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57D581" w14:textId="5824CCFA" w:rsidR="009A0487" w:rsidRPr="009C541F" w:rsidRDefault="00E52E66">
      <w:pPr>
        <w:pStyle w:val="Title"/>
      </w:pPr>
      <w:bookmarkStart w:id="0" w:name="_Hlk145413882"/>
      <w:bookmarkEnd w:id="0"/>
      <w:r w:rsidRPr="00E52E66">
        <w:t xml:space="preserve">Research on dynamic responses of mooring line system of </w:t>
      </w:r>
      <w:r w:rsidR="00F645A7" w:rsidRPr="00F645A7">
        <w:t>semi-submersible platform</w:t>
      </w:r>
      <w:r w:rsidR="00F645A7">
        <w:t>s</w:t>
      </w:r>
      <w:r w:rsidRPr="00E52E66">
        <w:t xml:space="preserve"> in Vietnam sea conditions using random model</w:t>
      </w:r>
    </w:p>
    <w:p w14:paraId="23A69985" w14:textId="3B0496BB" w:rsidR="009A0487" w:rsidRPr="00F00956" w:rsidRDefault="00E52E66">
      <w:pPr>
        <w:pStyle w:val="Authors"/>
      </w:pPr>
      <w:r>
        <w:t xml:space="preserve">H </w:t>
      </w:r>
      <w:proofErr w:type="spellStart"/>
      <w:r>
        <w:t>H</w:t>
      </w:r>
      <w:proofErr w:type="spellEnd"/>
      <w:r>
        <w:t xml:space="preserve"> Pham</w:t>
      </w:r>
      <w:r w:rsidR="00274766">
        <w:rPr>
          <w:vertAlign w:val="superscript"/>
        </w:rPr>
        <w:t xml:space="preserve">1, </w:t>
      </w:r>
      <w:r w:rsidR="00274766" w:rsidRPr="00F84729">
        <w:rPr>
          <w:b w:val="0"/>
          <w:bCs/>
          <w:highlight w:val="yellow"/>
          <w:vertAlign w:val="superscript"/>
        </w:rPr>
        <w:t>*</w:t>
      </w:r>
      <w:r w:rsidR="00F00956" w:rsidRPr="00F84729">
        <w:rPr>
          <w:b w:val="0"/>
          <w:bCs/>
          <w:highlight w:val="yellow"/>
        </w:rPr>
        <w:t>(</w:t>
      </w:r>
      <w:r w:rsidR="00F00956" w:rsidRPr="00F84729">
        <w:rPr>
          <w:b w:val="0"/>
          <w:bCs/>
          <w:highlight w:val="yellow"/>
        </w:rPr>
        <w:t>0009-0004-4486-6014</w:t>
      </w:r>
      <w:r w:rsidR="00F00956" w:rsidRPr="00F84729">
        <w:rPr>
          <w:b w:val="0"/>
          <w:bCs/>
          <w:highlight w:val="yellow"/>
        </w:rPr>
        <w:t>)</w:t>
      </w:r>
      <w:r w:rsidR="00274766" w:rsidRPr="00F84729">
        <w:rPr>
          <w:b w:val="0"/>
          <w:bCs/>
          <w:highlight w:val="yellow"/>
        </w:rPr>
        <w:t>,</w:t>
      </w:r>
      <w:r w:rsidR="00274766">
        <w:t xml:space="preserve"> </w:t>
      </w:r>
      <w:r>
        <w:t>T Mai</w:t>
      </w:r>
      <w:r w:rsidR="00274766">
        <w:rPr>
          <w:vertAlign w:val="superscript"/>
        </w:rPr>
        <w:t>1</w:t>
      </w:r>
      <w:r w:rsidR="00274766">
        <w:t xml:space="preserve"> </w:t>
      </w:r>
      <w:r w:rsidR="00F00956" w:rsidRPr="00F84729">
        <w:rPr>
          <w:b w:val="0"/>
          <w:bCs/>
          <w:highlight w:val="yellow"/>
        </w:rPr>
        <w:t>(</w:t>
      </w:r>
      <w:r w:rsidR="00F00956" w:rsidRPr="00F84729">
        <w:rPr>
          <w:b w:val="0"/>
          <w:bCs/>
          <w:highlight w:val="yellow"/>
        </w:rPr>
        <w:t>0000-0002-1366-0046</w:t>
      </w:r>
      <w:r w:rsidR="00F00956" w:rsidRPr="00F84729">
        <w:rPr>
          <w:b w:val="0"/>
          <w:bCs/>
          <w:highlight w:val="yellow"/>
        </w:rPr>
        <w:t>)</w:t>
      </w:r>
      <w:r w:rsidR="00F00956" w:rsidRPr="00F00956">
        <w:t xml:space="preserve"> </w:t>
      </w:r>
      <w:r w:rsidR="00274766">
        <w:t>and</w:t>
      </w:r>
      <w:r w:rsidR="00CB0677">
        <w:t xml:space="preserve"> </w:t>
      </w:r>
      <w:r>
        <w:t>Y Liu</w:t>
      </w:r>
      <w:r w:rsidR="00274766">
        <w:rPr>
          <w:vertAlign w:val="superscript"/>
        </w:rPr>
        <w:t>2</w:t>
      </w:r>
      <w:r w:rsidR="00C359DD">
        <w:rPr>
          <w:vertAlign w:val="superscript"/>
        </w:rPr>
        <w:t xml:space="preserve"> </w:t>
      </w:r>
      <w:r w:rsidR="00F00956" w:rsidRPr="00F84729">
        <w:rPr>
          <w:b w:val="0"/>
          <w:bCs/>
          <w:highlight w:val="yellow"/>
        </w:rPr>
        <w:t>(</w:t>
      </w:r>
      <w:r w:rsidR="00C359DD" w:rsidRPr="00F84729">
        <w:rPr>
          <w:b w:val="0"/>
          <w:bCs/>
          <w:highlight w:val="yellow"/>
        </w:rPr>
        <w:t>0000-0002-0612-2231</w:t>
      </w:r>
      <w:r w:rsidR="00F00956" w:rsidRPr="00F84729">
        <w:rPr>
          <w:b w:val="0"/>
          <w:bCs/>
          <w:highlight w:val="yellow"/>
        </w:rPr>
        <w:t>)</w:t>
      </w:r>
    </w:p>
    <w:p w14:paraId="495C4D45" w14:textId="72C1C8A5" w:rsidR="00274766" w:rsidRDefault="00274766" w:rsidP="00006EA6">
      <w:pPr>
        <w:pStyle w:val="Addresses"/>
        <w:spacing w:after="0"/>
      </w:pPr>
      <w:r>
        <w:rPr>
          <w:vertAlign w:val="superscript"/>
        </w:rPr>
        <w:t xml:space="preserve">1 </w:t>
      </w:r>
      <w:r w:rsidR="00E52E66" w:rsidRPr="00E52E66">
        <w:t>Hanoi University of Civil Engineering</w:t>
      </w:r>
      <w:r>
        <w:t xml:space="preserve">, </w:t>
      </w:r>
      <w:r w:rsidR="00E52E66" w:rsidRPr="00E52E66">
        <w:t>Vietnam</w:t>
      </w:r>
    </w:p>
    <w:p w14:paraId="750D349E" w14:textId="21869BDD" w:rsidR="009A0487" w:rsidRDefault="00274766" w:rsidP="00006EA6">
      <w:pPr>
        <w:pStyle w:val="Addresses"/>
        <w:spacing w:after="0"/>
      </w:pPr>
      <w:r>
        <w:rPr>
          <w:vertAlign w:val="superscript"/>
        </w:rPr>
        <w:t xml:space="preserve">2 </w:t>
      </w:r>
      <w:r w:rsidR="00E52E66" w:rsidRPr="00E52E66">
        <w:t>Norwegian University of Science and Technology</w:t>
      </w:r>
      <w:r>
        <w:t xml:space="preserve">, </w:t>
      </w:r>
      <w:r w:rsidR="00E52E66" w:rsidRPr="00E52E66">
        <w:t>Norway</w:t>
      </w:r>
    </w:p>
    <w:p w14:paraId="16A88876" w14:textId="77777777" w:rsidR="00006EA6" w:rsidRPr="00D1078F" w:rsidRDefault="00006EA6" w:rsidP="00D1078F">
      <w:pPr>
        <w:pStyle w:val="E-mail"/>
        <w:ind w:left="0"/>
        <w:rPr>
          <w:lang w:val="en-GB"/>
        </w:rPr>
      </w:pPr>
    </w:p>
    <w:p w14:paraId="5A87E278" w14:textId="42928FDB" w:rsidR="009A0487" w:rsidRDefault="00274766">
      <w:pPr>
        <w:pStyle w:val="E-mail"/>
      </w:pPr>
      <w:r>
        <w:rPr>
          <w:vertAlign w:val="superscript"/>
        </w:rPr>
        <w:t xml:space="preserve">* </w:t>
      </w:r>
      <w:r w:rsidR="00E52E66" w:rsidRPr="00E52E66">
        <w:t>hauph@huce.edu.vn</w:t>
      </w:r>
    </w:p>
    <w:p w14:paraId="2A07FA00" w14:textId="4A24B246" w:rsidR="009A0487" w:rsidRDefault="009A0487">
      <w:pPr>
        <w:pStyle w:val="Abstract"/>
      </w:pPr>
      <w:r>
        <w:rPr>
          <w:b/>
        </w:rPr>
        <w:t>Abstract</w:t>
      </w:r>
      <w:r>
        <w:t xml:space="preserve">. </w:t>
      </w:r>
      <w:r w:rsidR="00C53129" w:rsidRPr="00C53129">
        <w:t xml:space="preserve">Recently, due to the nearshore oil fields in Vietnam were nearly exhausted, oil and gas extraction proceeds to deeper water areas using the mooring floating offshore structures. Therefore, the durability of the mooring system in deep water should be studied through determining the dynamic tension of the mooring line system using random wave models. However, full stochastic dynamics analysis for mooring line system takes up a lot of time and requires large computing resources. This paper is going to study the hydrodynamic interaction of random waves onto a </w:t>
      </w:r>
      <w:r w:rsidR="00F645A7" w:rsidRPr="00C53129">
        <w:t>semi-submersible platform</w:t>
      </w:r>
      <w:r w:rsidR="00C53129" w:rsidRPr="00C53129">
        <w:t xml:space="preserve">, thereby </w:t>
      </w:r>
      <w:r w:rsidR="00AC384C" w:rsidRPr="00C53129">
        <w:t>analysing</w:t>
      </w:r>
      <w:r w:rsidR="00C53129" w:rsidRPr="00C53129">
        <w:t xml:space="preserve"> the dynamic responses in time domain of the mooring system using the "time window" method to optimize computational time and computing resources. This method performs the dynamic simulations around the maximum quasi-dynamic tension values to determine the dynamic tension and the dynamic amplification factor (DAF) of a maximum load-bearing mooring line, thereby evaluating the dynamic responses for the whole mooring system. The method is applied to calculate for a semi-submersible platform in Dai Hung field in Vietnam Sea.</w:t>
      </w:r>
    </w:p>
    <w:p w14:paraId="0F0E94C4" w14:textId="77777777" w:rsidR="009A0487" w:rsidRDefault="00274766">
      <w:pPr>
        <w:pStyle w:val="Section"/>
      </w:pPr>
      <w:r>
        <w:t>Introduction</w:t>
      </w:r>
    </w:p>
    <w:p w14:paraId="3D6DD09C" w14:textId="0C3682C0" w:rsidR="009A0487" w:rsidRDefault="002D0A33">
      <w:pPr>
        <w:pStyle w:val="Bodytext"/>
      </w:pPr>
      <w:r w:rsidRPr="002D0A33">
        <w:t xml:space="preserve">The exploitation of oil and gas in Vietnam's offshore waters and deep continental shelf waters is in the development stage and has great potential due to the secondary exploitation of nearshore fields. The use of floating </w:t>
      </w:r>
      <w:r>
        <w:t>offshore structures</w:t>
      </w:r>
      <w:r w:rsidRPr="002D0A33">
        <w:t xml:space="preserve"> including semi-submersible </w:t>
      </w:r>
      <w:r w:rsidR="009A3B4C">
        <w:t>platforms</w:t>
      </w:r>
      <w:r w:rsidRPr="002D0A33">
        <w:t xml:space="preserve"> to serve oil and gas exploitation in deep water areas is an inevitable need</w:t>
      </w:r>
      <w:r w:rsidR="00FE2A6D">
        <w:t xml:space="preserve">. </w:t>
      </w:r>
      <w:r w:rsidR="00FE2A6D" w:rsidRPr="00FE2A6D">
        <w:t xml:space="preserve">The reason is that these </w:t>
      </w:r>
      <w:r w:rsidR="00FE2A6D">
        <w:t>structures</w:t>
      </w:r>
      <w:r w:rsidR="00FE2A6D" w:rsidRPr="00FE2A6D">
        <w:t xml:space="preserve"> have advantages such as flexibility in use, exploitation from shallow water to deep water, can be moved from one </w:t>
      </w:r>
      <w:r w:rsidR="00FE2A6D">
        <w:t>field</w:t>
      </w:r>
      <w:r w:rsidR="00FE2A6D" w:rsidRPr="00FE2A6D">
        <w:t xml:space="preserve"> to another and reusable</w:t>
      </w:r>
      <w:r w:rsidRPr="002D0A33">
        <w:t>.</w:t>
      </w:r>
    </w:p>
    <w:p w14:paraId="36925006" w14:textId="2E3DF326" w:rsidR="00FE2A6D" w:rsidRDefault="003A4626" w:rsidP="000326FD">
      <w:pPr>
        <w:pStyle w:val="BodytextIndented"/>
      </w:pPr>
      <w:r>
        <w:t xml:space="preserve">A </w:t>
      </w:r>
      <w:r w:rsidR="00FE2A6D">
        <w:t>S</w:t>
      </w:r>
      <w:r>
        <w:t>emi-</w:t>
      </w:r>
      <w:r w:rsidR="00FE2A6D">
        <w:t>S</w:t>
      </w:r>
      <w:r>
        <w:t xml:space="preserve">ubmersible </w:t>
      </w:r>
      <w:r w:rsidR="000B68AC">
        <w:t>p</w:t>
      </w:r>
      <w:r>
        <w:t xml:space="preserve">latform </w:t>
      </w:r>
      <w:r w:rsidR="00FE2A6D">
        <w:t>(</w:t>
      </w:r>
      <w:r w:rsidR="00FE2A6D" w:rsidRPr="00FE2A6D">
        <w:t>also known as</w:t>
      </w:r>
      <w:r w:rsidR="00FE2A6D">
        <w:t xml:space="preserve"> Semi- Floating Production Units – FPU</w:t>
      </w:r>
      <w:r w:rsidR="00CA26FD">
        <w:t xml:space="preserve"> or Semi- Floating Production System - FPS</w:t>
      </w:r>
      <w:r w:rsidR="00FE2A6D">
        <w:t xml:space="preserve">) </w:t>
      </w:r>
      <w:r>
        <w:t>consists of a rectangular deck structure supported by 4 to 8 surface-piercing vertical columns standing on submerged horizontal floaters. The vessels are moored by means of 8 to 12 catenary mooring lines consisting of chains or combinations of chain and wire</w:t>
      </w:r>
      <w:r w:rsidR="00322239">
        <w:t xml:space="preserve"> (see Figure 1)</w:t>
      </w:r>
      <w:r>
        <w:t xml:space="preserve">. </w:t>
      </w:r>
    </w:p>
    <w:p w14:paraId="38E8CD5C" w14:textId="62983DF2" w:rsidR="009A0487" w:rsidRDefault="00FE2A6D" w:rsidP="000326FD">
      <w:pPr>
        <w:pStyle w:val="BodytextIndented"/>
      </w:pPr>
      <w:r w:rsidRPr="00FE2A6D">
        <w:t xml:space="preserve">The study of the </w:t>
      </w:r>
      <w:r w:rsidR="00CA26FD" w:rsidRPr="00E52E66">
        <w:t xml:space="preserve">dynamic responses of mooring line system of </w:t>
      </w:r>
      <w:r w:rsidR="00CA26FD" w:rsidRPr="00F645A7">
        <w:t>semi-submersible platform</w:t>
      </w:r>
      <w:r w:rsidR="00CA26FD">
        <w:t>s</w:t>
      </w:r>
      <w:r w:rsidRPr="00FE2A6D">
        <w:t xml:space="preserve"> is one of the important problems </w:t>
      </w:r>
      <w:r w:rsidR="00DD5C38">
        <w:t xml:space="preserve">for </w:t>
      </w:r>
      <w:r w:rsidRPr="00FE2A6D">
        <w:t xml:space="preserve">determining the durability safety of this </w:t>
      </w:r>
      <w:r w:rsidR="00CA26FD">
        <w:t>structure</w:t>
      </w:r>
      <w:r w:rsidRPr="00FE2A6D">
        <w:t xml:space="preserve">. From the results of hydrodynamic force calculations on </w:t>
      </w:r>
      <w:r w:rsidR="00CA26FD">
        <w:t>FPU</w:t>
      </w:r>
      <w:r w:rsidRPr="00FE2A6D">
        <w:t>,</w:t>
      </w:r>
      <w:r w:rsidR="00CA26FD" w:rsidRPr="00CA26FD">
        <w:t xml:space="preserve"> </w:t>
      </w:r>
      <w:r w:rsidR="00CA26FD">
        <w:t>the</w:t>
      </w:r>
      <w:r w:rsidRPr="00FE2A6D">
        <w:t xml:space="preserve"> dynamic response analysis of </w:t>
      </w:r>
      <w:r w:rsidR="00CA26FD">
        <w:t>FPU’s</w:t>
      </w:r>
      <w:r w:rsidRPr="00FE2A6D">
        <w:t xml:space="preserve"> mooring system </w:t>
      </w:r>
      <w:r w:rsidR="008F17B5">
        <w:t xml:space="preserve">will be </w:t>
      </w:r>
      <w:r w:rsidR="008F17B5" w:rsidRPr="00CA26FD">
        <w:t>perform</w:t>
      </w:r>
      <w:r w:rsidR="008F17B5">
        <w:t>ed</w:t>
      </w:r>
      <w:r w:rsidR="008F17B5" w:rsidRPr="00FE2A6D">
        <w:t xml:space="preserve"> </w:t>
      </w:r>
      <w:r w:rsidRPr="00FE2A6D">
        <w:t xml:space="preserve">using </w:t>
      </w:r>
      <w:r w:rsidR="00CA26FD">
        <w:t>quasi-</w:t>
      </w:r>
      <w:r w:rsidRPr="00FE2A6D">
        <w:t xml:space="preserve">dynamic and random dynamic simulations of </w:t>
      </w:r>
      <w:r w:rsidR="00CA26FD">
        <w:t>mooring</w:t>
      </w:r>
      <w:r w:rsidRPr="00FE2A6D">
        <w:t xml:space="preserve"> line tension according to the </w:t>
      </w:r>
      <w:r w:rsidR="00064982" w:rsidRPr="00FE2A6D">
        <w:t xml:space="preserve">time domain </w:t>
      </w:r>
      <w:r w:rsidRPr="00FE2A6D">
        <w:t>analysis method.</w:t>
      </w:r>
      <w:r w:rsidR="003A4626">
        <w:t xml:space="preserve"> </w:t>
      </w:r>
      <w:r w:rsidR="00064982" w:rsidRPr="00064982">
        <w:t xml:space="preserve">In this paper, the authors propose a sequence of practical </w:t>
      </w:r>
      <w:r w:rsidR="00064982" w:rsidRPr="00064982">
        <w:lastRenderedPageBreak/>
        <w:t>computational steps for the problem of dynamic response analysis</w:t>
      </w:r>
      <w:r w:rsidR="00514F36">
        <w:t xml:space="preserve"> </w:t>
      </w:r>
      <w:r w:rsidR="00064982" w:rsidRPr="00064982">
        <w:t xml:space="preserve">of </w:t>
      </w:r>
      <w:r w:rsidR="00514F36">
        <w:t>mooring line</w:t>
      </w:r>
      <w:r w:rsidR="00064982" w:rsidRPr="00064982">
        <w:t xml:space="preserve"> systems to preliminarily </w:t>
      </w:r>
      <w:r w:rsidR="00514F36">
        <w:t>quasi-</w:t>
      </w:r>
      <w:r w:rsidR="00514F36" w:rsidRPr="00064982">
        <w:t xml:space="preserve"> dynamic </w:t>
      </w:r>
      <w:r w:rsidR="00064982" w:rsidRPr="00064982">
        <w:t>calculate</w:t>
      </w:r>
      <w:r w:rsidR="00514F36">
        <w:t xml:space="preserve"> </w:t>
      </w:r>
      <w:r w:rsidR="00064982" w:rsidRPr="00064982">
        <w:t xml:space="preserve">for the entire </w:t>
      </w:r>
      <w:r w:rsidR="00514F36">
        <w:t>mooring</w:t>
      </w:r>
      <w:r w:rsidR="00064982" w:rsidRPr="00064982">
        <w:t xml:space="preserve"> system and for all </w:t>
      </w:r>
      <w:r w:rsidR="00514F36">
        <w:t>sea</w:t>
      </w:r>
      <w:r w:rsidR="00064982" w:rsidRPr="00064982">
        <w:t xml:space="preserve"> states. From there, the most dangerous </w:t>
      </w:r>
      <w:r w:rsidR="00514F36">
        <w:t>mooring</w:t>
      </w:r>
      <w:r w:rsidR="00514F36" w:rsidRPr="00064982">
        <w:t xml:space="preserve"> </w:t>
      </w:r>
      <w:r w:rsidR="00064982" w:rsidRPr="00064982">
        <w:t xml:space="preserve">line and sea state are selected to conduct detailed dynamic response through the dynamic </w:t>
      </w:r>
      <w:r w:rsidR="001A3C0D">
        <w:t>amplification</w:t>
      </w:r>
      <w:r w:rsidR="00064982" w:rsidRPr="00064982">
        <w:t xml:space="preserve"> factor (DAF) of the </w:t>
      </w:r>
      <w:r w:rsidR="001A3C0D">
        <w:t>mooring</w:t>
      </w:r>
      <w:r w:rsidR="00064982" w:rsidRPr="00064982">
        <w:t xml:space="preserve"> line</w:t>
      </w:r>
      <w:r w:rsidR="003A4626">
        <w:t xml:space="preserve">. </w:t>
      </w:r>
      <w:r w:rsidR="001A3C0D" w:rsidRPr="001A3C0D">
        <w:t xml:space="preserve">For each </w:t>
      </w:r>
      <w:r w:rsidR="001A3C0D">
        <w:t>quasi-</w:t>
      </w:r>
      <w:r w:rsidR="001A3C0D" w:rsidRPr="001A3C0D">
        <w:t xml:space="preserve">dynamic tension </w:t>
      </w:r>
      <w:r w:rsidR="001A3C0D">
        <w:t xml:space="preserve">simulation during </w:t>
      </w:r>
      <w:r w:rsidR="001A3C0D" w:rsidRPr="001A3C0D">
        <w:t>3</w:t>
      </w:r>
      <w:r w:rsidR="008F17B5">
        <w:t xml:space="preserve"> </w:t>
      </w:r>
      <w:r w:rsidR="001A3C0D" w:rsidRPr="001A3C0D">
        <w:t xml:space="preserve">h, the method of selecting a "time window" around the maximum </w:t>
      </w:r>
      <w:r w:rsidR="001A3C0D">
        <w:t>quasi-</w:t>
      </w:r>
      <w:r w:rsidR="001A3C0D" w:rsidRPr="001A3C0D">
        <w:t>dynamic tension</w:t>
      </w:r>
      <w:r w:rsidR="00AD0D5D">
        <w:t xml:space="preserve"> value </w:t>
      </w:r>
      <w:r w:rsidR="00AD0D5D" w:rsidRPr="001A3C0D">
        <w:t>for</w:t>
      </w:r>
      <w:r w:rsidR="001A3C0D" w:rsidRPr="001A3C0D">
        <w:t xml:space="preserve"> </w:t>
      </w:r>
      <w:r w:rsidR="001A3C0D">
        <w:t xml:space="preserve">line </w:t>
      </w:r>
      <w:r w:rsidR="001A3C0D" w:rsidRPr="001A3C0D">
        <w:t>dynamic calculation</w:t>
      </w:r>
      <w:r w:rsidR="00AD0D5D">
        <w:t xml:space="preserve"> </w:t>
      </w:r>
      <w:r w:rsidR="00AD0D5D" w:rsidRPr="00AD0D5D">
        <w:t>is carried out</w:t>
      </w:r>
      <w:r w:rsidR="001A3C0D" w:rsidRPr="001A3C0D">
        <w:t xml:space="preserve">, </w:t>
      </w:r>
      <w:r w:rsidR="00AD0D5D" w:rsidRPr="00AD0D5D">
        <w:t>in order to optimize</w:t>
      </w:r>
      <w:r w:rsidR="001A3C0D" w:rsidRPr="001A3C0D">
        <w:t xml:space="preserve"> </w:t>
      </w:r>
      <w:r w:rsidR="00AD0D5D">
        <w:t xml:space="preserve">the </w:t>
      </w:r>
      <w:r w:rsidR="001A3C0D" w:rsidRPr="001A3C0D">
        <w:t xml:space="preserve">time and resources for dynamic calculation. </w:t>
      </w:r>
      <w:r w:rsidR="00AD0D5D" w:rsidRPr="00AD0D5D">
        <w:t>To calculate the design dynamic tension</w:t>
      </w:r>
      <w:r w:rsidR="00AD0D5D">
        <w:t xml:space="preserve"> of the mooring line</w:t>
      </w:r>
      <w:r w:rsidR="00AD0D5D" w:rsidRPr="00AD0D5D">
        <w:t xml:space="preserve">, in a </w:t>
      </w:r>
      <w:r w:rsidR="00AD0D5D">
        <w:t xml:space="preserve">simulation </w:t>
      </w:r>
      <w:r w:rsidR="00AD0D5D" w:rsidRPr="00AD0D5D">
        <w:t>it is only necessary to take the maximum peak value</w:t>
      </w:r>
      <w:r w:rsidR="00AD0D5D">
        <w:t>.</w:t>
      </w:r>
      <w:r w:rsidR="00AD0D5D" w:rsidRPr="00AD0D5D">
        <w:t xml:space="preserve"> Therefore</w:t>
      </w:r>
      <w:r w:rsidR="00AD0D5D">
        <w:t>,</w:t>
      </w:r>
      <w:r w:rsidR="00AD0D5D" w:rsidRPr="00AD0D5D">
        <w:t xml:space="preserve"> selecting the </w:t>
      </w:r>
      <w:r w:rsidR="00341731">
        <w:t>“</w:t>
      </w:r>
      <w:r w:rsidR="00AD0D5D" w:rsidRPr="00AD0D5D">
        <w:t>time window</w:t>
      </w:r>
      <w:r w:rsidR="00341731">
        <w:t>”</w:t>
      </w:r>
      <w:r w:rsidR="00AD0D5D" w:rsidRPr="00AD0D5D">
        <w:t xml:space="preserve"> around the max peak value of the </w:t>
      </w:r>
      <w:r w:rsidR="00341731">
        <w:t>quasi-</w:t>
      </w:r>
      <w:r w:rsidR="00AD0D5D" w:rsidRPr="00AD0D5D">
        <w:t xml:space="preserve">dynamic simulation for dynamic calculation </w:t>
      </w:r>
      <w:r w:rsidR="008F17B5">
        <w:t xml:space="preserve">can </w:t>
      </w:r>
      <w:r w:rsidR="00AD0D5D" w:rsidRPr="00AD0D5D">
        <w:t>ensure the accuracy of the results while optimizing the calculation time.</w:t>
      </w:r>
      <w:r w:rsidR="00AD0D5D">
        <w:t xml:space="preserve"> </w:t>
      </w:r>
      <w:r w:rsidR="00341731" w:rsidRPr="00341731">
        <w:t xml:space="preserve">The study has been applied to </w:t>
      </w:r>
      <w:r w:rsidR="00341731">
        <w:t xml:space="preserve">the </w:t>
      </w:r>
      <w:r w:rsidR="00341731" w:rsidRPr="00341731">
        <w:t xml:space="preserve">mooring system </w:t>
      </w:r>
      <w:r w:rsidR="00341731">
        <w:t xml:space="preserve">of </w:t>
      </w:r>
      <w:r w:rsidR="00341731" w:rsidRPr="00341731">
        <w:t xml:space="preserve">Dai Hung 01 semi-submersible </w:t>
      </w:r>
      <w:r w:rsidR="00341731">
        <w:t>platform (FPU DH01)</w:t>
      </w:r>
      <w:r w:rsidR="00341731" w:rsidRPr="00341731">
        <w:t xml:space="preserve"> </w:t>
      </w:r>
      <w:r w:rsidR="00341731">
        <w:t>at</w:t>
      </w:r>
      <w:r w:rsidR="00341731" w:rsidRPr="00341731">
        <w:t xml:space="preserve"> Dai Hung </w:t>
      </w:r>
      <w:r w:rsidR="00341731">
        <w:t>field</w:t>
      </w:r>
      <w:r w:rsidR="00341731" w:rsidRPr="00341731">
        <w:t xml:space="preserve">, using </w:t>
      </w:r>
      <w:r w:rsidR="00341731">
        <w:t xml:space="preserve">the </w:t>
      </w:r>
      <w:r w:rsidR="00341731" w:rsidRPr="00341731">
        <w:t xml:space="preserve">software </w:t>
      </w:r>
      <w:r w:rsidR="00341731">
        <w:t xml:space="preserve">of </w:t>
      </w:r>
      <w:r w:rsidR="00341731" w:rsidRPr="00341731">
        <w:t xml:space="preserve">Bureau Veritas </w:t>
      </w:r>
      <w:r w:rsidR="00341731">
        <w:t>(</w:t>
      </w:r>
      <w:proofErr w:type="spellStart"/>
      <w:r w:rsidR="00341731" w:rsidRPr="00341731">
        <w:t>HydroSTAR</w:t>
      </w:r>
      <w:proofErr w:type="spellEnd"/>
      <w:r w:rsidR="00341731">
        <w:t>,</w:t>
      </w:r>
      <w:r w:rsidR="00341731" w:rsidRPr="00341731">
        <w:t xml:space="preserve"> ARIANE-3D and MCS-Cable</w:t>
      </w:r>
      <w:r w:rsidR="00341731">
        <w:t>)</w:t>
      </w:r>
      <w:r w:rsidR="00341731" w:rsidRPr="00341731">
        <w:t xml:space="preserve"> for dynamic analysis of mooring lines subjected to random waves</w:t>
      </w:r>
      <w:r w:rsidR="000326FD">
        <w:t>.</w:t>
      </w:r>
    </w:p>
    <w:tbl>
      <w:tblPr>
        <w:tblW w:w="0" w:type="auto"/>
        <w:jc w:val="center"/>
        <w:tblLook w:val="01E0" w:firstRow="1" w:lastRow="1" w:firstColumn="1" w:lastColumn="1" w:noHBand="0" w:noVBand="0"/>
      </w:tblPr>
      <w:tblGrid>
        <w:gridCol w:w="7032"/>
      </w:tblGrid>
      <w:tr w:rsidR="00115BD6" w14:paraId="56CA5F1B" w14:textId="77777777" w:rsidTr="009278D3">
        <w:trPr>
          <w:jc w:val="center"/>
        </w:trPr>
        <w:tc>
          <w:tcPr>
            <w:tcW w:w="6786" w:type="dxa"/>
            <w:hideMark/>
          </w:tcPr>
          <w:p w14:paraId="721CD2A8" w14:textId="0F5BE662" w:rsidR="00115BD6" w:rsidRDefault="00364A34" w:rsidP="004A4C1D">
            <w:pPr>
              <w:pStyle w:val="BodyChar"/>
              <w:jc w:val="center"/>
              <w:rPr>
                <w:rFonts w:ascii="Times New Roman" w:hAnsi="Times New Roman"/>
                <w:lang w:eastAsia="en-GB"/>
              </w:rPr>
            </w:pPr>
            <w:r w:rsidRPr="00364A34">
              <w:rPr>
                <w:noProof/>
                <w:color w:val="075399"/>
                <w:sz w:val="26"/>
                <w:szCs w:val="26"/>
              </w:rPr>
              <w:drawing>
                <wp:inline distT="0" distB="0" distL="0" distR="0" wp14:anchorId="5AFDE79A" wp14:editId="1443D0AF">
                  <wp:extent cx="4328565" cy="270585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3221"/>
                          <a:stretch/>
                        </pic:blipFill>
                        <pic:spPr bwMode="auto">
                          <a:xfrm>
                            <a:off x="0" y="0"/>
                            <a:ext cx="4380282" cy="2738180"/>
                          </a:xfrm>
                          <a:prstGeom prst="rect">
                            <a:avLst/>
                          </a:prstGeom>
                          <a:ln>
                            <a:noFill/>
                          </a:ln>
                          <a:extLst>
                            <a:ext uri="{53640926-AAD7-44D8-BBD7-CCE9431645EC}">
                              <a14:shadowObscured xmlns:a14="http://schemas.microsoft.com/office/drawing/2010/main"/>
                            </a:ext>
                          </a:extLst>
                        </pic:spPr>
                      </pic:pic>
                    </a:graphicData>
                  </a:graphic>
                </wp:inline>
              </w:drawing>
            </w:r>
          </w:p>
        </w:tc>
      </w:tr>
      <w:tr w:rsidR="00115BD6" w14:paraId="1405F860" w14:textId="77777777" w:rsidTr="009278D3">
        <w:trPr>
          <w:jc w:val="center"/>
        </w:trPr>
        <w:tc>
          <w:tcPr>
            <w:tcW w:w="6786" w:type="dxa"/>
            <w:hideMark/>
          </w:tcPr>
          <w:p w14:paraId="2CAF7430" w14:textId="00AA7BE1" w:rsidR="00115BD6" w:rsidRDefault="00115BD6" w:rsidP="00656C49">
            <w:pPr>
              <w:pStyle w:val="FigureCaption"/>
              <w:spacing w:before="120"/>
              <w:ind w:left="29"/>
              <w:rPr>
                <w:rFonts w:ascii="Times New Roman" w:hAnsi="Times New Roman"/>
                <w:lang w:eastAsia="en-GB"/>
              </w:rPr>
            </w:pPr>
            <w:r>
              <w:rPr>
                <w:rFonts w:ascii="Times New Roman" w:hAnsi="Times New Roman"/>
                <w:b/>
                <w:lang w:eastAsia="en-GB"/>
              </w:rPr>
              <w:t xml:space="preserve">Figure 1. </w:t>
            </w:r>
            <w:r w:rsidR="00635BC6" w:rsidRPr="00635BC6">
              <w:rPr>
                <w:rFonts w:ascii="Times New Roman" w:hAnsi="Times New Roman"/>
                <w:lang w:eastAsia="en-GB"/>
              </w:rPr>
              <w:t xml:space="preserve">Typical semi-submersible </w:t>
            </w:r>
            <w:r w:rsidR="00322239">
              <w:rPr>
                <w:rFonts w:ascii="Times New Roman" w:hAnsi="Times New Roman"/>
                <w:lang w:eastAsia="en-GB"/>
              </w:rPr>
              <w:t>platform</w:t>
            </w:r>
            <w:r w:rsidR="00F2418B">
              <w:rPr>
                <w:rFonts w:ascii="Times New Roman" w:hAnsi="Times New Roman"/>
                <w:lang w:eastAsia="en-GB"/>
              </w:rPr>
              <w:t xml:space="preserve"> [1]</w:t>
            </w:r>
          </w:p>
          <w:p w14:paraId="6209260F" w14:textId="77777777" w:rsidR="00115BD6" w:rsidRDefault="00115BD6" w:rsidP="004A4C1D">
            <w:pPr>
              <w:pStyle w:val="FigureCaption"/>
              <w:spacing w:before="120"/>
              <w:rPr>
                <w:rFonts w:ascii="Times New Roman" w:hAnsi="Times New Roman"/>
                <w:lang w:eastAsia="en-GB"/>
              </w:rPr>
            </w:pPr>
          </w:p>
        </w:tc>
      </w:tr>
    </w:tbl>
    <w:p w14:paraId="561B1059" w14:textId="6EF5755F" w:rsidR="009A0487" w:rsidRPr="00181142" w:rsidRDefault="009278D3">
      <w:pPr>
        <w:pStyle w:val="Section"/>
      </w:pPr>
      <w:r w:rsidRPr="009278D3">
        <w:t>Research steps</w:t>
      </w:r>
    </w:p>
    <w:p w14:paraId="518F5F2F" w14:textId="33EC0906" w:rsidR="00115BD6" w:rsidRDefault="009278D3" w:rsidP="00115BD6">
      <w:pPr>
        <w:pStyle w:val="Bodytext"/>
      </w:pPr>
      <w:r w:rsidRPr="009278D3">
        <w:t>To implement the above research objectives, a sequence of steps as follows was performed</w:t>
      </w:r>
      <w:r w:rsidR="00115BD6">
        <w:t>:</w:t>
      </w:r>
    </w:p>
    <w:p w14:paraId="118DAE70" w14:textId="32122857" w:rsidR="00115BD6" w:rsidRDefault="00543402" w:rsidP="002330F2">
      <w:pPr>
        <w:pStyle w:val="BodytextIndented"/>
      </w:pPr>
      <w:r w:rsidRPr="00543402">
        <w:t xml:space="preserve">- Research on the methodology of calculating the dynamic response of the </w:t>
      </w:r>
      <w:r>
        <w:t>mooring</w:t>
      </w:r>
      <w:r w:rsidRPr="00543402">
        <w:t xml:space="preserve"> line of a </w:t>
      </w:r>
      <w:r>
        <w:t>FPU</w:t>
      </w:r>
      <w:r w:rsidRPr="00543402">
        <w:t xml:space="preserve"> according to a </w:t>
      </w:r>
      <w:r>
        <w:t>random</w:t>
      </w:r>
      <w:r w:rsidRPr="00543402">
        <w:t xml:space="preserve"> model: from the </w:t>
      </w:r>
      <w:r w:rsidR="006D19CC" w:rsidRPr="006D19CC">
        <w:t>response amplitude operators</w:t>
      </w:r>
      <w:r w:rsidR="006D19CC">
        <w:t xml:space="preserve"> (</w:t>
      </w:r>
      <w:r w:rsidR="006D19CC" w:rsidRPr="00543402">
        <w:t>RAO</w:t>
      </w:r>
      <w:r w:rsidR="006D19CC">
        <w:t>s)</w:t>
      </w:r>
      <w:r w:rsidR="006D19CC" w:rsidRPr="006D19CC">
        <w:t xml:space="preserve"> </w:t>
      </w:r>
      <w:r w:rsidRPr="00543402">
        <w:t>transmission functions</w:t>
      </w:r>
      <w:r>
        <w:t xml:space="preserve"> </w:t>
      </w:r>
      <w:r w:rsidR="006D19CC">
        <w:t xml:space="preserve"> of</w:t>
      </w:r>
      <w:r w:rsidRPr="00543402">
        <w:t xml:space="preserve"> the </w:t>
      </w:r>
      <w:r w:rsidR="006D19CC">
        <w:t>FPU’s motions</w:t>
      </w:r>
      <w:r w:rsidRPr="00543402">
        <w:t xml:space="preserve"> the hydrodynamic forces according to [7,8], using the analysis method in the time domain to solve </w:t>
      </w:r>
      <w:r w:rsidR="00BD1299" w:rsidRPr="00BD1299">
        <w:t xml:space="preserve">the random dynamic problem in 2 steps:  </w:t>
      </w:r>
      <w:r w:rsidR="00BD1299">
        <w:t>quasi-</w:t>
      </w:r>
      <w:r w:rsidR="00BD1299" w:rsidRPr="00BD1299">
        <w:t xml:space="preserve">dynamic and dynamics analysis of </w:t>
      </w:r>
      <w:r w:rsidR="00BD1299">
        <w:t>mooring</w:t>
      </w:r>
      <w:r w:rsidR="00BD1299" w:rsidRPr="00BD1299">
        <w:t xml:space="preserve"> lines</w:t>
      </w:r>
      <w:r w:rsidRPr="00543402">
        <w:t>.</w:t>
      </w:r>
      <w:r w:rsidR="00115BD6">
        <w:t xml:space="preserve"> </w:t>
      </w:r>
    </w:p>
    <w:p w14:paraId="0369BA56" w14:textId="59FF2675" w:rsidR="00115BD6" w:rsidRDefault="002060B7" w:rsidP="002330F2">
      <w:pPr>
        <w:pStyle w:val="Bodytext"/>
        <w:ind w:firstLine="284"/>
      </w:pPr>
      <w:r w:rsidRPr="002060B7">
        <w:t>- Collect</w:t>
      </w:r>
      <w:r>
        <w:t>ion of</w:t>
      </w:r>
      <w:r w:rsidRPr="002060B7">
        <w:t xml:space="preserve"> </w:t>
      </w:r>
      <w:r>
        <w:t xml:space="preserve">the </w:t>
      </w:r>
      <w:r w:rsidRPr="002060B7">
        <w:t xml:space="preserve">environmental data, </w:t>
      </w:r>
      <w:r>
        <w:t xml:space="preserve">the </w:t>
      </w:r>
      <w:r w:rsidRPr="002060B7">
        <w:t>design parameters of FP</w:t>
      </w:r>
      <w:r>
        <w:t xml:space="preserve">U </w:t>
      </w:r>
      <w:r w:rsidRPr="002060B7">
        <w:t xml:space="preserve">DH01 and </w:t>
      </w:r>
      <w:r>
        <w:t>its mooring</w:t>
      </w:r>
      <w:r w:rsidRPr="002060B7">
        <w:t xml:space="preserve"> system</w:t>
      </w:r>
      <w:r w:rsidR="00115BD6">
        <w:t xml:space="preserve">. </w:t>
      </w:r>
    </w:p>
    <w:p w14:paraId="35A381EC" w14:textId="121265C7" w:rsidR="002060B7" w:rsidRDefault="002060B7" w:rsidP="002330F2">
      <w:pPr>
        <w:pStyle w:val="Bodytext"/>
        <w:ind w:firstLine="284"/>
      </w:pPr>
      <w:r w:rsidRPr="002060B7">
        <w:t xml:space="preserve">- Using </w:t>
      </w:r>
      <w:proofErr w:type="spellStart"/>
      <w:r w:rsidRPr="002060B7">
        <w:t>Hydro</w:t>
      </w:r>
      <w:r>
        <w:t>S</w:t>
      </w:r>
      <w:r w:rsidRPr="002060B7">
        <w:t>tar</w:t>
      </w:r>
      <w:proofErr w:type="spellEnd"/>
      <w:r w:rsidRPr="002060B7">
        <w:t xml:space="preserve"> software to calculate </w:t>
      </w:r>
      <w:r w:rsidR="00174CD3">
        <w:t>the RAO of motions and</w:t>
      </w:r>
      <w:r w:rsidRPr="002060B7">
        <w:t xml:space="preserve"> hydrodynamic forces under the</w:t>
      </w:r>
      <w:r w:rsidR="00174CD3">
        <w:t xml:space="preserve"> </w:t>
      </w:r>
      <w:r w:rsidRPr="002060B7">
        <w:t xml:space="preserve">random waves acting on FPS-DH01 to calculate the </w:t>
      </w:r>
      <w:r w:rsidR="00174CD3">
        <w:t>mooring line</w:t>
      </w:r>
      <w:r w:rsidRPr="002060B7">
        <w:t xml:space="preserve"> system</w:t>
      </w:r>
      <w:r w:rsidR="00174CD3">
        <w:t>.</w:t>
      </w:r>
    </w:p>
    <w:p w14:paraId="3FAB87EF" w14:textId="3CAE0AFF" w:rsidR="00115BD6" w:rsidRDefault="00174CD3" w:rsidP="002330F2">
      <w:pPr>
        <w:pStyle w:val="Bodytext"/>
        <w:ind w:firstLine="284"/>
      </w:pPr>
      <w:r w:rsidRPr="00174CD3">
        <w:t xml:space="preserve">- The </w:t>
      </w:r>
      <w:r>
        <w:t>quasi-</w:t>
      </w:r>
      <w:r w:rsidRPr="00174CD3">
        <w:t xml:space="preserve">dynamic tension in </w:t>
      </w:r>
      <w:r>
        <w:t xml:space="preserve">mooring </w:t>
      </w:r>
      <w:r w:rsidR="00CE2721">
        <w:t>system</w:t>
      </w:r>
      <w:r w:rsidRPr="00174CD3">
        <w:t xml:space="preserve"> is calculated according to the </w:t>
      </w:r>
      <w:r>
        <w:t>simulations</w:t>
      </w:r>
      <w:r w:rsidRPr="00174CD3">
        <w:t xml:space="preserve"> during a 3-hour storm. </w:t>
      </w:r>
      <w:r w:rsidR="00CE2721">
        <w:t>I</w:t>
      </w:r>
      <w:r w:rsidR="00CE2721" w:rsidRPr="00CE2721">
        <w:t xml:space="preserve">n order to minimize time and resources for </w:t>
      </w:r>
      <w:r w:rsidR="00CE2721">
        <w:t xml:space="preserve">line </w:t>
      </w:r>
      <w:r w:rsidR="00CE2721" w:rsidRPr="00CE2721">
        <w:t>dynamic calculation</w:t>
      </w:r>
      <w:r w:rsidR="00CE2721">
        <w:t xml:space="preserve">, </w:t>
      </w:r>
      <w:r w:rsidRPr="00174CD3">
        <w:t>select the "</w:t>
      </w:r>
      <w:r w:rsidR="00CE2721" w:rsidRPr="00CE2721">
        <w:t>time window</w:t>
      </w:r>
      <w:r w:rsidRPr="00174CD3">
        <w:t xml:space="preserve">" </w:t>
      </w:r>
      <w:r w:rsidR="00CE2721" w:rsidRPr="00CE2721">
        <w:t xml:space="preserve">around the </w:t>
      </w:r>
      <w:r w:rsidR="00CE2721">
        <w:t>maximum</w:t>
      </w:r>
      <w:r w:rsidR="00CE2721" w:rsidRPr="00CE2721">
        <w:t xml:space="preserve"> </w:t>
      </w:r>
      <w:r w:rsidR="00CE2721">
        <w:t>quasi-</w:t>
      </w:r>
      <w:r w:rsidR="00CE2721" w:rsidRPr="00174CD3">
        <w:t>dynamic</w:t>
      </w:r>
      <w:r w:rsidR="00CE2721">
        <w:t xml:space="preserve"> </w:t>
      </w:r>
      <w:r w:rsidR="00CE2721" w:rsidRPr="00CE2721">
        <w:t xml:space="preserve">tension </w:t>
      </w:r>
      <w:r w:rsidR="0084176A" w:rsidRPr="00CE2721">
        <w:t xml:space="preserve">of the </w:t>
      </w:r>
      <w:r w:rsidR="0084176A">
        <w:t>mooring line</w:t>
      </w:r>
      <w:r w:rsidR="0084176A" w:rsidRPr="00CE2721">
        <w:t xml:space="preserve"> with the lowest safety factor </w:t>
      </w:r>
      <w:r w:rsidR="0084176A">
        <w:t>in</w:t>
      </w:r>
      <w:r w:rsidR="00CE2721" w:rsidRPr="00CE2721">
        <w:t xml:space="preserve"> the most dangerous sea state to calculate dynamic simulation</w:t>
      </w:r>
      <w:r w:rsidRPr="00174CD3">
        <w:t>.</w:t>
      </w:r>
    </w:p>
    <w:p w14:paraId="667D8E96" w14:textId="0B76B41F" w:rsidR="0084176A" w:rsidRDefault="0084176A" w:rsidP="0084176A">
      <w:pPr>
        <w:pStyle w:val="Bodytext"/>
        <w:ind w:firstLine="284"/>
      </w:pPr>
      <w:r>
        <w:t xml:space="preserve">- Calculate the line dynamic tension in the above step, thereby determining the dynamic amplification factor (DAF) of the </w:t>
      </w:r>
      <w:r w:rsidR="00C6757A">
        <w:t xml:space="preserve">line </w:t>
      </w:r>
      <w:r>
        <w:t>tension.</w:t>
      </w:r>
    </w:p>
    <w:p w14:paraId="47A0B0F1" w14:textId="63E8BB16" w:rsidR="00115BD6" w:rsidRDefault="0084176A" w:rsidP="0084176A">
      <w:pPr>
        <w:pStyle w:val="Bodytext"/>
        <w:ind w:firstLine="284"/>
      </w:pPr>
      <w:r>
        <w:t xml:space="preserve">- </w:t>
      </w:r>
      <w:r w:rsidRPr="0084176A">
        <w:t xml:space="preserve">Evaluate the dynamic influence </w:t>
      </w:r>
      <w:r>
        <w:t>of the FPU’s mooring system affected by random waves through the DAF.</w:t>
      </w:r>
    </w:p>
    <w:p w14:paraId="725E332D" w14:textId="6DFEABA3" w:rsidR="00C6757A" w:rsidRPr="00C6757A" w:rsidRDefault="00C6757A" w:rsidP="00C6757A">
      <w:pPr>
        <w:pStyle w:val="BodytextIndented"/>
      </w:pPr>
      <w:r>
        <w:t xml:space="preserve">- </w:t>
      </w:r>
      <w:r w:rsidRPr="00C6757A">
        <w:t xml:space="preserve">Determine the safety factor </w:t>
      </w:r>
      <w:r>
        <w:t xml:space="preserve">and </w:t>
      </w:r>
      <w:r w:rsidRPr="00C6757A">
        <w:t xml:space="preserve">the strength of the </w:t>
      </w:r>
      <w:r>
        <w:t>mooring</w:t>
      </w:r>
      <w:r w:rsidRPr="00C6757A">
        <w:t xml:space="preserve"> </w:t>
      </w:r>
      <w:r>
        <w:t>lines</w:t>
      </w:r>
      <w:r w:rsidRPr="00C6757A">
        <w:t xml:space="preserve"> from the design dynamic tension.</w:t>
      </w:r>
    </w:p>
    <w:p w14:paraId="59618A75" w14:textId="42C4AC36" w:rsidR="00123A6A" w:rsidRDefault="00AE2CBA" w:rsidP="00123A6A">
      <w:pPr>
        <w:pStyle w:val="Section"/>
        <w:rPr>
          <w:rFonts w:ascii="Times New Roman" w:hAnsi="Times New Roman"/>
        </w:rPr>
      </w:pPr>
      <w:r w:rsidRPr="00AE2CBA">
        <w:rPr>
          <w:rFonts w:ascii="Times New Roman" w:hAnsi="Times New Roman"/>
        </w:rPr>
        <w:lastRenderedPageBreak/>
        <w:t xml:space="preserve">Methodology for calculating the dynamic response of </w:t>
      </w:r>
      <w:r>
        <w:t>the FPU’s mooring system</w:t>
      </w:r>
    </w:p>
    <w:p w14:paraId="65E1B955" w14:textId="275F20CF" w:rsidR="00034D07" w:rsidRPr="00034D07" w:rsidRDefault="00824196" w:rsidP="00034D07">
      <w:pPr>
        <w:pStyle w:val="BodyChar"/>
        <w:rPr>
          <w:rFonts w:ascii="Times New Roman" w:hAnsi="Times New Roman"/>
        </w:rPr>
      </w:pPr>
      <w:r w:rsidRPr="00824196">
        <w:rPr>
          <w:rFonts w:ascii="Times New Roman" w:hAnsi="Times New Roman"/>
        </w:rPr>
        <w:t xml:space="preserve">The tension of the </w:t>
      </w:r>
      <w:r>
        <w:rPr>
          <w:rFonts w:ascii="Times New Roman" w:hAnsi="Times New Roman"/>
        </w:rPr>
        <w:t>mooring line</w:t>
      </w:r>
      <w:r w:rsidRPr="00824196">
        <w:rPr>
          <w:rFonts w:ascii="Times New Roman" w:hAnsi="Times New Roman"/>
        </w:rPr>
        <w:t xml:space="preserve"> </w:t>
      </w:r>
      <w:r w:rsidR="005F678C">
        <w:rPr>
          <w:rFonts w:ascii="Times New Roman" w:hAnsi="Times New Roman"/>
        </w:rPr>
        <w:t>can be</w:t>
      </w:r>
      <w:r w:rsidR="005F678C" w:rsidRPr="00824196">
        <w:rPr>
          <w:rFonts w:ascii="Times New Roman" w:hAnsi="Times New Roman"/>
        </w:rPr>
        <w:t xml:space="preserve"> </w:t>
      </w:r>
      <w:r w:rsidRPr="00824196">
        <w:rPr>
          <w:rFonts w:ascii="Times New Roman" w:hAnsi="Times New Roman"/>
        </w:rPr>
        <w:t xml:space="preserve">calculated under the action of </w:t>
      </w:r>
      <w:r>
        <w:rPr>
          <w:rFonts w:ascii="Times New Roman" w:hAnsi="Times New Roman"/>
        </w:rPr>
        <w:t>extreme</w:t>
      </w:r>
      <w:r w:rsidRPr="00824196">
        <w:rPr>
          <w:rFonts w:ascii="Times New Roman" w:hAnsi="Times New Roman"/>
        </w:rPr>
        <w:t xml:space="preserve"> environmental force</w:t>
      </w:r>
      <w:r>
        <w:rPr>
          <w:rFonts w:ascii="Times New Roman" w:hAnsi="Times New Roman"/>
        </w:rPr>
        <w:t>s</w:t>
      </w:r>
      <w:r w:rsidRPr="00824196">
        <w:rPr>
          <w:rFonts w:ascii="Times New Roman" w:hAnsi="Times New Roman"/>
        </w:rPr>
        <w:t xml:space="preserve"> according to </w:t>
      </w:r>
      <w:r w:rsidR="008C2864">
        <w:rPr>
          <w:rFonts w:ascii="Times New Roman" w:hAnsi="Times New Roman"/>
        </w:rPr>
        <w:t>two</w:t>
      </w:r>
      <w:r w:rsidRPr="00824196">
        <w:rPr>
          <w:rFonts w:ascii="Times New Roman" w:hAnsi="Times New Roman"/>
        </w:rPr>
        <w:t xml:space="preserve"> methods: Quasi-</w:t>
      </w:r>
      <w:r w:rsidR="008C2864">
        <w:rPr>
          <w:rFonts w:ascii="Times New Roman" w:hAnsi="Times New Roman"/>
        </w:rPr>
        <w:t>d</w:t>
      </w:r>
      <w:r w:rsidRPr="00824196">
        <w:rPr>
          <w:rFonts w:ascii="Times New Roman" w:hAnsi="Times New Roman"/>
        </w:rPr>
        <w:t xml:space="preserve">ynamic and </w:t>
      </w:r>
      <w:r w:rsidR="008C2864">
        <w:rPr>
          <w:rFonts w:ascii="Times New Roman" w:hAnsi="Times New Roman"/>
        </w:rPr>
        <w:t>d</w:t>
      </w:r>
      <w:r w:rsidRPr="00824196">
        <w:rPr>
          <w:rFonts w:ascii="Times New Roman" w:hAnsi="Times New Roman"/>
        </w:rPr>
        <w:t xml:space="preserve">ynamic </w:t>
      </w:r>
      <w:r w:rsidR="008C2864">
        <w:rPr>
          <w:rFonts w:ascii="Times New Roman" w:hAnsi="Times New Roman"/>
        </w:rPr>
        <w:t>a</w:t>
      </w:r>
      <w:r w:rsidRPr="00824196">
        <w:rPr>
          <w:rFonts w:ascii="Times New Roman" w:hAnsi="Times New Roman"/>
        </w:rPr>
        <w:t xml:space="preserve">nalysis of </w:t>
      </w:r>
      <w:r w:rsidR="008C2864">
        <w:rPr>
          <w:rFonts w:ascii="Times New Roman" w:hAnsi="Times New Roman"/>
        </w:rPr>
        <w:t>the mooring lines</w:t>
      </w:r>
      <w:r w:rsidRPr="00824196">
        <w:rPr>
          <w:rFonts w:ascii="Times New Roman" w:hAnsi="Times New Roman"/>
        </w:rPr>
        <w:t>.</w:t>
      </w:r>
    </w:p>
    <w:p w14:paraId="438858B5" w14:textId="00182EF1" w:rsidR="00500048" w:rsidRDefault="008C2864" w:rsidP="00A51FCF">
      <w:pPr>
        <w:pStyle w:val="Bodytext"/>
        <w:ind w:firstLine="284"/>
        <w:rPr>
          <w:rFonts w:ascii="Times New Roman" w:hAnsi="Times New Roman"/>
        </w:rPr>
      </w:pPr>
      <w:r w:rsidRPr="008C2864">
        <w:rPr>
          <w:rFonts w:ascii="Times New Roman" w:hAnsi="Times New Roman"/>
        </w:rPr>
        <w:t xml:space="preserve">In the </w:t>
      </w:r>
      <w:r>
        <w:rPr>
          <w:rFonts w:ascii="Times New Roman" w:hAnsi="Times New Roman"/>
        </w:rPr>
        <w:t>quasi-</w:t>
      </w:r>
      <w:r w:rsidRPr="008C2864">
        <w:rPr>
          <w:rFonts w:ascii="Times New Roman" w:hAnsi="Times New Roman"/>
        </w:rPr>
        <w:t xml:space="preserve">dynamic analysis method, the problem can be solved in the frequency domain </w:t>
      </w:r>
      <w:r>
        <w:rPr>
          <w:rFonts w:ascii="Times New Roman" w:hAnsi="Times New Roman"/>
        </w:rPr>
        <w:t>(</w:t>
      </w:r>
      <w:r w:rsidRPr="008C2864">
        <w:rPr>
          <w:rFonts w:ascii="Times New Roman" w:hAnsi="Times New Roman"/>
        </w:rPr>
        <w:t>also known as the spectral method</w:t>
      </w:r>
      <w:r>
        <w:rPr>
          <w:rFonts w:ascii="Times New Roman" w:hAnsi="Times New Roman"/>
        </w:rPr>
        <w:t>)</w:t>
      </w:r>
      <w:r w:rsidRPr="008C2864">
        <w:rPr>
          <w:rFonts w:ascii="Times New Roman" w:hAnsi="Times New Roman"/>
        </w:rPr>
        <w:t xml:space="preserve"> </w:t>
      </w:r>
      <w:r>
        <w:rPr>
          <w:rFonts w:ascii="Times New Roman" w:hAnsi="Times New Roman"/>
        </w:rPr>
        <w:t>or</w:t>
      </w:r>
      <w:r w:rsidRPr="008C2864">
        <w:rPr>
          <w:rFonts w:ascii="Times New Roman" w:hAnsi="Times New Roman"/>
        </w:rPr>
        <w:t xml:space="preserve"> in the time domain</w:t>
      </w:r>
      <w:r w:rsidR="00034D07" w:rsidRPr="00034D07">
        <w:rPr>
          <w:rFonts w:ascii="Times New Roman" w:hAnsi="Times New Roman"/>
        </w:rPr>
        <w:t xml:space="preserve">. </w:t>
      </w:r>
      <w:r w:rsidR="003C34E1" w:rsidRPr="003C34E1">
        <w:rPr>
          <w:rFonts w:ascii="Times New Roman" w:hAnsi="Times New Roman"/>
        </w:rPr>
        <w:t>However, the disadvantage of the spectral method is that this method can only solve the linear problem (</w:t>
      </w:r>
      <w:r w:rsidR="003C34E1">
        <w:rPr>
          <w:rFonts w:ascii="Times New Roman" w:hAnsi="Times New Roman"/>
        </w:rPr>
        <w:t>quasi-</w:t>
      </w:r>
      <w:r w:rsidR="003C34E1" w:rsidRPr="003C34E1">
        <w:rPr>
          <w:rFonts w:ascii="Times New Roman" w:hAnsi="Times New Roman"/>
        </w:rPr>
        <w:t xml:space="preserve">dynamic </w:t>
      </w:r>
      <w:r w:rsidR="003C34E1">
        <w:rPr>
          <w:rFonts w:ascii="Times New Roman" w:hAnsi="Times New Roman"/>
        </w:rPr>
        <w:t>analysis</w:t>
      </w:r>
      <w:r w:rsidR="003C34E1" w:rsidRPr="003C34E1">
        <w:rPr>
          <w:rFonts w:ascii="Times New Roman" w:hAnsi="Times New Roman"/>
        </w:rPr>
        <w:t>) and not the nonlinear problem (</w:t>
      </w:r>
      <w:r w:rsidR="003C34E1">
        <w:rPr>
          <w:rFonts w:ascii="Times New Roman" w:hAnsi="Times New Roman"/>
        </w:rPr>
        <w:t xml:space="preserve">line </w:t>
      </w:r>
      <w:r w:rsidR="003C34E1" w:rsidRPr="003C34E1">
        <w:rPr>
          <w:rFonts w:ascii="Times New Roman" w:hAnsi="Times New Roman"/>
        </w:rPr>
        <w:t xml:space="preserve">dynamics </w:t>
      </w:r>
      <w:r w:rsidR="003C34E1">
        <w:rPr>
          <w:rFonts w:ascii="Times New Roman" w:hAnsi="Times New Roman"/>
        </w:rPr>
        <w:t>analysis</w:t>
      </w:r>
      <w:r w:rsidR="003C34E1" w:rsidRPr="003C34E1">
        <w:rPr>
          <w:rFonts w:ascii="Times New Roman" w:hAnsi="Times New Roman"/>
        </w:rPr>
        <w:t xml:space="preserve">). Therefore, in the case of </w:t>
      </w:r>
      <w:r w:rsidR="003C34E1">
        <w:rPr>
          <w:rFonts w:ascii="Times New Roman" w:hAnsi="Times New Roman"/>
        </w:rPr>
        <w:t>mooring line analysis</w:t>
      </w:r>
      <w:r w:rsidR="003C34E1" w:rsidRPr="003C34E1">
        <w:rPr>
          <w:rFonts w:ascii="Times New Roman" w:hAnsi="Times New Roman"/>
        </w:rPr>
        <w:t xml:space="preserve"> according to both </w:t>
      </w:r>
      <w:r w:rsidR="003C34E1">
        <w:rPr>
          <w:rFonts w:ascii="Times New Roman" w:hAnsi="Times New Roman"/>
        </w:rPr>
        <w:t>quasi-</w:t>
      </w:r>
      <w:r w:rsidR="003C34E1" w:rsidRPr="003C34E1">
        <w:rPr>
          <w:rFonts w:ascii="Times New Roman" w:hAnsi="Times New Roman"/>
        </w:rPr>
        <w:t xml:space="preserve">dynamic and dynamic methods, simulations of </w:t>
      </w:r>
      <w:r w:rsidR="003C34E1">
        <w:rPr>
          <w:rFonts w:ascii="Times New Roman" w:hAnsi="Times New Roman"/>
        </w:rPr>
        <w:t>line</w:t>
      </w:r>
      <w:r w:rsidR="003C34E1" w:rsidRPr="003C34E1">
        <w:rPr>
          <w:rFonts w:ascii="Times New Roman" w:hAnsi="Times New Roman"/>
        </w:rPr>
        <w:t xml:space="preserve"> tension should be analyzed in the time domain [3,9,10,11].</w:t>
      </w:r>
    </w:p>
    <w:p w14:paraId="2ED997E9" w14:textId="6170E96C" w:rsidR="00A51FCF" w:rsidRPr="00A64DAD" w:rsidRDefault="00A64DAD" w:rsidP="00065FEC">
      <w:pPr>
        <w:pStyle w:val="Heading2"/>
      </w:pPr>
      <w:r w:rsidRPr="00A64DAD">
        <w:t xml:space="preserve">Quasi-dynamic analysis of </w:t>
      </w:r>
      <w:r w:rsidR="006A3335" w:rsidRPr="006A3335">
        <w:rPr>
          <w:highlight w:val="yellow"/>
        </w:rPr>
        <w:t>the</w:t>
      </w:r>
      <w:r w:rsidR="006A3335">
        <w:t xml:space="preserve"> </w:t>
      </w:r>
      <w:r w:rsidRPr="00A64DAD">
        <w:t>mooring lines in</w:t>
      </w:r>
      <w:r w:rsidR="006A3335">
        <w:t xml:space="preserve"> </w:t>
      </w:r>
      <w:r w:rsidR="006A3335" w:rsidRPr="006A3335">
        <w:rPr>
          <w:highlight w:val="yellow"/>
        </w:rPr>
        <w:t>the</w:t>
      </w:r>
      <w:r w:rsidRPr="00A64DAD">
        <w:t xml:space="preserve"> time domain</w:t>
      </w:r>
    </w:p>
    <w:p w14:paraId="39326A9F" w14:textId="3A8F72EE" w:rsidR="00A51FCF" w:rsidRDefault="00A64DAD" w:rsidP="00A51FCF">
      <w:pPr>
        <w:pStyle w:val="BodytextIndented"/>
        <w:ind w:firstLine="0"/>
        <w:rPr>
          <w:rFonts w:ascii="Times New Roman" w:hAnsi="Times New Roman"/>
        </w:rPr>
      </w:pPr>
      <w:r w:rsidRPr="00A64DAD">
        <w:rPr>
          <w:rFonts w:ascii="Times New Roman" w:hAnsi="Times New Roman"/>
        </w:rPr>
        <w:t xml:space="preserve">According to [3], when analyzing the </w:t>
      </w:r>
      <w:r>
        <w:rPr>
          <w:rFonts w:ascii="Times New Roman" w:hAnsi="Times New Roman"/>
        </w:rPr>
        <w:t>quasi-</w:t>
      </w:r>
      <w:r w:rsidRPr="00A64DAD">
        <w:rPr>
          <w:rFonts w:ascii="Times New Roman" w:hAnsi="Times New Roman"/>
        </w:rPr>
        <w:t>dynamic response</w:t>
      </w:r>
      <w:r>
        <w:rPr>
          <w:rFonts w:ascii="Times New Roman" w:hAnsi="Times New Roman"/>
        </w:rPr>
        <w:t>s</w:t>
      </w:r>
      <w:r w:rsidRPr="00A64DAD">
        <w:rPr>
          <w:rFonts w:ascii="Times New Roman" w:hAnsi="Times New Roman"/>
        </w:rPr>
        <w:t xml:space="preserve"> of the </w:t>
      </w:r>
      <w:r w:rsidRPr="00A64DAD">
        <w:t>mooring lines</w:t>
      </w:r>
      <w:r w:rsidRPr="00A64DAD">
        <w:rPr>
          <w:rFonts w:ascii="Times New Roman" w:hAnsi="Times New Roman"/>
        </w:rPr>
        <w:t xml:space="preserve"> in the time domain, the tension of the </w:t>
      </w:r>
      <w:r>
        <w:rPr>
          <w:rFonts w:ascii="Times New Roman" w:hAnsi="Times New Roman"/>
        </w:rPr>
        <w:t>lines</w:t>
      </w:r>
      <w:r w:rsidRPr="00A64DAD">
        <w:rPr>
          <w:rFonts w:ascii="Times New Roman" w:hAnsi="Times New Roman"/>
        </w:rPr>
        <w:t xml:space="preserve"> is determined from the </w:t>
      </w:r>
      <w:r>
        <w:rPr>
          <w:rFonts w:ascii="Times New Roman" w:hAnsi="Times New Roman"/>
        </w:rPr>
        <w:t>quasi-</w:t>
      </w:r>
      <w:r w:rsidRPr="00A64DAD">
        <w:rPr>
          <w:rFonts w:ascii="Times New Roman" w:hAnsi="Times New Roman"/>
        </w:rPr>
        <w:t xml:space="preserve">static response of the </w:t>
      </w:r>
      <w:r>
        <w:rPr>
          <w:rFonts w:ascii="Times New Roman" w:hAnsi="Times New Roman"/>
        </w:rPr>
        <w:t>lines</w:t>
      </w:r>
      <w:r w:rsidRPr="00A64DAD">
        <w:rPr>
          <w:rFonts w:ascii="Times New Roman" w:hAnsi="Times New Roman"/>
        </w:rPr>
        <w:t xml:space="preserve"> due to the </w:t>
      </w:r>
      <w:r>
        <w:rPr>
          <w:rFonts w:ascii="Times New Roman" w:hAnsi="Times New Roman"/>
        </w:rPr>
        <w:t>motions</w:t>
      </w:r>
      <w:r w:rsidRPr="00A64DAD">
        <w:rPr>
          <w:rFonts w:ascii="Times New Roman" w:hAnsi="Times New Roman"/>
        </w:rPr>
        <w:t xml:space="preserve"> of</w:t>
      </w:r>
      <w:r>
        <w:rPr>
          <w:rFonts w:ascii="Times New Roman" w:hAnsi="Times New Roman"/>
        </w:rPr>
        <w:t xml:space="preserve"> </w:t>
      </w:r>
      <w:r w:rsidR="003975F3">
        <w:rPr>
          <w:rFonts w:ascii="Times New Roman" w:hAnsi="Times New Roman"/>
        </w:rPr>
        <w:t>FPU</w:t>
      </w:r>
      <w:r>
        <w:rPr>
          <w:rFonts w:ascii="Times New Roman" w:hAnsi="Times New Roman"/>
        </w:rPr>
        <w:t xml:space="preserve"> at</w:t>
      </w:r>
      <w:r w:rsidRPr="00A64DAD">
        <w:rPr>
          <w:rFonts w:ascii="Times New Roman" w:hAnsi="Times New Roman"/>
        </w:rPr>
        <w:t xml:space="preserve"> fairlead (</w:t>
      </w:r>
      <w:r w:rsidR="003975F3">
        <w:rPr>
          <w:rFonts w:ascii="Times New Roman" w:hAnsi="Times New Roman"/>
        </w:rPr>
        <w:t>connection point between the line and FPU</w:t>
      </w:r>
      <w:r w:rsidRPr="00A64DAD">
        <w:rPr>
          <w:rFonts w:ascii="Times New Roman" w:hAnsi="Times New Roman"/>
        </w:rPr>
        <w:t xml:space="preserve">). The </w:t>
      </w:r>
      <w:r>
        <w:rPr>
          <w:rFonts w:ascii="Times New Roman" w:hAnsi="Times New Roman"/>
        </w:rPr>
        <w:t>FPU</w:t>
      </w:r>
      <w:r w:rsidRPr="00A64DAD">
        <w:rPr>
          <w:rFonts w:ascii="Times New Roman" w:hAnsi="Times New Roman"/>
        </w:rPr>
        <w:t xml:space="preserve"> is only affected by environmental forces acting on the floating structure, </w:t>
      </w:r>
      <w:r w:rsidR="003975F3" w:rsidRPr="003975F3">
        <w:rPr>
          <w:rFonts w:ascii="Times New Roman" w:hAnsi="Times New Roman"/>
        </w:rPr>
        <w:t>ignoring</w:t>
      </w:r>
      <w:r w:rsidRPr="00A64DAD">
        <w:rPr>
          <w:rFonts w:ascii="Times New Roman" w:hAnsi="Times New Roman"/>
        </w:rPr>
        <w:t xml:space="preserve"> the environmental force acting on the </w:t>
      </w:r>
      <w:r>
        <w:rPr>
          <w:rFonts w:ascii="Times New Roman" w:hAnsi="Times New Roman"/>
        </w:rPr>
        <w:t>mooring</w:t>
      </w:r>
      <w:r w:rsidRPr="00A64DAD">
        <w:rPr>
          <w:rFonts w:ascii="Times New Roman" w:hAnsi="Times New Roman"/>
        </w:rPr>
        <w:t xml:space="preserve"> line.</w:t>
      </w:r>
    </w:p>
    <w:p w14:paraId="1EC86675" w14:textId="77BE0F40" w:rsidR="00A51FCF" w:rsidRPr="00A51FCF" w:rsidRDefault="003975F3" w:rsidP="00A51FCF">
      <w:pPr>
        <w:pStyle w:val="Bodytext"/>
        <w:ind w:firstLine="284"/>
      </w:pPr>
      <w:r w:rsidRPr="003975F3">
        <w:t xml:space="preserve">Scope of application: </w:t>
      </w:r>
      <w:r w:rsidRPr="00A64DAD">
        <w:t>Quasi-dynamic</w:t>
      </w:r>
      <w:r w:rsidRPr="003975F3">
        <w:t xml:space="preserve"> analysis method is suitable for calculating</w:t>
      </w:r>
      <w:r w:rsidR="00211F71">
        <w:t xml:space="preserve"> structures operating at</w:t>
      </w:r>
      <w:r w:rsidRPr="003975F3">
        <w:t xml:space="preserve"> shallow and medium water depths.</w:t>
      </w:r>
    </w:p>
    <w:p w14:paraId="4A9E9783" w14:textId="759F8367" w:rsidR="00EB2AE9" w:rsidRPr="00EB2AE9" w:rsidRDefault="00211F71" w:rsidP="004E7519">
      <w:pPr>
        <w:pStyle w:val="Subsubsection"/>
        <w:ind w:left="0" w:firstLine="270"/>
        <w:jc w:val="both"/>
        <w:rPr>
          <w:highlight w:val="yellow"/>
        </w:rPr>
      </w:pPr>
      <w:r w:rsidRPr="00FA782B">
        <w:t>Quasi-dynamic simulation steps in the time domain</w:t>
      </w:r>
      <w:r w:rsidR="005205EF">
        <w:rPr>
          <w:i w:val="0"/>
          <w:iCs w:val="0"/>
        </w:rPr>
        <w:t>.</w:t>
      </w:r>
      <w:r w:rsidRPr="00211F71">
        <w:t xml:space="preserve"> </w:t>
      </w:r>
      <w:r w:rsidRPr="00FA782B">
        <w:rPr>
          <w:i w:val="0"/>
          <w:iCs w:val="0"/>
        </w:rPr>
        <w:t xml:space="preserve">First, when there is no external force acting on the FPU, the </w:t>
      </w:r>
      <w:r w:rsidR="000739A6" w:rsidRPr="00FA782B">
        <w:rPr>
          <w:i w:val="0"/>
          <w:iCs w:val="0"/>
        </w:rPr>
        <w:t>FPU</w:t>
      </w:r>
      <w:r w:rsidRPr="00FA782B">
        <w:rPr>
          <w:i w:val="0"/>
          <w:iCs w:val="0"/>
        </w:rPr>
        <w:t xml:space="preserve"> establishes the initial equilibrium position by the </w:t>
      </w:r>
      <w:r w:rsidR="000739A6" w:rsidRPr="00FA782B">
        <w:rPr>
          <w:i w:val="0"/>
          <w:iCs w:val="0"/>
        </w:rPr>
        <w:t>pre-</w:t>
      </w:r>
      <w:r w:rsidRPr="00FA782B">
        <w:rPr>
          <w:i w:val="0"/>
          <w:iCs w:val="0"/>
        </w:rPr>
        <w:t>tension</w:t>
      </w:r>
      <w:r w:rsidR="000739A6" w:rsidRPr="00FA782B">
        <w:rPr>
          <w:i w:val="0"/>
          <w:iCs w:val="0"/>
        </w:rPr>
        <w:t xml:space="preserve"> </w:t>
      </w:r>
      <w:r w:rsidR="00086941" w:rsidRPr="00FA782B">
        <w:rPr>
          <w:i w:val="0"/>
          <w:iCs w:val="0"/>
        </w:rPr>
        <w:t>in</w:t>
      </w:r>
      <w:r w:rsidRPr="00FA782B">
        <w:rPr>
          <w:i w:val="0"/>
          <w:iCs w:val="0"/>
        </w:rPr>
        <w:t xml:space="preserve"> the </w:t>
      </w:r>
      <w:r w:rsidR="00086941" w:rsidRPr="00FA782B">
        <w:rPr>
          <w:i w:val="0"/>
          <w:iCs w:val="0"/>
        </w:rPr>
        <w:t>mooring</w:t>
      </w:r>
      <w:r w:rsidRPr="00FA782B">
        <w:rPr>
          <w:i w:val="0"/>
          <w:iCs w:val="0"/>
        </w:rPr>
        <w:t xml:space="preserve"> line. Then external forces are applied to </w:t>
      </w:r>
      <w:r w:rsidR="00086941" w:rsidRPr="00FA782B">
        <w:rPr>
          <w:i w:val="0"/>
          <w:iCs w:val="0"/>
        </w:rPr>
        <w:t>the FPU</w:t>
      </w:r>
      <w:r w:rsidRPr="00FA782B">
        <w:rPr>
          <w:i w:val="0"/>
          <w:iCs w:val="0"/>
        </w:rPr>
        <w:t xml:space="preserve">, which </w:t>
      </w:r>
      <w:r w:rsidR="00EB2AE9" w:rsidRPr="00FA782B">
        <w:rPr>
          <w:i w:val="0"/>
          <w:iCs w:val="0"/>
          <w:highlight w:val="yellow"/>
        </w:rPr>
        <w:t>are sub-divided as follows (see Figure 2):</w:t>
      </w:r>
    </w:p>
    <w:p w14:paraId="41274738" w14:textId="2726617F" w:rsidR="00EB2AE9" w:rsidRPr="00EB2AE9" w:rsidRDefault="00EB2AE9" w:rsidP="00EB2AE9">
      <w:pPr>
        <w:pStyle w:val="Bodytext"/>
        <w:ind w:firstLine="284"/>
        <w:rPr>
          <w:highlight w:val="yellow"/>
        </w:rPr>
      </w:pPr>
      <w:r w:rsidRPr="00EB2AE9">
        <w:rPr>
          <w:highlight w:val="yellow"/>
        </w:rPr>
        <w:t>–</w:t>
      </w:r>
      <w:r w:rsidR="00A448DE">
        <w:rPr>
          <w:highlight w:val="yellow"/>
        </w:rPr>
        <w:t xml:space="preserve"> S</w:t>
      </w:r>
      <w:r>
        <w:rPr>
          <w:highlight w:val="yellow"/>
        </w:rPr>
        <w:t>teady component: the m</w:t>
      </w:r>
      <w:r w:rsidRPr="00EB2AE9">
        <w:rPr>
          <w:highlight w:val="yellow"/>
        </w:rPr>
        <w:t>ean force</w:t>
      </w:r>
      <w:r>
        <w:rPr>
          <w:highlight w:val="yellow"/>
        </w:rPr>
        <w:t xml:space="preserve">s </w:t>
      </w:r>
      <w:r w:rsidRPr="00EB2AE9">
        <w:rPr>
          <w:highlight w:val="yellow"/>
        </w:rPr>
        <w:t>due to mean wind and current speeds and mean wave drift</w:t>
      </w:r>
      <w:r w:rsidR="005205EF">
        <w:rPr>
          <w:highlight w:val="yellow"/>
        </w:rPr>
        <w:t>;</w:t>
      </w:r>
      <w:r w:rsidRPr="00EB2AE9">
        <w:rPr>
          <w:highlight w:val="yellow"/>
        </w:rPr>
        <w:t xml:space="preserve"> </w:t>
      </w:r>
    </w:p>
    <w:p w14:paraId="1AE405E3" w14:textId="06771D2E" w:rsidR="00EB2AE9" w:rsidRPr="00EB2AE9" w:rsidRDefault="00EB2AE9" w:rsidP="00EB2AE9">
      <w:pPr>
        <w:pStyle w:val="Bodytext"/>
        <w:ind w:firstLine="284"/>
        <w:rPr>
          <w:highlight w:val="yellow"/>
        </w:rPr>
      </w:pPr>
      <w:r w:rsidRPr="00EB2AE9">
        <w:rPr>
          <w:highlight w:val="yellow"/>
        </w:rPr>
        <w:t>–</w:t>
      </w:r>
      <w:r w:rsidR="00A448DE">
        <w:rPr>
          <w:highlight w:val="yellow"/>
        </w:rPr>
        <w:t xml:space="preserve"> L</w:t>
      </w:r>
      <w:r w:rsidRPr="00EB2AE9">
        <w:rPr>
          <w:highlight w:val="yellow"/>
        </w:rPr>
        <w:t xml:space="preserve">ow frequency </w:t>
      </w:r>
      <w:r>
        <w:rPr>
          <w:highlight w:val="yellow"/>
        </w:rPr>
        <w:t xml:space="preserve">component: the </w:t>
      </w:r>
      <w:r w:rsidRPr="00EB2AE9">
        <w:rPr>
          <w:highlight w:val="yellow"/>
        </w:rPr>
        <w:t>slowly varying low frequency force (LF)</w:t>
      </w:r>
      <w:r w:rsidR="005205EF">
        <w:rPr>
          <w:highlight w:val="yellow"/>
        </w:rPr>
        <w:t>;</w:t>
      </w:r>
    </w:p>
    <w:p w14:paraId="13BAC5BA" w14:textId="38F1BB88" w:rsidR="002226DD" w:rsidRDefault="00EB2AE9" w:rsidP="00EB2AE9">
      <w:pPr>
        <w:pStyle w:val="Bodytext"/>
        <w:ind w:firstLine="284"/>
        <w:rPr>
          <w:i/>
        </w:rPr>
      </w:pPr>
      <w:r w:rsidRPr="00EB2AE9">
        <w:rPr>
          <w:highlight w:val="yellow"/>
        </w:rPr>
        <w:t>–</w:t>
      </w:r>
      <w:r w:rsidR="00A448DE">
        <w:rPr>
          <w:highlight w:val="yellow"/>
        </w:rPr>
        <w:t xml:space="preserve"> H</w:t>
      </w:r>
      <w:r w:rsidRPr="00EB2AE9">
        <w:rPr>
          <w:highlight w:val="yellow"/>
        </w:rPr>
        <w:t xml:space="preserve">igh frequency </w:t>
      </w:r>
      <w:r>
        <w:rPr>
          <w:highlight w:val="yellow"/>
        </w:rPr>
        <w:t xml:space="preserve">component: the </w:t>
      </w:r>
      <w:r w:rsidRPr="00EB2AE9">
        <w:rPr>
          <w:highlight w:val="yellow"/>
        </w:rPr>
        <w:t>high frequency force oscillating with wave frequency (WF).</w:t>
      </w:r>
    </w:p>
    <w:tbl>
      <w:tblPr>
        <w:tblW w:w="0" w:type="auto"/>
        <w:jc w:val="center"/>
        <w:tblLook w:val="01E0" w:firstRow="1" w:lastRow="1" w:firstColumn="1" w:lastColumn="1" w:noHBand="0" w:noVBand="0"/>
      </w:tblPr>
      <w:tblGrid>
        <w:gridCol w:w="8010"/>
      </w:tblGrid>
      <w:tr w:rsidR="00656C49" w14:paraId="5ED66704" w14:textId="77777777" w:rsidTr="00086941">
        <w:trPr>
          <w:jc w:val="center"/>
        </w:trPr>
        <w:tc>
          <w:tcPr>
            <w:tcW w:w="8010" w:type="dxa"/>
            <w:hideMark/>
          </w:tcPr>
          <w:p w14:paraId="5610D55E" w14:textId="66DE1C43" w:rsidR="00656C49" w:rsidRDefault="001910C1" w:rsidP="004A4C1D">
            <w:pPr>
              <w:pStyle w:val="BodyChar"/>
              <w:jc w:val="center"/>
              <w:rPr>
                <w:rFonts w:ascii="Times New Roman" w:hAnsi="Times New Roman"/>
                <w:lang w:eastAsia="en-GB"/>
              </w:rPr>
            </w:pPr>
            <w:r w:rsidRPr="00903A88">
              <w:rPr>
                <w:noProof/>
                <w:sz w:val="26"/>
                <w:szCs w:val="26"/>
                <w:highlight w:val="yellow"/>
              </w:rPr>
              <w:drawing>
                <wp:inline distT="0" distB="0" distL="0" distR="0" wp14:anchorId="71EF32F1" wp14:editId="50C19384">
                  <wp:extent cx="4162298" cy="193270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69383" cy="1982432"/>
                          </a:xfrm>
                          <a:prstGeom prst="rect">
                            <a:avLst/>
                          </a:prstGeom>
                        </pic:spPr>
                      </pic:pic>
                    </a:graphicData>
                  </a:graphic>
                </wp:inline>
              </w:drawing>
            </w:r>
          </w:p>
        </w:tc>
      </w:tr>
      <w:tr w:rsidR="00656C49" w14:paraId="05CD9429" w14:textId="77777777" w:rsidTr="00086941">
        <w:trPr>
          <w:jc w:val="center"/>
        </w:trPr>
        <w:tc>
          <w:tcPr>
            <w:tcW w:w="8010" w:type="dxa"/>
            <w:hideMark/>
          </w:tcPr>
          <w:p w14:paraId="623AE58F" w14:textId="242002B0" w:rsidR="00656C49" w:rsidRDefault="00656C49" w:rsidP="00656C49">
            <w:pPr>
              <w:pStyle w:val="FigureCaption"/>
              <w:spacing w:before="120"/>
              <w:ind w:left="29"/>
              <w:jc w:val="both"/>
              <w:rPr>
                <w:rFonts w:ascii="Times New Roman" w:hAnsi="Times New Roman"/>
                <w:lang w:eastAsia="en-GB"/>
              </w:rPr>
            </w:pPr>
            <w:r w:rsidRPr="005E0F98">
              <w:rPr>
                <w:rFonts w:ascii="Times New Roman" w:hAnsi="Times New Roman"/>
                <w:b/>
                <w:highlight w:val="yellow"/>
                <w:lang w:eastAsia="en-GB"/>
              </w:rPr>
              <w:t xml:space="preserve">Figure 2. </w:t>
            </w:r>
            <w:r w:rsidR="00086941" w:rsidRPr="005E0F98">
              <w:rPr>
                <w:rFonts w:ascii="Times New Roman" w:hAnsi="Times New Roman"/>
                <w:highlight w:val="yellow"/>
                <w:lang w:eastAsia="en-GB"/>
              </w:rPr>
              <w:t xml:space="preserve">Components of external forces acting on semi-submersible platform (FPU) </w:t>
            </w:r>
            <w:r w:rsidR="00DA286A" w:rsidRPr="005E0F98">
              <w:rPr>
                <w:rFonts w:ascii="Times New Roman" w:hAnsi="Times New Roman"/>
                <w:highlight w:val="yellow"/>
                <w:lang w:eastAsia="en-GB"/>
              </w:rPr>
              <w:t>[3]</w:t>
            </w:r>
            <w:r w:rsidRPr="005E0F98">
              <w:rPr>
                <w:rFonts w:ascii="Times New Roman" w:hAnsi="Times New Roman"/>
                <w:highlight w:val="yellow"/>
                <w:lang w:eastAsia="en-GB"/>
              </w:rPr>
              <w:t>.</w:t>
            </w:r>
          </w:p>
          <w:p w14:paraId="08858861" w14:textId="77777777" w:rsidR="00656C49" w:rsidRDefault="00656C49" w:rsidP="004A4C1D">
            <w:pPr>
              <w:pStyle w:val="FigureCaption"/>
              <w:spacing w:before="120"/>
              <w:rPr>
                <w:rFonts w:ascii="Times New Roman" w:hAnsi="Times New Roman"/>
                <w:lang w:eastAsia="en-GB"/>
              </w:rPr>
            </w:pPr>
          </w:p>
        </w:tc>
      </w:tr>
    </w:tbl>
    <w:p w14:paraId="300380F7" w14:textId="77777777" w:rsidR="00A448DE" w:rsidRDefault="00086941" w:rsidP="008A6976">
      <w:pPr>
        <w:pStyle w:val="BodytextIndented"/>
        <w:ind w:firstLine="0"/>
      </w:pPr>
      <w:r w:rsidRPr="00086941">
        <w:t xml:space="preserve">Under the action of external forces, the FPU is </w:t>
      </w:r>
      <w:r w:rsidR="009D0729">
        <w:t>mov</w:t>
      </w:r>
      <w:r w:rsidRPr="00086941">
        <w:t xml:space="preserve">ed </w:t>
      </w:r>
      <w:r w:rsidR="009D0729">
        <w:t>and</w:t>
      </w:r>
      <w:r w:rsidRPr="00086941">
        <w:t xml:space="preserve"> create </w:t>
      </w:r>
      <w:r w:rsidR="009D0729">
        <w:t>the</w:t>
      </w:r>
      <w:r w:rsidRPr="00086941">
        <w:t xml:space="preserve"> </w:t>
      </w:r>
      <w:r w:rsidR="00A448DE" w:rsidRPr="00A448DE">
        <w:rPr>
          <w:highlight w:val="yellow"/>
        </w:rPr>
        <w:t>mooring system response</w:t>
      </w:r>
      <w:r w:rsidR="00A448DE">
        <w:t>.</w:t>
      </w:r>
      <w:r w:rsidRPr="00086941">
        <w:t xml:space="preserve"> </w:t>
      </w:r>
      <w:r w:rsidR="00A448DE" w:rsidRPr="00A448DE">
        <w:rPr>
          <w:highlight w:val="yellow"/>
        </w:rPr>
        <w:t>The obtained signal of the tension is composed of three components</w:t>
      </w:r>
      <w:r w:rsidRPr="00A448DE">
        <w:rPr>
          <w:highlight w:val="yellow"/>
        </w:rPr>
        <w:t>:</w:t>
      </w:r>
      <w:r w:rsidRPr="00086941">
        <w:t xml:space="preserve"> </w:t>
      </w:r>
    </w:p>
    <w:p w14:paraId="02BC1C6C" w14:textId="77777777" w:rsidR="00A448DE" w:rsidRDefault="00A448DE" w:rsidP="00A448DE">
      <w:pPr>
        <w:pStyle w:val="Bodytext"/>
        <w:ind w:firstLine="284"/>
      </w:pPr>
      <w:r w:rsidRPr="00EB2AE9">
        <w:rPr>
          <w:highlight w:val="yellow"/>
        </w:rPr>
        <w:t>–</w:t>
      </w:r>
      <w:r>
        <w:rPr>
          <w:highlight w:val="yellow"/>
        </w:rPr>
        <w:t xml:space="preserve"> </w:t>
      </w:r>
      <w:r w:rsidR="00086941" w:rsidRPr="00086941">
        <w:t xml:space="preserve">Mean response: static equilibrium by </w:t>
      </w:r>
      <w:r w:rsidR="009D0729">
        <w:t>steady</w:t>
      </w:r>
      <w:r w:rsidR="00086941" w:rsidRPr="00086941">
        <w:t xml:space="preserve"> force</w:t>
      </w:r>
      <w:r w:rsidR="009D0729">
        <w:t>s</w:t>
      </w:r>
      <w:r>
        <w:t xml:space="preserve">. </w:t>
      </w:r>
      <w:r w:rsidRPr="00BE7A52">
        <w:rPr>
          <w:highlight w:val="yellow"/>
        </w:rPr>
        <w:t>The first component is due to the mean effect of wind, wave and current</w:t>
      </w:r>
      <w:r w:rsidR="00086941" w:rsidRPr="00BE7A52">
        <w:rPr>
          <w:highlight w:val="yellow"/>
        </w:rPr>
        <w:t>;</w:t>
      </w:r>
    </w:p>
    <w:p w14:paraId="3DB21637" w14:textId="18A56BC8" w:rsidR="00BE7A52" w:rsidRDefault="00A448DE" w:rsidP="00A448DE">
      <w:pPr>
        <w:pStyle w:val="Bodytext"/>
        <w:ind w:firstLine="284"/>
      </w:pPr>
      <w:r w:rsidRPr="00EB2AE9">
        <w:rPr>
          <w:highlight w:val="yellow"/>
        </w:rPr>
        <w:t>–</w:t>
      </w:r>
      <w:r>
        <w:rPr>
          <w:highlight w:val="yellow"/>
        </w:rPr>
        <w:t xml:space="preserve"> </w:t>
      </w:r>
      <w:r w:rsidR="00086941" w:rsidRPr="00086941">
        <w:t xml:space="preserve"> Low frequency response: </w:t>
      </w:r>
      <w:r w:rsidR="00BE7A52" w:rsidRPr="00C50484">
        <w:rPr>
          <w:highlight w:val="yellow"/>
        </w:rPr>
        <w:t>application of</w:t>
      </w:r>
      <w:r w:rsidR="00BE7A52">
        <w:t xml:space="preserve"> </w:t>
      </w:r>
      <w:r w:rsidR="00086941" w:rsidRPr="00086941">
        <w:t>low-frequency forces at equilibrium</w:t>
      </w:r>
      <w:r w:rsidR="00BE7A52" w:rsidRPr="00BE7A52">
        <w:t xml:space="preserve"> </w:t>
      </w:r>
      <w:r w:rsidR="00BE7A52" w:rsidRPr="00C50484">
        <w:rPr>
          <w:highlight w:val="yellow"/>
        </w:rPr>
        <w:t>position</w:t>
      </w:r>
      <w:r w:rsidR="00847349">
        <w:t xml:space="preserve">. </w:t>
      </w:r>
      <w:r w:rsidR="00847349" w:rsidRPr="00847349">
        <w:rPr>
          <w:highlight w:val="yellow"/>
        </w:rPr>
        <w:t>The second component is due to the slow variation of the tension under the wave slow drift effect (second order wave drift load) and/or the wind gusts effect.</w:t>
      </w:r>
    </w:p>
    <w:p w14:paraId="5D0B2B10" w14:textId="0F1BB5D2" w:rsidR="008A6976" w:rsidRDefault="00BE7A52" w:rsidP="00A448DE">
      <w:pPr>
        <w:pStyle w:val="Bodytext"/>
        <w:ind w:firstLine="284"/>
      </w:pPr>
      <w:r w:rsidRPr="00E27F0F">
        <w:t xml:space="preserve">– </w:t>
      </w:r>
      <w:r w:rsidR="00086941" w:rsidRPr="00E27F0F">
        <w:t>Wave frequency response</w:t>
      </w:r>
      <w:r w:rsidR="00086941" w:rsidRPr="00FA782B">
        <w:rPr>
          <w:color w:val="auto"/>
        </w:rPr>
        <w:t xml:space="preserve">: </w:t>
      </w:r>
      <w:r w:rsidRPr="00FA782B">
        <w:rPr>
          <w:color w:val="auto"/>
          <w:highlight w:val="yellow"/>
        </w:rPr>
        <w:t xml:space="preserve">addition of </w:t>
      </w:r>
      <w:r w:rsidR="00847349" w:rsidRPr="00FA782B">
        <w:rPr>
          <w:color w:val="auto"/>
          <w:highlight w:val="yellow"/>
        </w:rPr>
        <w:t>wave frequency</w:t>
      </w:r>
      <w:r w:rsidRPr="00FA782B">
        <w:rPr>
          <w:color w:val="auto"/>
          <w:highlight w:val="yellow"/>
        </w:rPr>
        <w:t xml:space="preserve"> responses on </w:t>
      </w:r>
      <w:r w:rsidR="00086941" w:rsidRPr="00E27F0F">
        <w:rPr>
          <w:highlight w:val="yellow"/>
        </w:rPr>
        <w:t>low-frequency response.</w:t>
      </w:r>
      <w:r w:rsidR="00847349" w:rsidRPr="00E27F0F">
        <w:rPr>
          <w:highlight w:val="yellow"/>
        </w:rPr>
        <w:t xml:space="preserve"> The third signal is a variation of the tension at the wave frequency around the low frequency tension. This component is due to the wave-induced motion of the </w:t>
      </w:r>
      <w:r w:rsidR="00E27F0F" w:rsidRPr="00E27F0F">
        <w:rPr>
          <w:highlight w:val="yellow"/>
        </w:rPr>
        <w:t>FPU</w:t>
      </w:r>
      <w:r w:rsidR="00E27F0F" w:rsidRPr="00E27F0F">
        <w:t xml:space="preserve"> </w:t>
      </w:r>
      <w:r w:rsidR="00847349" w:rsidRPr="00E27F0F">
        <w:rPr>
          <w:highlight w:val="yellow"/>
        </w:rPr>
        <w:t>(first-order wave motion).</w:t>
      </w:r>
    </w:p>
    <w:p w14:paraId="508FB51C" w14:textId="7810D72E" w:rsidR="00E27F0F" w:rsidRDefault="005205EF" w:rsidP="009D0729">
      <w:pPr>
        <w:pStyle w:val="Bodytext"/>
        <w:ind w:firstLine="284"/>
      </w:pPr>
      <w:r w:rsidRPr="005205EF">
        <w:rPr>
          <w:highlight w:val="yellow"/>
        </w:rPr>
        <w:t>(1) STATIC ANALYSIS</w:t>
      </w:r>
      <w:r>
        <w:t xml:space="preserve">: </w:t>
      </w:r>
      <w:r w:rsidR="009D0729" w:rsidRPr="009D0729">
        <w:t xml:space="preserve">During the </w:t>
      </w:r>
      <w:bookmarkStart w:id="1" w:name="_Hlk148148276"/>
      <w:r w:rsidR="009D0729" w:rsidRPr="009D0729">
        <w:t>static analysis</w:t>
      </w:r>
      <w:bookmarkEnd w:id="1"/>
      <w:r w:rsidR="009D0729" w:rsidRPr="009D0729">
        <w:t xml:space="preserve"> phase, under the action of the </w:t>
      </w:r>
      <w:r w:rsidR="009D0729">
        <w:t>mean</w:t>
      </w:r>
      <w:r w:rsidR="009D0729" w:rsidRPr="009D0729">
        <w:t xml:space="preserve"> force of wind, current, and </w:t>
      </w:r>
      <w:r w:rsidR="00EE61EC">
        <w:t>mean</w:t>
      </w:r>
      <w:r w:rsidR="00EE61EC" w:rsidRPr="009D0729">
        <w:t xml:space="preserve"> drift force of waves, the </w:t>
      </w:r>
      <w:r w:rsidR="00EE61EC">
        <w:t>FPU</w:t>
      </w:r>
      <w:r w:rsidR="00EE61EC" w:rsidRPr="009D0729">
        <w:t xml:space="preserve"> </w:t>
      </w:r>
      <w:r w:rsidR="00EE61EC" w:rsidRPr="00EE61EC">
        <w:rPr>
          <w:highlight w:val="yellow"/>
        </w:rPr>
        <w:t>will be changed</w:t>
      </w:r>
      <w:r w:rsidR="009D0729" w:rsidRPr="009D0729">
        <w:t xml:space="preserve"> to a new equilibrium position. </w:t>
      </w:r>
      <w:r w:rsidR="00FC075B" w:rsidRPr="00FC075B">
        <w:rPr>
          <w:highlight w:val="yellow"/>
        </w:rPr>
        <w:lastRenderedPageBreak/>
        <w:t>The external forces are balanced by the tensions at fairlead of the mooring lines</w:t>
      </w:r>
      <w:r w:rsidR="009D0729" w:rsidRPr="009D0729">
        <w:t xml:space="preserve">. Around this new equilibrium position, the </w:t>
      </w:r>
      <w:r w:rsidR="00F32360">
        <w:t>FPU</w:t>
      </w:r>
      <w:r w:rsidR="009D0729" w:rsidRPr="009D0729">
        <w:t xml:space="preserve"> </w:t>
      </w:r>
      <w:r w:rsidR="009D0729" w:rsidRPr="00FF1616">
        <w:rPr>
          <w:highlight w:val="yellow"/>
        </w:rPr>
        <w:t>perform</w:t>
      </w:r>
      <w:r w:rsidR="00EE61EC" w:rsidRPr="00FF1616">
        <w:rPr>
          <w:highlight w:val="yellow"/>
        </w:rPr>
        <w:t>s the</w:t>
      </w:r>
      <w:r w:rsidR="009D0729" w:rsidRPr="009D0729">
        <w:t xml:space="preserve"> low-frequency and wave-frequency </w:t>
      </w:r>
      <w:r w:rsidR="00F32360">
        <w:t>motions</w:t>
      </w:r>
      <w:r w:rsidR="009D0729" w:rsidRPr="009D0729">
        <w:t>.</w:t>
      </w:r>
      <w:r w:rsidR="00927696">
        <w:t xml:space="preserve"> </w:t>
      </w:r>
    </w:p>
    <w:p w14:paraId="448DD730" w14:textId="77777777" w:rsidR="006E3215" w:rsidRDefault="00962583" w:rsidP="009D0729">
      <w:pPr>
        <w:pStyle w:val="Bodytext"/>
        <w:ind w:firstLine="284"/>
      </w:pPr>
      <w:r w:rsidRPr="00962583">
        <w:t xml:space="preserve">After static analysis, </w:t>
      </w:r>
      <w:r>
        <w:t>the quasi-</w:t>
      </w:r>
      <w:r w:rsidRPr="00962583">
        <w:t xml:space="preserve">dynamic simulations in the time domain are performed. </w:t>
      </w:r>
    </w:p>
    <w:p w14:paraId="2799C5F0" w14:textId="2885ABE9" w:rsidR="00F31EBA" w:rsidRDefault="005205EF" w:rsidP="009D0729">
      <w:pPr>
        <w:pStyle w:val="Bodytext"/>
        <w:ind w:firstLine="284"/>
      </w:pPr>
      <w:r>
        <w:rPr>
          <w:highlight w:val="yellow"/>
        </w:rPr>
        <w:t xml:space="preserve">(2) </w:t>
      </w:r>
      <w:r w:rsidR="006E3215" w:rsidRPr="006E3215">
        <w:rPr>
          <w:highlight w:val="yellow"/>
        </w:rPr>
        <w:t>LOW FREQUENCY</w:t>
      </w:r>
      <w:r w:rsidR="006E3215">
        <w:t xml:space="preserve">: </w:t>
      </w:r>
      <w:r w:rsidR="00962583" w:rsidRPr="00962583">
        <w:t>At each time step t, the low-frequency displacement component is achieved by solving the following differential equation of motion [6,7,8,10]:</w:t>
      </w:r>
      <w:r w:rsidR="00E402EA">
        <w:t xml:space="preserve"> </w:t>
      </w:r>
      <w:r w:rsidR="00927696">
        <w:t xml:space="preserve"> </w:t>
      </w:r>
    </w:p>
    <w:tbl>
      <w:tblPr>
        <w:tblStyle w:val="TableGrid"/>
        <w:tblW w:w="7621"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46"/>
        <w:gridCol w:w="975"/>
      </w:tblGrid>
      <w:tr w:rsidR="00F31EBA" w:rsidRPr="00E63108" w14:paraId="6143B79E" w14:textId="77777777" w:rsidTr="00F31EBA">
        <w:trPr>
          <w:jc w:val="right"/>
        </w:trPr>
        <w:tc>
          <w:tcPr>
            <w:tcW w:w="6646" w:type="dxa"/>
            <w:vAlign w:val="center"/>
            <w:hideMark/>
          </w:tcPr>
          <w:p w14:paraId="514B4255" w14:textId="6F17C56F" w:rsidR="00F31EBA" w:rsidRPr="00F31EBA" w:rsidRDefault="00F31EBA" w:rsidP="00F532D5">
            <w:pPr>
              <w:pStyle w:val="BodytextIndented"/>
              <w:ind w:firstLine="288"/>
              <w:rPr>
                <w:color w:val="auto"/>
                <w:lang w:val="vi-VN"/>
              </w:rPr>
            </w:pPr>
            <w:r w:rsidRPr="00C446A7">
              <w:rPr>
                <w:position w:val="-28"/>
              </w:rPr>
              <w:object w:dxaOrig="4540" w:dyaOrig="639" w14:anchorId="0DD2E7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6.8pt;height:31.8pt" o:ole="">
                  <v:imagedata r:id="rId10" o:title=""/>
                </v:shape>
                <o:OLEObject Type="Embed" ProgID="Equation.DSMT4" ShapeID="_x0000_i1025" DrawAspect="Content" ObjectID="_1758921868" r:id="rId11"/>
              </w:object>
            </w:r>
          </w:p>
        </w:tc>
        <w:tc>
          <w:tcPr>
            <w:tcW w:w="975" w:type="dxa"/>
            <w:vAlign w:val="center"/>
            <w:hideMark/>
          </w:tcPr>
          <w:p w14:paraId="4F3C8EEB" w14:textId="77777777" w:rsidR="00F31EBA" w:rsidRPr="00F31EBA" w:rsidRDefault="00F31EBA" w:rsidP="00F532D5">
            <w:pPr>
              <w:pStyle w:val="BodytextIndented"/>
              <w:ind w:firstLine="288"/>
              <w:jc w:val="right"/>
              <w:rPr>
                <w:rFonts w:ascii="Times New Roman" w:hAnsi="Times New Roman"/>
                <w:iCs w:val="0"/>
                <w:color w:val="auto"/>
                <w:lang w:val="vi-VN"/>
              </w:rPr>
            </w:pPr>
            <w:r w:rsidRPr="00F31EBA">
              <w:rPr>
                <w:rFonts w:ascii="Times New Roman" w:hAnsi="Times New Roman"/>
                <w:iCs w:val="0"/>
                <w:color w:val="auto"/>
                <w:lang w:val="vi-VN"/>
              </w:rPr>
              <w:t>(1)</w:t>
            </w:r>
          </w:p>
        </w:tc>
      </w:tr>
    </w:tbl>
    <w:p w14:paraId="595222A7" w14:textId="6E65E923" w:rsidR="00500048" w:rsidRDefault="00962583" w:rsidP="001720F2">
      <w:pPr>
        <w:pStyle w:val="BodytextIndented"/>
      </w:pPr>
      <w:r>
        <w:t>where</w:t>
      </w:r>
      <w:r w:rsidR="001720F2">
        <w:t xml:space="preserve"> </w:t>
      </w:r>
      <w:r w:rsidR="001720F2" w:rsidRPr="00DE658A">
        <w:rPr>
          <w:position w:val="-14"/>
        </w:rPr>
        <w:object w:dxaOrig="320" w:dyaOrig="360" w14:anchorId="062FEE67">
          <v:shape id="_x0000_i1026" type="#_x0000_t75" style="width:16.8pt;height:18.6pt" o:ole="">
            <v:imagedata r:id="rId12" o:title=""/>
          </v:shape>
          <o:OLEObject Type="Embed" ProgID="Equation.DSMT4" ShapeID="_x0000_i1026" DrawAspect="Content" ObjectID="_1758921869" r:id="rId13"/>
        </w:object>
      </w:r>
      <w:r w:rsidR="001720F2">
        <w:t xml:space="preserve">, </w:t>
      </w:r>
      <w:r w:rsidR="001720F2" w:rsidRPr="00DE658A">
        <w:rPr>
          <w:position w:val="-14"/>
        </w:rPr>
        <w:object w:dxaOrig="320" w:dyaOrig="380" w14:anchorId="77D9AC5F">
          <v:shape id="_x0000_i1027" type="#_x0000_t75" style="width:16.8pt;height:19.2pt" o:ole="">
            <v:imagedata r:id="rId14" o:title=""/>
          </v:shape>
          <o:OLEObject Type="Embed" ProgID="Equation.DSMT4" ShapeID="_x0000_i1027" DrawAspect="Content" ObjectID="_1758921870" r:id="rId15"/>
        </w:object>
      </w:r>
      <w:r w:rsidR="001720F2">
        <w:t xml:space="preserve">, </w:t>
      </w:r>
      <w:r w:rsidR="001720F2" w:rsidRPr="00DE658A">
        <w:rPr>
          <w:position w:val="-14"/>
        </w:rPr>
        <w:object w:dxaOrig="320" w:dyaOrig="380" w14:anchorId="74B6B93C">
          <v:shape id="_x0000_i1028" type="#_x0000_t75" style="width:16.8pt;height:19.2pt" o:ole="">
            <v:imagedata r:id="rId16" o:title=""/>
          </v:shape>
          <o:OLEObject Type="Embed" ProgID="Equation.DSMT4" ShapeID="_x0000_i1028" DrawAspect="Content" ObjectID="_1758921871" r:id="rId17"/>
        </w:object>
      </w:r>
      <w:r w:rsidR="001720F2">
        <w:t xml:space="preserve"> </w:t>
      </w:r>
      <w:r w:rsidR="00BB545E">
        <w:t>are</w:t>
      </w:r>
      <w:r w:rsidR="00BB545E" w:rsidRPr="009A69AF">
        <w:t xml:space="preserve"> </w:t>
      </w:r>
      <w:r w:rsidR="00BB545E" w:rsidRPr="001554E9">
        <w:t>the motion</w:t>
      </w:r>
      <w:r w:rsidR="00BB545E" w:rsidRPr="009775A1">
        <w:t>, velocity</w:t>
      </w:r>
      <w:r w:rsidR="00BB545E">
        <w:t>,</w:t>
      </w:r>
      <w:r w:rsidR="00BB545E" w:rsidRPr="009775A1">
        <w:t xml:space="preserve"> and acceleration vectors </w:t>
      </w:r>
      <w:r w:rsidR="00FF1616" w:rsidRPr="00FF1616">
        <w:rPr>
          <w:highlight w:val="yellow"/>
        </w:rPr>
        <w:t>at the center of gravity G of the FPU</w:t>
      </w:r>
      <w:r w:rsidR="00BB545E">
        <w:t>, respectively</w:t>
      </w:r>
      <w:r w:rsidR="001720F2">
        <w:t xml:space="preserve">; </w:t>
      </w:r>
      <w:r w:rsidR="001720F2" w:rsidRPr="00DE658A">
        <w:rPr>
          <w:position w:val="-14"/>
        </w:rPr>
        <w:object w:dxaOrig="360" w:dyaOrig="360" w14:anchorId="7A8965E4">
          <v:shape id="_x0000_i1029" type="#_x0000_t75" style="width:18.6pt;height:18.6pt" o:ole="">
            <v:imagedata r:id="rId18" o:title=""/>
          </v:shape>
          <o:OLEObject Type="Embed" ProgID="Equation.DSMT4" ShapeID="_x0000_i1029" DrawAspect="Content" ObjectID="_1758921872" r:id="rId19"/>
        </w:object>
      </w:r>
      <w:r w:rsidR="001720F2" w:rsidRPr="00A43CC6" w:rsidDel="00BA2FCA">
        <w:rPr>
          <w:bCs/>
          <w:lang w:val="nl-NL"/>
        </w:rPr>
        <w:t xml:space="preserve"> </w:t>
      </w:r>
      <w:r w:rsidR="001720F2">
        <w:rPr>
          <w:bCs/>
          <w:lang w:val="nl-NL"/>
        </w:rPr>
        <w:t xml:space="preserve">and </w:t>
      </w:r>
      <w:r w:rsidR="001720F2" w:rsidRPr="00DE658A">
        <w:rPr>
          <w:position w:val="-16"/>
        </w:rPr>
        <w:object w:dxaOrig="420" w:dyaOrig="380" w14:anchorId="0416E39A">
          <v:shape id="_x0000_i1030" type="#_x0000_t75" style="width:21pt;height:19.2pt" o:ole="">
            <v:imagedata r:id="rId20" o:title=""/>
          </v:shape>
          <o:OLEObject Type="Embed" ProgID="Equation.DSMT4" ShapeID="_x0000_i1030" DrawAspect="Content" ObjectID="_1758921873" r:id="rId21"/>
        </w:object>
      </w:r>
      <w:r w:rsidR="00BB545E" w:rsidRPr="00BB545E">
        <w:t xml:space="preserve"> are the mass matri</w:t>
      </w:r>
      <w:r w:rsidR="00BB545E">
        <w:t>x</w:t>
      </w:r>
      <w:r w:rsidR="00AF2597" w:rsidRPr="00AF2597">
        <w:t xml:space="preserve"> </w:t>
      </w:r>
      <w:r w:rsidR="00AF2597" w:rsidRPr="009775A1">
        <w:t>of</w:t>
      </w:r>
      <w:r w:rsidR="00AF2597" w:rsidRPr="009775A1">
        <w:rPr>
          <w:lang w:val="vi-VN"/>
        </w:rPr>
        <w:t xml:space="preserve"> </w:t>
      </w:r>
      <w:r w:rsidR="00AF2597" w:rsidRPr="009775A1">
        <w:t>f</w:t>
      </w:r>
      <w:r w:rsidR="00AF2597" w:rsidRPr="009775A1">
        <w:rPr>
          <w:lang w:val="vi-VN"/>
        </w:rPr>
        <w:t>loating structure</w:t>
      </w:r>
      <w:r w:rsidR="00BB545E" w:rsidRPr="00BB545E">
        <w:t xml:space="preserve"> and </w:t>
      </w:r>
      <w:r w:rsidR="00AF2597" w:rsidRPr="009775A1">
        <w:t>additional</w:t>
      </w:r>
      <w:r w:rsidR="00AF2597" w:rsidRPr="009775A1">
        <w:rPr>
          <w:lang w:val="vi-VN"/>
        </w:rPr>
        <w:t xml:space="preserve"> mass matrix</w:t>
      </w:r>
      <w:r w:rsidR="00FF1616">
        <w:t xml:space="preserve">, </w:t>
      </w:r>
      <w:r w:rsidR="00FF1616" w:rsidRPr="00FF1616">
        <w:rPr>
          <w:highlight w:val="yellow"/>
        </w:rPr>
        <w:t>respectively</w:t>
      </w:r>
      <w:r w:rsidR="00927696">
        <w:t>;</w:t>
      </w:r>
      <w:r w:rsidR="00742DF9" w:rsidRPr="00A43CC6">
        <w:rPr>
          <w:bCs/>
          <w:lang w:val="nl-NL"/>
        </w:rPr>
        <w:t xml:space="preserve"> </w:t>
      </w:r>
      <w:r w:rsidR="0083511D" w:rsidRPr="00C43609">
        <w:rPr>
          <w:b/>
          <w:bCs/>
          <w:i/>
          <w:iCs w:val="0"/>
        </w:rPr>
        <w:t>K</w:t>
      </w:r>
      <w:r w:rsidR="0083511D">
        <w:rPr>
          <w:b/>
          <w:bCs/>
          <w:i/>
          <w:iCs w:val="0"/>
          <w:vertAlign w:val="subscript"/>
        </w:rPr>
        <w:t>ij</w:t>
      </w:r>
      <w:r w:rsidR="0083511D" w:rsidRPr="00C43609">
        <w:t xml:space="preserve"> is </w:t>
      </w:r>
      <w:r w:rsidR="0083511D" w:rsidRPr="00787A9B">
        <w:t xml:space="preserve">the </w:t>
      </w:r>
      <w:r w:rsidR="0083511D" w:rsidRPr="00787A9B">
        <w:rPr>
          <w:lang w:val="vi-VN"/>
        </w:rPr>
        <w:t>stiffness</w:t>
      </w:r>
      <w:r w:rsidR="0083511D" w:rsidRPr="0071475D">
        <w:rPr>
          <w:lang w:val="vi-VN"/>
        </w:rPr>
        <w:t xml:space="preserve"> mat</w:t>
      </w:r>
      <w:r w:rsidR="0083511D" w:rsidRPr="009A69AF">
        <w:rPr>
          <w:lang w:val="vi-VN"/>
        </w:rPr>
        <w:t>rix</w:t>
      </w:r>
      <w:r w:rsidR="0083511D" w:rsidRPr="009A69AF">
        <w:t xml:space="preserve"> </w:t>
      </w:r>
      <w:r w:rsidR="0083511D" w:rsidRPr="001554E9">
        <w:t xml:space="preserve">of </w:t>
      </w:r>
      <w:r w:rsidR="0083511D">
        <w:t xml:space="preserve">FPU; </w:t>
      </w:r>
      <w:proofErr w:type="spellStart"/>
      <w:r w:rsidR="0083511D" w:rsidRPr="009775A1">
        <w:rPr>
          <w:b/>
          <w:bCs/>
          <w:i/>
          <w:iCs w:val="0"/>
        </w:rPr>
        <w:t>B</w:t>
      </w:r>
      <w:r w:rsidR="0083511D">
        <w:rPr>
          <w:b/>
          <w:bCs/>
          <w:i/>
          <w:iCs w:val="0"/>
          <w:vertAlign w:val="subscript"/>
        </w:rPr>
        <w:t>ij</w:t>
      </w:r>
      <w:proofErr w:type="spellEnd"/>
      <w:r w:rsidR="0083511D" w:rsidRPr="009775A1">
        <w:t xml:space="preserve"> is the damping matrix</w:t>
      </w:r>
      <w:r w:rsidR="0083511D">
        <w:t>;</w:t>
      </w:r>
      <w:r w:rsidR="0083511D">
        <w:rPr>
          <w:bCs/>
          <w:lang w:val="nl-NL"/>
        </w:rPr>
        <w:t xml:space="preserve"> </w:t>
      </w:r>
      <w:r w:rsidR="00AF2597">
        <w:rPr>
          <w:bCs/>
          <w:lang w:val="nl-NL"/>
        </w:rPr>
        <w:t>and</w:t>
      </w:r>
      <w:r w:rsidR="00742DF9">
        <w:rPr>
          <w:bCs/>
          <w:lang w:val="nl-NL"/>
        </w:rPr>
        <w:t xml:space="preserve"> </w:t>
      </w:r>
      <w:r w:rsidR="00742DF9" w:rsidRPr="00DE658A">
        <w:rPr>
          <w:position w:val="-10"/>
        </w:rPr>
        <w:object w:dxaOrig="460" w:dyaOrig="300" w14:anchorId="2E50CCAB">
          <v:shape id="_x0000_i1031" type="#_x0000_t75" style="width:22.8pt;height:15.6pt" o:ole="">
            <v:imagedata r:id="rId22" o:title=""/>
          </v:shape>
          <o:OLEObject Type="Embed" ProgID="Equation.DSMT4" ShapeID="_x0000_i1031" DrawAspect="Content" ObjectID="_1758921874" r:id="rId23"/>
        </w:object>
      </w:r>
      <w:r w:rsidR="00742DF9" w:rsidRPr="00A43CC6">
        <w:rPr>
          <w:bCs/>
          <w:lang w:val="nl-NL"/>
        </w:rPr>
        <w:t xml:space="preserve"> </w:t>
      </w:r>
      <w:r w:rsidR="00AF2597" w:rsidRPr="00AF2597">
        <w:t xml:space="preserve">is a vector with 3 components of the horizontal load applied at the center of the </w:t>
      </w:r>
      <w:r w:rsidR="0083511D">
        <w:t>FPU</w:t>
      </w:r>
      <w:r w:rsidR="00AF2597" w:rsidRPr="00AF2597">
        <w:t xml:space="preserve"> at the time step </w:t>
      </w:r>
      <w:r w:rsidR="00AF2597" w:rsidRPr="00CD7966">
        <w:rPr>
          <w:i/>
          <w:iCs w:val="0"/>
        </w:rPr>
        <w:t>t</w:t>
      </w:r>
      <w:r w:rsidR="00742DF9">
        <w:t>.</w:t>
      </w:r>
    </w:p>
    <w:p w14:paraId="7AFF9942" w14:textId="7C36FFB2" w:rsidR="006E3215" w:rsidRDefault="005205EF" w:rsidP="006E3215">
      <w:pPr>
        <w:ind w:firstLine="284"/>
        <w:jc w:val="both"/>
      </w:pPr>
      <w:r>
        <w:rPr>
          <w:highlight w:val="yellow"/>
        </w:rPr>
        <w:t xml:space="preserve">(3) </w:t>
      </w:r>
      <w:r w:rsidR="006E3215" w:rsidRPr="006E3215">
        <w:rPr>
          <w:highlight w:val="yellow"/>
        </w:rPr>
        <w:t xml:space="preserve">WAVE FREQUENCY: At each time step after the numerical integration of the low frequency response, the 6 wave frequency motions of the </w:t>
      </w:r>
      <w:r w:rsidR="006E3215">
        <w:rPr>
          <w:highlight w:val="yellow"/>
        </w:rPr>
        <w:t>FPU</w:t>
      </w:r>
      <w:r w:rsidR="006E3215" w:rsidRPr="006E3215">
        <w:rPr>
          <w:highlight w:val="yellow"/>
        </w:rPr>
        <w:t xml:space="preserve"> </w:t>
      </w:r>
      <w:r w:rsidR="006E3215">
        <w:rPr>
          <w:highlight w:val="yellow"/>
        </w:rPr>
        <w:t xml:space="preserve">at </w:t>
      </w:r>
      <w:r w:rsidR="006E3215" w:rsidRPr="006E3215">
        <w:rPr>
          <w:highlight w:val="yellow"/>
        </w:rPr>
        <w:t>centre of gravity are added to its low frequency position</w:t>
      </w:r>
      <w:r w:rsidR="006E3215">
        <w:rPr>
          <w:highlight w:val="yellow"/>
        </w:rPr>
        <w:t xml:space="preserve">. </w:t>
      </w:r>
      <w:r w:rsidR="006E3215" w:rsidRPr="006E3215">
        <w:rPr>
          <w:highlight w:val="yellow"/>
        </w:rPr>
        <w:t xml:space="preserve">The wave frequency motions derived from the Response Amplitude Operators (RAO) of the </w:t>
      </w:r>
      <w:r w:rsidR="006E3215">
        <w:rPr>
          <w:highlight w:val="yellow"/>
        </w:rPr>
        <w:t>FPU</w:t>
      </w:r>
      <w:r w:rsidR="006E3215" w:rsidRPr="006E3215">
        <w:rPr>
          <w:highlight w:val="yellow"/>
        </w:rPr>
        <w:t>.</w:t>
      </w:r>
    </w:p>
    <w:p w14:paraId="3DE4439D" w14:textId="4FC71C1E" w:rsidR="004E7519" w:rsidRPr="00277462" w:rsidRDefault="005205EF" w:rsidP="00B23B81">
      <w:pPr>
        <w:pStyle w:val="Subsubsection"/>
        <w:spacing w:before="0"/>
        <w:ind w:left="0" w:firstLine="180"/>
        <w:jc w:val="both"/>
        <w:rPr>
          <w:bCs/>
          <w:i w:val="0"/>
          <w:iCs w:val="0"/>
          <w:lang w:val="pl-PL"/>
        </w:rPr>
      </w:pPr>
      <w:r w:rsidRPr="00FA782B">
        <w:rPr>
          <w:highlight w:val="yellow"/>
        </w:rPr>
        <w:t xml:space="preserve">Calculate the design quasi-dynamic tension of the mooring </w:t>
      </w:r>
      <w:r w:rsidRPr="00277462">
        <w:rPr>
          <w:highlight w:val="yellow"/>
        </w:rPr>
        <w:t>line</w:t>
      </w:r>
      <w:r w:rsidR="00277462" w:rsidRPr="00277462">
        <w:rPr>
          <w:i w:val="0"/>
          <w:iCs w:val="0"/>
          <w:highlight w:val="yellow"/>
        </w:rPr>
        <w:t xml:space="preserve">. </w:t>
      </w:r>
      <w:r w:rsidR="00CB2D5B" w:rsidRPr="00277462">
        <w:rPr>
          <w:i w:val="0"/>
          <w:iCs w:val="0"/>
          <w:highlight w:val="yellow"/>
        </w:rPr>
        <w:t>In order to avoid an undue numerical transitory response at the beginning of the simulation, it is recommended that the FPU not be suddenly submitted to the time varying components of environmental loads. The beginning of the response signal is therefore to be truncated.</w:t>
      </w:r>
      <w:r w:rsidR="002D351A" w:rsidRPr="00277462">
        <w:rPr>
          <w:i w:val="0"/>
          <w:iCs w:val="0"/>
          <w:highlight w:val="yellow"/>
        </w:rPr>
        <w:t xml:space="preserve"> </w:t>
      </w:r>
      <w:r w:rsidR="00B23B81" w:rsidRPr="00B23B81">
        <w:rPr>
          <w:i w:val="0"/>
          <w:iCs w:val="0"/>
          <w:highlight w:val="yellow"/>
        </w:rPr>
        <w:t>The time to start recording the simulation</w:t>
      </w:r>
      <w:r w:rsidR="00B23B81">
        <w:rPr>
          <w:i w:val="0"/>
          <w:iCs w:val="0"/>
          <w:highlight w:val="yellow"/>
        </w:rPr>
        <w:t xml:space="preserve"> (t</w:t>
      </w:r>
      <w:r w:rsidR="00B23B81" w:rsidRPr="00B23B81">
        <w:rPr>
          <w:i w:val="0"/>
          <w:iCs w:val="0"/>
          <w:highlight w:val="yellow"/>
          <w:vertAlign w:val="subscript"/>
        </w:rPr>
        <w:t>1</w:t>
      </w:r>
      <w:r w:rsidR="00B23B81">
        <w:rPr>
          <w:i w:val="0"/>
          <w:iCs w:val="0"/>
          <w:highlight w:val="yellow"/>
        </w:rPr>
        <w:t>)</w:t>
      </w:r>
      <w:r w:rsidR="00B23B81" w:rsidRPr="00B23B81">
        <w:rPr>
          <w:i w:val="0"/>
          <w:iCs w:val="0"/>
          <w:highlight w:val="yellow"/>
        </w:rPr>
        <w:t xml:space="preserve"> is when the system is in equilibrium</w:t>
      </w:r>
      <w:r w:rsidR="004E7519" w:rsidRPr="00277462">
        <w:rPr>
          <w:i w:val="0"/>
          <w:iCs w:val="0"/>
          <w:highlight w:val="yellow"/>
        </w:rPr>
        <w:t>.</w:t>
      </w:r>
      <w:r w:rsidR="002D351A" w:rsidRPr="00277462">
        <w:rPr>
          <w:i w:val="0"/>
          <w:iCs w:val="0"/>
          <w:highlight w:val="yellow"/>
        </w:rPr>
        <w:t xml:space="preserve"> </w:t>
      </w:r>
      <w:r w:rsidR="00653520" w:rsidRPr="00277462">
        <w:rPr>
          <w:i w:val="0"/>
          <w:iCs w:val="0"/>
          <w:highlight w:val="yellow"/>
        </w:rPr>
        <w:t xml:space="preserve">According to the design experience of floating structures with catenary mooring lines </w:t>
      </w:r>
      <w:r w:rsidR="00653520" w:rsidRPr="002300F0">
        <w:rPr>
          <w:i w:val="0"/>
          <w:iCs w:val="0"/>
          <w:highlight w:val="yellow"/>
        </w:rPr>
        <w:t>(of FPU or FPSO</w:t>
      </w:r>
      <w:r w:rsidR="0031277E" w:rsidRPr="002300F0">
        <w:rPr>
          <w:i w:val="0"/>
          <w:iCs w:val="0"/>
          <w:highlight w:val="yellow"/>
        </w:rPr>
        <w:t>/FSO</w:t>
      </w:r>
      <w:r w:rsidR="00653520" w:rsidRPr="002300F0">
        <w:rPr>
          <w:i w:val="0"/>
          <w:iCs w:val="0"/>
          <w:highlight w:val="yellow"/>
        </w:rPr>
        <w:t>), t</w:t>
      </w:r>
      <w:r w:rsidR="00653520" w:rsidRPr="002300F0">
        <w:rPr>
          <w:i w:val="0"/>
          <w:iCs w:val="0"/>
          <w:highlight w:val="yellow"/>
          <w:vertAlign w:val="subscript"/>
        </w:rPr>
        <w:t>1</w:t>
      </w:r>
      <w:r w:rsidR="00653520" w:rsidRPr="002300F0">
        <w:rPr>
          <w:i w:val="0"/>
          <w:iCs w:val="0"/>
          <w:highlight w:val="yellow"/>
        </w:rPr>
        <w:t xml:space="preserve"> </w:t>
      </w:r>
      <w:r w:rsidR="0031277E" w:rsidRPr="002300F0">
        <w:rPr>
          <w:i w:val="0"/>
          <w:iCs w:val="0"/>
          <w:highlight w:val="yellow"/>
        </w:rPr>
        <w:t xml:space="preserve">is </w:t>
      </w:r>
      <w:r w:rsidR="00653520" w:rsidRPr="002300F0">
        <w:rPr>
          <w:i w:val="0"/>
          <w:iCs w:val="0"/>
          <w:highlight w:val="yellow"/>
        </w:rPr>
        <w:t xml:space="preserve">about from 2000s to 5000s, depending on the </w:t>
      </w:r>
      <w:r w:rsidR="0031277E" w:rsidRPr="002300F0">
        <w:rPr>
          <w:i w:val="0"/>
          <w:iCs w:val="0"/>
          <w:highlight w:val="yellow"/>
        </w:rPr>
        <w:t>rigid of mooring</w:t>
      </w:r>
      <w:r w:rsidR="00653520" w:rsidRPr="002300F0">
        <w:rPr>
          <w:i w:val="0"/>
          <w:iCs w:val="0"/>
          <w:highlight w:val="yellow"/>
        </w:rPr>
        <w:t xml:space="preserve"> system </w:t>
      </w:r>
      <w:r w:rsidR="0031277E" w:rsidRPr="002300F0">
        <w:rPr>
          <w:i w:val="0"/>
          <w:iCs w:val="0"/>
          <w:highlight w:val="yellow"/>
        </w:rPr>
        <w:t>(</w:t>
      </w:r>
      <w:r w:rsidR="00455860">
        <w:rPr>
          <w:i w:val="0"/>
          <w:iCs w:val="0"/>
          <w:highlight w:val="yellow"/>
        </w:rPr>
        <w:t>c</w:t>
      </w:r>
      <w:r w:rsidR="002300F0" w:rsidRPr="002300F0">
        <w:rPr>
          <w:i w:val="0"/>
          <w:iCs w:val="0"/>
          <w:highlight w:val="yellow"/>
        </w:rPr>
        <w:t>onventional</w:t>
      </w:r>
      <w:r w:rsidR="002300F0">
        <w:rPr>
          <w:i w:val="0"/>
          <w:iCs w:val="0"/>
          <w:highlight w:val="yellow"/>
        </w:rPr>
        <w:t xml:space="preserve"> </w:t>
      </w:r>
      <w:r w:rsidR="0031277E" w:rsidRPr="00277462">
        <w:rPr>
          <w:i w:val="0"/>
          <w:iCs w:val="0"/>
          <w:highlight w:val="yellow"/>
        </w:rPr>
        <w:t xml:space="preserve">multi buoy mooring, </w:t>
      </w:r>
      <w:r w:rsidR="00277462" w:rsidRPr="00277462">
        <w:rPr>
          <w:i w:val="0"/>
          <w:iCs w:val="0"/>
          <w:highlight w:val="yellow"/>
        </w:rPr>
        <w:t>yoke,</w:t>
      </w:r>
      <w:r w:rsidR="00277462">
        <w:rPr>
          <w:i w:val="0"/>
          <w:iCs w:val="0"/>
          <w:highlight w:val="yellow"/>
        </w:rPr>
        <w:t xml:space="preserve"> </w:t>
      </w:r>
      <w:r w:rsidR="0031277E" w:rsidRPr="00277462">
        <w:rPr>
          <w:i w:val="0"/>
          <w:iCs w:val="0"/>
          <w:highlight w:val="yellow"/>
        </w:rPr>
        <w:t>soft-yoke, …)</w:t>
      </w:r>
      <w:r w:rsidR="00277462" w:rsidRPr="00277462">
        <w:rPr>
          <w:i w:val="0"/>
          <w:iCs w:val="0"/>
          <w:highlight w:val="yellow"/>
        </w:rPr>
        <w:t xml:space="preserve">. </w:t>
      </w:r>
      <w:r w:rsidR="0031277E" w:rsidRPr="00277462">
        <w:rPr>
          <w:i w:val="0"/>
          <w:iCs w:val="0"/>
          <w:highlight w:val="yellow"/>
        </w:rPr>
        <w:t>In the ARIANE software, there is a function to find the initial equilibrium position in</w:t>
      </w:r>
      <w:r w:rsidR="00277462" w:rsidRPr="00277462">
        <w:rPr>
          <w:i w:val="0"/>
          <w:iCs w:val="0"/>
          <w:highlight w:val="yellow"/>
        </w:rPr>
        <w:t xml:space="preserve"> the</w:t>
      </w:r>
      <w:r w:rsidR="0031277E" w:rsidRPr="00277462">
        <w:rPr>
          <w:i w:val="0"/>
          <w:iCs w:val="0"/>
          <w:highlight w:val="yellow"/>
        </w:rPr>
        <w:t xml:space="preserve"> static analysis.</w:t>
      </w:r>
      <w:r w:rsidR="00277462" w:rsidRPr="00277462">
        <w:rPr>
          <w:i w:val="0"/>
          <w:iCs w:val="0"/>
          <w:highlight w:val="yellow"/>
        </w:rPr>
        <w:t xml:space="preserve"> In this study for the application of FPU DH01, we use t</w:t>
      </w:r>
      <w:r w:rsidR="00277462" w:rsidRPr="00277462">
        <w:rPr>
          <w:i w:val="0"/>
          <w:iCs w:val="0"/>
          <w:highlight w:val="yellow"/>
          <w:vertAlign w:val="subscript"/>
        </w:rPr>
        <w:t>1</w:t>
      </w:r>
      <w:r w:rsidR="00277462" w:rsidRPr="00277462">
        <w:rPr>
          <w:i w:val="0"/>
          <w:iCs w:val="0"/>
          <w:highlight w:val="yellow"/>
        </w:rPr>
        <w:t xml:space="preserve"> is 2000s.</w:t>
      </w:r>
      <w:r w:rsidR="00277462" w:rsidRPr="00277462">
        <w:rPr>
          <w:i w:val="0"/>
          <w:iCs w:val="0"/>
        </w:rPr>
        <w:t xml:space="preserve"> </w:t>
      </w:r>
    </w:p>
    <w:p w14:paraId="45BDD653" w14:textId="237524F0" w:rsidR="001C1D21" w:rsidRPr="004E7519" w:rsidRDefault="00277462" w:rsidP="002300F0">
      <w:pPr>
        <w:pStyle w:val="Subsubsection"/>
        <w:numPr>
          <w:ilvl w:val="0"/>
          <w:numId w:val="0"/>
        </w:numPr>
        <w:spacing w:before="0"/>
        <w:jc w:val="both"/>
        <w:rPr>
          <w:bCs/>
          <w:i w:val="0"/>
          <w:iCs w:val="0"/>
          <w:lang w:val="pl-PL"/>
        </w:rPr>
      </w:pPr>
      <w:r w:rsidRPr="00FA782B">
        <w:rPr>
          <w:i w:val="0"/>
          <w:iCs w:val="0"/>
        </w:rPr>
        <w:t xml:space="preserve">In order to calculate the design quasi-dynamic tension of the mooring line in the time domain, it is necessary to perform n quasi-dynamic simulations </w:t>
      </w:r>
      <w:r w:rsidR="001378A8" w:rsidRPr="00FA782B">
        <w:rPr>
          <w:i w:val="0"/>
          <w:iCs w:val="0"/>
        </w:rPr>
        <w:t xml:space="preserve">(n </w:t>
      </w:r>
      <w:r w:rsidR="001378A8" w:rsidRPr="00FA782B">
        <w:rPr>
          <w:rFonts w:cs="Times"/>
          <w:i w:val="0"/>
          <w:iCs w:val="0"/>
        </w:rPr>
        <w:t>≥ 5)</w:t>
      </w:r>
      <w:r w:rsidR="001378A8">
        <w:rPr>
          <w:rFonts w:cs="Times"/>
          <w:i w:val="0"/>
          <w:iCs w:val="0"/>
        </w:rPr>
        <w:t xml:space="preserve"> </w:t>
      </w:r>
      <w:r w:rsidRPr="00FA782B">
        <w:rPr>
          <w:i w:val="0"/>
          <w:iCs w:val="0"/>
        </w:rPr>
        <w:t xml:space="preserve">for each sea state </w:t>
      </w:r>
      <w:r w:rsidR="00FF1616" w:rsidRPr="00FF1616">
        <w:rPr>
          <w:i w:val="0"/>
          <w:iCs w:val="0"/>
          <w:highlight w:val="yellow"/>
        </w:rPr>
        <w:t>of a short storm</w:t>
      </w:r>
      <w:r w:rsidR="00FF1616" w:rsidRPr="00FA782B">
        <w:rPr>
          <w:i w:val="0"/>
          <w:iCs w:val="0"/>
        </w:rPr>
        <w:t xml:space="preserve"> </w:t>
      </w:r>
      <w:r w:rsidRPr="00FA782B">
        <w:rPr>
          <w:i w:val="0"/>
          <w:iCs w:val="0"/>
        </w:rPr>
        <w:t>of 3</w:t>
      </w:r>
      <w:r w:rsidR="00FF1616">
        <w:rPr>
          <w:i w:val="0"/>
          <w:iCs w:val="0"/>
        </w:rPr>
        <w:t xml:space="preserve"> </w:t>
      </w:r>
      <w:r w:rsidRPr="00FA782B">
        <w:rPr>
          <w:i w:val="0"/>
          <w:iCs w:val="0"/>
        </w:rPr>
        <w:t xml:space="preserve">h (10,800 s). The </w:t>
      </w:r>
      <w:r w:rsidR="00FF1616" w:rsidRPr="00B23B81">
        <w:rPr>
          <w:i w:val="0"/>
          <w:iCs w:val="0"/>
          <w:highlight w:val="yellow"/>
        </w:rPr>
        <w:t>simulations</w:t>
      </w:r>
      <w:r w:rsidRPr="00B23B81">
        <w:rPr>
          <w:i w:val="0"/>
          <w:iCs w:val="0"/>
          <w:highlight w:val="yellow"/>
        </w:rPr>
        <w:t xml:space="preserve"> </w:t>
      </w:r>
      <w:r w:rsidR="00FF1616" w:rsidRPr="00B23B81">
        <w:rPr>
          <w:i w:val="0"/>
          <w:iCs w:val="0"/>
          <w:highlight w:val="yellow"/>
        </w:rPr>
        <w:t xml:space="preserve">of the mooring line </w:t>
      </w:r>
      <w:r w:rsidRPr="00B23B81">
        <w:rPr>
          <w:i w:val="0"/>
          <w:iCs w:val="0"/>
          <w:highlight w:val="yellow"/>
        </w:rPr>
        <w:t>tension</w:t>
      </w:r>
      <w:r w:rsidRPr="00FA782B">
        <w:rPr>
          <w:i w:val="0"/>
          <w:iCs w:val="0"/>
        </w:rPr>
        <w:t xml:space="preserve"> are calculated for each random wave seeding number (seed).</w:t>
      </w:r>
      <w:r>
        <w:rPr>
          <w:i w:val="0"/>
          <w:iCs w:val="0"/>
        </w:rPr>
        <w:t xml:space="preserve"> </w:t>
      </w:r>
      <w:r w:rsidR="002D351A" w:rsidRPr="004E7519">
        <w:rPr>
          <w:i w:val="0"/>
          <w:iCs w:val="0"/>
        </w:rPr>
        <w:t>Each simulation gives a maximum tension value, thereby calculating the mean and standard deviation of those n maximum tensions to calculate the design tension of the line in intact conditions, according to equations (2,3,4</w:t>
      </w:r>
      <w:r w:rsidR="000B57FB" w:rsidRPr="004E7519">
        <w:rPr>
          <w:i w:val="0"/>
          <w:iCs w:val="0"/>
        </w:rPr>
        <w:t>) [</w:t>
      </w:r>
      <w:r w:rsidR="002D351A" w:rsidRPr="004E7519">
        <w:rPr>
          <w:i w:val="0"/>
          <w:iCs w:val="0"/>
        </w:rPr>
        <w:t xml:space="preserve">2,10]:  </w:t>
      </w:r>
      <w:r w:rsidR="001C1D21" w:rsidRPr="004E7519">
        <w:rPr>
          <w:bCs/>
          <w:i w:val="0"/>
          <w:iCs w:val="0"/>
          <w:lang w:val="pl-PL"/>
        </w:rPr>
        <w:t xml:space="preserve">  </w:t>
      </w:r>
    </w:p>
    <w:tbl>
      <w:tblPr>
        <w:tblStyle w:val="TableGrid"/>
        <w:tblW w:w="7621"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46"/>
        <w:gridCol w:w="975"/>
      </w:tblGrid>
      <w:tr w:rsidR="001C1D21" w:rsidRPr="00E63108" w14:paraId="3B614A30" w14:textId="77777777" w:rsidTr="001C1D21">
        <w:trPr>
          <w:jc w:val="right"/>
        </w:trPr>
        <w:tc>
          <w:tcPr>
            <w:tcW w:w="6646" w:type="dxa"/>
            <w:vAlign w:val="center"/>
            <w:hideMark/>
          </w:tcPr>
          <w:p w14:paraId="46C79FAA" w14:textId="40086246" w:rsidR="001C1D21" w:rsidRPr="00F31EBA" w:rsidRDefault="00A67E3F" w:rsidP="0010516B">
            <w:pPr>
              <w:pStyle w:val="BodytextIndented"/>
              <w:ind w:firstLine="288"/>
              <w:jc w:val="center"/>
              <w:rPr>
                <w:color w:val="auto"/>
                <w:lang w:val="vi-VN"/>
              </w:rPr>
            </w:pPr>
            <w:r w:rsidRPr="001C1D21">
              <w:object w:dxaOrig="1680" w:dyaOrig="360" w14:anchorId="0760DB2A">
                <v:shape id="_x0000_i1032" type="#_x0000_t75" style="width:73.2pt;height:18pt" o:ole="">
                  <v:imagedata r:id="rId24" o:title=""/>
                </v:shape>
                <o:OLEObject Type="Embed" ProgID="Equation.3" ShapeID="_x0000_i1032" DrawAspect="Content" ObjectID="_1758921875" r:id="rId25"/>
              </w:object>
            </w:r>
          </w:p>
        </w:tc>
        <w:tc>
          <w:tcPr>
            <w:tcW w:w="975" w:type="dxa"/>
            <w:vAlign w:val="center"/>
            <w:hideMark/>
          </w:tcPr>
          <w:p w14:paraId="73450F1A" w14:textId="7E389DCE" w:rsidR="001C1D21" w:rsidRPr="00F31EBA" w:rsidRDefault="001C1D21" w:rsidP="0010516B">
            <w:pPr>
              <w:pStyle w:val="BodytextIndented"/>
              <w:ind w:firstLine="288"/>
              <w:jc w:val="right"/>
              <w:rPr>
                <w:rFonts w:ascii="Times New Roman" w:hAnsi="Times New Roman"/>
                <w:iCs w:val="0"/>
                <w:color w:val="auto"/>
                <w:lang w:val="vi-VN"/>
              </w:rPr>
            </w:pPr>
            <w:r w:rsidRPr="00F31EBA">
              <w:rPr>
                <w:rFonts w:ascii="Times New Roman" w:hAnsi="Times New Roman"/>
                <w:iCs w:val="0"/>
                <w:color w:val="auto"/>
                <w:lang w:val="vi-VN"/>
              </w:rPr>
              <w:t>(</w:t>
            </w:r>
            <w:r>
              <w:rPr>
                <w:rFonts w:ascii="Times New Roman" w:hAnsi="Times New Roman"/>
                <w:iCs w:val="0"/>
                <w:color w:val="auto"/>
              </w:rPr>
              <w:t>2</w:t>
            </w:r>
            <w:r w:rsidRPr="00F31EBA">
              <w:rPr>
                <w:rFonts w:ascii="Times New Roman" w:hAnsi="Times New Roman"/>
                <w:iCs w:val="0"/>
                <w:color w:val="auto"/>
                <w:lang w:val="vi-VN"/>
              </w:rPr>
              <w:t>)</w:t>
            </w:r>
          </w:p>
        </w:tc>
      </w:tr>
      <w:tr w:rsidR="001C1D21" w:rsidRPr="00E63108" w14:paraId="448EBA69" w14:textId="77777777" w:rsidTr="001C1D2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646" w:type="dxa"/>
            <w:tcBorders>
              <w:top w:val="nil"/>
              <w:left w:val="nil"/>
              <w:bottom w:val="nil"/>
              <w:right w:val="nil"/>
            </w:tcBorders>
            <w:hideMark/>
          </w:tcPr>
          <w:p w14:paraId="127FA00E" w14:textId="7C84EB97" w:rsidR="001C1D21" w:rsidRPr="00F31EBA" w:rsidRDefault="00A67E3F" w:rsidP="0010516B">
            <w:pPr>
              <w:pStyle w:val="BodytextIndented"/>
              <w:ind w:firstLine="288"/>
              <w:jc w:val="center"/>
              <w:rPr>
                <w:color w:val="auto"/>
                <w:lang w:val="vi-VN"/>
              </w:rPr>
            </w:pPr>
            <w:r w:rsidRPr="001C1D21">
              <w:object w:dxaOrig="1579" w:dyaOrig="680" w14:anchorId="5042797C">
                <v:shape id="_x0000_i1033" type="#_x0000_t75" style="width:66.6pt;height:31.8pt" o:ole="">
                  <v:imagedata r:id="rId26" o:title=""/>
                </v:shape>
                <o:OLEObject Type="Embed" ProgID="Equation.3" ShapeID="_x0000_i1033" DrawAspect="Content" ObjectID="_1758921876" r:id="rId27"/>
              </w:object>
            </w:r>
          </w:p>
        </w:tc>
        <w:tc>
          <w:tcPr>
            <w:tcW w:w="975" w:type="dxa"/>
            <w:tcBorders>
              <w:top w:val="nil"/>
              <w:left w:val="nil"/>
              <w:bottom w:val="nil"/>
              <w:right w:val="nil"/>
            </w:tcBorders>
            <w:hideMark/>
          </w:tcPr>
          <w:p w14:paraId="452C037D" w14:textId="068B9859" w:rsidR="001C1D21" w:rsidRPr="00F31EBA" w:rsidRDefault="001C1D21" w:rsidP="0010516B">
            <w:pPr>
              <w:pStyle w:val="BodytextIndented"/>
              <w:ind w:firstLine="288"/>
              <w:jc w:val="right"/>
              <w:rPr>
                <w:rFonts w:ascii="Times New Roman" w:hAnsi="Times New Roman"/>
                <w:iCs w:val="0"/>
                <w:color w:val="auto"/>
                <w:lang w:val="vi-VN"/>
              </w:rPr>
            </w:pPr>
            <w:r w:rsidRPr="00F31EBA">
              <w:rPr>
                <w:rFonts w:ascii="Times New Roman" w:hAnsi="Times New Roman"/>
                <w:iCs w:val="0"/>
                <w:color w:val="auto"/>
                <w:lang w:val="vi-VN"/>
              </w:rPr>
              <w:t>(</w:t>
            </w:r>
            <w:r>
              <w:rPr>
                <w:rFonts w:ascii="Times New Roman" w:hAnsi="Times New Roman"/>
                <w:iCs w:val="0"/>
                <w:color w:val="auto"/>
              </w:rPr>
              <w:t>3</w:t>
            </w:r>
            <w:r w:rsidRPr="00F31EBA">
              <w:rPr>
                <w:rFonts w:ascii="Times New Roman" w:hAnsi="Times New Roman"/>
                <w:iCs w:val="0"/>
                <w:color w:val="auto"/>
                <w:lang w:val="vi-VN"/>
              </w:rPr>
              <w:t>)</w:t>
            </w:r>
          </w:p>
        </w:tc>
      </w:tr>
      <w:tr w:rsidR="001C1D21" w:rsidRPr="00E63108" w14:paraId="0CDBAFB1" w14:textId="77777777" w:rsidTr="001C1D2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646" w:type="dxa"/>
            <w:tcBorders>
              <w:top w:val="nil"/>
              <w:left w:val="nil"/>
              <w:bottom w:val="nil"/>
              <w:right w:val="nil"/>
            </w:tcBorders>
            <w:hideMark/>
          </w:tcPr>
          <w:p w14:paraId="2CC13876" w14:textId="7C93E7AD" w:rsidR="001C1D21" w:rsidRPr="00F31EBA" w:rsidRDefault="00A67E3F" w:rsidP="0010516B">
            <w:pPr>
              <w:pStyle w:val="BodytextIndented"/>
              <w:ind w:firstLine="288"/>
              <w:jc w:val="center"/>
              <w:rPr>
                <w:color w:val="auto"/>
                <w:lang w:val="vi-VN"/>
              </w:rPr>
            </w:pPr>
            <w:r w:rsidRPr="001C1D21">
              <w:object w:dxaOrig="2659" w:dyaOrig="760" w14:anchorId="3F330F6D">
                <v:shape id="_x0000_i1034" type="#_x0000_t75" style="width:118.2pt;height:34.2pt" o:ole="">
                  <v:imagedata r:id="rId28" o:title=""/>
                </v:shape>
                <o:OLEObject Type="Embed" ProgID="Equation.3" ShapeID="_x0000_i1034" DrawAspect="Content" ObjectID="_1758921877" r:id="rId29"/>
              </w:object>
            </w:r>
          </w:p>
        </w:tc>
        <w:tc>
          <w:tcPr>
            <w:tcW w:w="975" w:type="dxa"/>
            <w:tcBorders>
              <w:top w:val="nil"/>
              <w:left w:val="nil"/>
              <w:bottom w:val="nil"/>
              <w:right w:val="nil"/>
            </w:tcBorders>
            <w:hideMark/>
          </w:tcPr>
          <w:p w14:paraId="0B9FCF2D" w14:textId="6D927F4E" w:rsidR="001C1D21" w:rsidRPr="00F31EBA" w:rsidRDefault="001C1D21" w:rsidP="0010516B">
            <w:pPr>
              <w:pStyle w:val="BodytextIndented"/>
              <w:ind w:firstLine="288"/>
              <w:jc w:val="right"/>
              <w:rPr>
                <w:rFonts w:ascii="Times New Roman" w:hAnsi="Times New Roman"/>
                <w:iCs w:val="0"/>
                <w:color w:val="auto"/>
                <w:lang w:val="vi-VN"/>
              </w:rPr>
            </w:pPr>
            <w:r w:rsidRPr="00F31EBA">
              <w:rPr>
                <w:rFonts w:ascii="Times New Roman" w:hAnsi="Times New Roman"/>
                <w:iCs w:val="0"/>
                <w:color w:val="auto"/>
                <w:lang w:val="vi-VN"/>
              </w:rPr>
              <w:t>(</w:t>
            </w:r>
            <w:r>
              <w:rPr>
                <w:rFonts w:ascii="Times New Roman" w:hAnsi="Times New Roman"/>
                <w:iCs w:val="0"/>
                <w:color w:val="auto"/>
              </w:rPr>
              <w:t>4</w:t>
            </w:r>
            <w:r w:rsidRPr="00F31EBA">
              <w:rPr>
                <w:rFonts w:ascii="Times New Roman" w:hAnsi="Times New Roman"/>
                <w:iCs w:val="0"/>
                <w:color w:val="auto"/>
                <w:lang w:val="vi-VN"/>
              </w:rPr>
              <w:t>)</w:t>
            </w:r>
          </w:p>
        </w:tc>
      </w:tr>
    </w:tbl>
    <w:p w14:paraId="00A3FC2F" w14:textId="7EB31FB0" w:rsidR="00FE5AB2" w:rsidRDefault="00FE5AB2" w:rsidP="001C1D21">
      <w:pPr>
        <w:pStyle w:val="BodytextIndented"/>
        <w:rPr>
          <w:lang w:val="pl-PL"/>
        </w:rPr>
      </w:pPr>
      <w:r w:rsidRPr="00FE5AB2">
        <w:rPr>
          <w:lang w:val="pl-PL"/>
        </w:rPr>
        <w:t xml:space="preserve">Where </w:t>
      </w:r>
      <w:r w:rsidRPr="00CD7966">
        <w:rPr>
          <w:i/>
          <w:iCs w:val="0"/>
          <w:lang w:val="pl-PL"/>
        </w:rPr>
        <w:t>T</w:t>
      </w:r>
      <w:r w:rsidRPr="00CD7966">
        <w:rPr>
          <w:bCs/>
          <w:i/>
          <w:iCs w:val="0"/>
          <w:vertAlign w:val="subscript"/>
          <w:lang w:val="pl-PL"/>
        </w:rPr>
        <w:t>D</w:t>
      </w:r>
      <w:r w:rsidRPr="00FE5AB2">
        <w:rPr>
          <w:lang w:val="pl-PL"/>
        </w:rPr>
        <w:t xml:space="preserve"> is the design tension of the </w:t>
      </w:r>
      <w:r>
        <w:rPr>
          <w:lang w:val="pl-PL"/>
        </w:rPr>
        <w:t>line</w:t>
      </w:r>
      <w:r w:rsidRPr="00FE5AB2">
        <w:rPr>
          <w:lang w:val="pl-PL"/>
        </w:rPr>
        <w:t xml:space="preserve">;  </w:t>
      </w:r>
      <w:r w:rsidRPr="00CD7966">
        <w:rPr>
          <w:i/>
          <w:iCs w:val="0"/>
          <w:lang w:val="pl-PL"/>
        </w:rPr>
        <w:t>n</w:t>
      </w:r>
      <w:r w:rsidRPr="00FE5AB2">
        <w:rPr>
          <w:lang w:val="pl-PL"/>
        </w:rPr>
        <w:t xml:space="preserve"> is the number of simulation; </w:t>
      </w:r>
      <w:r w:rsidRPr="00CD7966">
        <w:rPr>
          <w:bCs/>
          <w:i/>
          <w:iCs w:val="0"/>
          <w:lang w:val="pl-PL"/>
        </w:rPr>
        <w:t>T</w:t>
      </w:r>
      <w:r w:rsidRPr="00CD7966">
        <w:rPr>
          <w:bCs/>
          <w:i/>
          <w:iCs w:val="0"/>
          <w:vertAlign w:val="subscript"/>
          <w:lang w:val="pl-PL"/>
        </w:rPr>
        <w:t>k</w:t>
      </w:r>
      <w:r w:rsidRPr="00FE5AB2">
        <w:rPr>
          <w:lang w:val="pl-PL"/>
        </w:rPr>
        <w:t xml:space="preserve"> is the </w:t>
      </w:r>
      <w:r>
        <w:rPr>
          <w:lang w:val="pl-PL"/>
        </w:rPr>
        <w:t>maximum</w:t>
      </w:r>
      <w:r w:rsidRPr="00FE5AB2">
        <w:rPr>
          <w:lang w:val="pl-PL"/>
        </w:rPr>
        <w:t xml:space="preserve"> tension at </w:t>
      </w:r>
      <w:r>
        <w:rPr>
          <w:lang w:val="pl-PL"/>
        </w:rPr>
        <w:t>fairlead</w:t>
      </w:r>
      <w:r w:rsidRPr="00FE5AB2">
        <w:rPr>
          <w:lang w:val="pl-PL"/>
        </w:rPr>
        <w:t xml:space="preserve"> achieved in the </w:t>
      </w:r>
      <w:r w:rsidRPr="00CD7966">
        <w:rPr>
          <w:i/>
          <w:iCs w:val="0"/>
          <w:lang w:val="pl-PL"/>
        </w:rPr>
        <w:t>k</w:t>
      </w:r>
      <w:r w:rsidRPr="00FE5AB2">
        <w:rPr>
          <w:lang w:val="pl-PL"/>
        </w:rPr>
        <w:t xml:space="preserve">-th simulation; </w:t>
      </w:r>
      <w:r w:rsidRPr="00CD7966">
        <w:rPr>
          <w:bCs/>
          <w:i/>
          <w:iCs w:val="0"/>
          <w:lang w:val="pl-PL"/>
        </w:rPr>
        <w:t>T</w:t>
      </w:r>
      <w:r w:rsidRPr="00CD7966">
        <w:rPr>
          <w:bCs/>
          <w:i/>
          <w:iCs w:val="0"/>
          <w:vertAlign w:val="subscript"/>
          <w:lang w:val="pl-PL"/>
        </w:rPr>
        <w:t>M</w:t>
      </w:r>
      <w:r w:rsidR="00724D31">
        <w:rPr>
          <w:lang w:val="pl-PL"/>
        </w:rPr>
        <w:t xml:space="preserve">, </w:t>
      </w:r>
      <w:r w:rsidR="00724D31" w:rsidRPr="00CD7966">
        <w:rPr>
          <w:bCs/>
          <w:i/>
          <w:iCs w:val="0"/>
          <w:lang w:val="pl-PL"/>
        </w:rPr>
        <w:t>T</w:t>
      </w:r>
      <w:r w:rsidR="00724D31" w:rsidRPr="00CD7966">
        <w:rPr>
          <w:bCs/>
          <w:i/>
          <w:iCs w:val="0"/>
          <w:vertAlign w:val="subscript"/>
          <w:lang w:val="pl-PL"/>
        </w:rPr>
        <w:t>S</w:t>
      </w:r>
      <w:r w:rsidR="00724D31" w:rsidRPr="00FE5AB2">
        <w:rPr>
          <w:lang w:val="pl-PL"/>
        </w:rPr>
        <w:t xml:space="preserve"> </w:t>
      </w:r>
      <w:r w:rsidR="005F678C">
        <w:rPr>
          <w:lang w:val="pl-PL"/>
        </w:rPr>
        <w:t>are</w:t>
      </w:r>
      <w:r w:rsidR="005F678C" w:rsidRPr="00FE5AB2">
        <w:rPr>
          <w:lang w:val="pl-PL"/>
        </w:rPr>
        <w:t xml:space="preserve"> </w:t>
      </w:r>
      <w:r w:rsidRPr="00FE5AB2">
        <w:rPr>
          <w:lang w:val="pl-PL"/>
        </w:rPr>
        <w:t xml:space="preserve">the average value </w:t>
      </w:r>
      <w:r w:rsidR="00724D31">
        <w:rPr>
          <w:lang w:val="pl-PL"/>
        </w:rPr>
        <w:t xml:space="preserve">and </w:t>
      </w:r>
      <w:r w:rsidR="00724D31" w:rsidRPr="00FE5AB2">
        <w:rPr>
          <w:lang w:val="pl-PL"/>
        </w:rPr>
        <w:t xml:space="preserve">the standard deviation </w:t>
      </w:r>
      <w:r w:rsidRPr="00FE5AB2">
        <w:rPr>
          <w:lang w:val="pl-PL"/>
        </w:rPr>
        <w:t xml:space="preserve">of </w:t>
      </w:r>
      <w:r w:rsidRPr="00CD7966">
        <w:rPr>
          <w:i/>
          <w:iCs w:val="0"/>
          <w:lang w:val="pl-PL"/>
        </w:rPr>
        <w:t>T</w:t>
      </w:r>
      <w:r w:rsidRPr="00CD7966">
        <w:rPr>
          <w:i/>
          <w:iCs w:val="0"/>
          <w:vertAlign w:val="subscript"/>
          <w:lang w:val="pl-PL"/>
        </w:rPr>
        <w:t>k</w:t>
      </w:r>
      <w:r w:rsidRPr="00FE5AB2">
        <w:rPr>
          <w:lang w:val="pl-PL"/>
        </w:rPr>
        <w:t xml:space="preserve"> </w:t>
      </w:r>
      <w:r w:rsidR="00724D31">
        <w:rPr>
          <w:lang w:val="pl-PL"/>
        </w:rPr>
        <w:t xml:space="preserve">obtained by </w:t>
      </w:r>
      <w:r w:rsidR="00724D31" w:rsidRPr="00CD7966">
        <w:rPr>
          <w:i/>
          <w:iCs w:val="0"/>
          <w:lang w:val="pl-PL"/>
        </w:rPr>
        <w:t>n</w:t>
      </w:r>
      <w:r w:rsidRPr="00FE5AB2">
        <w:rPr>
          <w:lang w:val="pl-PL"/>
        </w:rPr>
        <w:t xml:space="preserve"> simulat</w:t>
      </w:r>
      <w:r w:rsidR="00724D31">
        <w:rPr>
          <w:lang w:val="pl-PL"/>
        </w:rPr>
        <w:t>ions</w:t>
      </w:r>
      <w:r w:rsidR="005F678C">
        <w:rPr>
          <w:lang w:val="pl-PL"/>
        </w:rPr>
        <w:t>, respectively</w:t>
      </w:r>
      <w:r w:rsidRPr="00FE5AB2">
        <w:rPr>
          <w:lang w:val="pl-PL"/>
        </w:rPr>
        <w:t xml:space="preserve">; </w:t>
      </w:r>
      <w:r w:rsidR="00B23B81" w:rsidRPr="00CD7966">
        <w:rPr>
          <w:i/>
          <w:iCs w:val="0"/>
          <w:lang w:val="pl-PL"/>
        </w:rPr>
        <w:t>a</w:t>
      </w:r>
      <w:r w:rsidR="00B23B81" w:rsidRPr="00FE5AB2">
        <w:rPr>
          <w:lang w:val="pl-PL"/>
        </w:rPr>
        <w:t xml:space="preserve"> is the coefficient depend</w:t>
      </w:r>
      <w:r w:rsidR="00B23B81" w:rsidRPr="00B23B81">
        <w:rPr>
          <w:highlight w:val="yellow"/>
          <w:lang w:val="pl-PL"/>
        </w:rPr>
        <w:t>ing</w:t>
      </w:r>
      <w:r w:rsidR="00B23B81" w:rsidRPr="00FE5AB2">
        <w:rPr>
          <w:lang w:val="pl-PL"/>
        </w:rPr>
        <w:t xml:space="preserve"> on </w:t>
      </w:r>
      <w:r w:rsidR="00B23B81" w:rsidRPr="00CD7966">
        <w:rPr>
          <w:i/>
          <w:iCs w:val="0"/>
          <w:lang w:val="pl-PL"/>
        </w:rPr>
        <w:t>n</w:t>
      </w:r>
      <w:r w:rsidR="00B23B81" w:rsidRPr="00FE5AB2">
        <w:rPr>
          <w:lang w:val="pl-PL"/>
        </w:rPr>
        <w:t xml:space="preserve"> and the analysis method</w:t>
      </w:r>
      <w:r w:rsidR="00B23B81">
        <w:rPr>
          <w:lang w:val="pl-PL"/>
        </w:rPr>
        <w:t>.</w:t>
      </w:r>
      <w:r w:rsidR="00B23B81" w:rsidRPr="00FE5AB2">
        <w:rPr>
          <w:lang w:val="pl-PL"/>
        </w:rPr>
        <w:t xml:space="preserve"> </w:t>
      </w:r>
      <w:r w:rsidR="00B23B81" w:rsidRPr="00A41AE9">
        <w:rPr>
          <w:highlight w:val="yellow"/>
          <w:lang w:val="pl-PL"/>
        </w:rPr>
        <w:t xml:space="preserve">If the quasi-dynamic method is applied, then the coefficient </w:t>
      </w:r>
      <w:r w:rsidR="00B23B81" w:rsidRPr="00A41AE9">
        <w:rPr>
          <w:i/>
          <w:iCs w:val="0"/>
          <w:highlight w:val="yellow"/>
          <w:lang w:val="pl-PL"/>
        </w:rPr>
        <w:t xml:space="preserve">a </w:t>
      </w:r>
      <w:r w:rsidR="00B23B81" w:rsidRPr="00A41AE9">
        <w:rPr>
          <w:highlight w:val="yellow"/>
          <w:lang w:val="pl-PL"/>
        </w:rPr>
        <w:t xml:space="preserve">= 1.8 and 0.5 corespoding to </w:t>
      </w:r>
      <w:r w:rsidR="00B23B81" w:rsidRPr="00A41AE9">
        <w:rPr>
          <w:i/>
          <w:iCs w:val="0"/>
          <w:highlight w:val="yellow"/>
          <w:lang w:val="pl-PL"/>
        </w:rPr>
        <w:t xml:space="preserve">n </w:t>
      </w:r>
      <w:r w:rsidR="00B23B81" w:rsidRPr="00A41AE9">
        <w:rPr>
          <w:highlight w:val="yellow"/>
          <w:lang w:val="pl-PL"/>
        </w:rPr>
        <w:t>= 5 and 20, respectively [2]</w:t>
      </w:r>
      <w:r w:rsidR="00724D31" w:rsidRPr="00A41AE9">
        <w:rPr>
          <w:highlight w:val="yellow"/>
          <w:lang w:val="pl-PL"/>
        </w:rPr>
        <w:t>.</w:t>
      </w:r>
    </w:p>
    <w:p w14:paraId="794E527D" w14:textId="68184427" w:rsidR="00097614" w:rsidRDefault="009A6271" w:rsidP="00065FEC">
      <w:pPr>
        <w:pStyle w:val="Heading2"/>
      </w:pPr>
      <w:r>
        <w:t>Line d</w:t>
      </w:r>
      <w:r w:rsidR="006C48DA" w:rsidRPr="00A64DAD">
        <w:t xml:space="preserve">ynamic analysis </w:t>
      </w:r>
    </w:p>
    <w:p w14:paraId="436235A1" w14:textId="575036AF" w:rsidR="00CA6BC3" w:rsidRDefault="006C48DA" w:rsidP="003E47EC">
      <w:pPr>
        <w:pStyle w:val="BodytextIndented"/>
        <w:ind w:firstLine="0"/>
      </w:pPr>
      <w:r w:rsidRPr="006C48DA">
        <w:rPr>
          <w:iCs w:val="0"/>
        </w:rPr>
        <w:t xml:space="preserve">In </w:t>
      </w:r>
      <w:r w:rsidRPr="0063349C">
        <w:rPr>
          <w:iCs w:val="0"/>
          <w:highlight w:val="yellow"/>
        </w:rPr>
        <w:t xml:space="preserve">the </w:t>
      </w:r>
      <w:r w:rsidR="0063349C" w:rsidRPr="0063349C">
        <w:rPr>
          <w:iCs w:val="0"/>
          <w:highlight w:val="yellow"/>
        </w:rPr>
        <w:t>l</w:t>
      </w:r>
      <w:r w:rsidR="0063349C" w:rsidRPr="0063349C">
        <w:rPr>
          <w:highlight w:val="yellow"/>
        </w:rPr>
        <w:t xml:space="preserve">ine dynamic </w:t>
      </w:r>
      <w:bookmarkStart w:id="2" w:name="_Hlk148228267"/>
      <w:r w:rsidR="0063349C" w:rsidRPr="0063349C">
        <w:rPr>
          <w:highlight w:val="yellow"/>
        </w:rPr>
        <w:t>analysis</w:t>
      </w:r>
      <w:bookmarkEnd w:id="2"/>
      <w:r w:rsidRPr="006C48DA">
        <w:rPr>
          <w:iCs w:val="0"/>
        </w:rPr>
        <w:t xml:space="preserve">, the dynamic response of the </w:t>
      </w:r>
      <w:r>
        <w:rPr>
          <w:iCs w:val="0"/>
        </w:rPr>
        <w:t>FPU</w:t>
      </w:r>
      <w:r w:rsidRPr="006C48DA">
        <w:rPr>
          <w:iCs w:val="0"/>
        </w:rPr>
        <w:t xml:space="preserve"> is still calculated as in the </w:t>
      </w:r>
      <w:r>
        <w:rPr>
          <w:iCs w:val="0"/>
        </w:rPr>
        <w:t>quasi-</w:t>
      </w:r>
      <w:r w:rsidRPr="006C48DA">
        <w:rPr>
          <w:iCs w:val="0"/>
        </w:rPr>
        <w:t xml:space="preserve">dynamic analysis, but the tension of the </w:t>
      </w:r>
      <w:r w:rsidR="00791410">
        <w:rPr>
          <w:iCs w:val="0"/>
        </w:rPr>
        <w:t>lines</w:t>
      </w:r>
      <w:r w:rsidRPr="006C48DA">
        <w:rPr>
          <w:iCs w:val="0"/>
        </w:rPr>
        <w:t xml:space="preserve"> is calculated from a </w:t>
      </w:r>
      <w:r w:rsidR="00E8202F" w:rsidRPr="006C48DA">
        <w:rPr>
          <w:iCs w:val="0"/>
        </w:rPr>
        <w:t xml:space="preserve">dynamic response </w:t>
      </w:r>
      <w:r w:rsidRPr="006C48DA">
        <w:rPr>
          <w:iCs w:val="0"/>
        </w:rPr>
        <w:t xml:space="preserve">of the </w:t>
      </w:r>
      <w:r w:rsidR="00E8202F">
        <w:rPr>
          <w:iCs w:val="0"/>
        </w:rPr>
        <w:t>lines</w:t>
      </w:r>
      <w:r w:rsidRPr="006C48DA">
        <w:rPr>
          <w:iCs w:val="0"/>
        </w:rPr>
        <w:t xml:space="preserve">. The </w:t>
      </w:r>
      <w:r w:rsidR="000B1451">
        <w:rPr>
          <w:iCs w:val="0"/>
        </w:rPr>
        <w:t>mooring</w:t>
      </w:r>
      <w:r w:rsidRPr="006C48DA">
        <w:rPr>
          <w:iCs w:val="0"/>
        </w:rPr>
        <w:t xml:space="preserve"> </w:t>
      </w:r>
      <w:r w:rsidR="000B1451">
        <w:rPr>
          <w:iCs w:val="0"/>
        </w:rPr>
        <w:t>l</w:t>
      </w:r>
      <w:r w:rsidRPr="006C48DA">
        <w:rPr>
          <w:iCs w:val="0"/>
        </w:rPr>
        <w:t>i</w:t>
      </w:r>
      <w:r w:rsidR="000B1451">
        <w:rPr>
          <w:iCs w:val="0"/>
        </w:rPr>
        <w:t>n</w:t>
      </w:r>
      <w:r w:rsidRPr="006C48DA">
        <w:rPr>
          <w:iCs w:val="0"/>
        </w:rPr>
        <w:t>e</w:t>
      </w:r>
      <w:r w:rsidR="0063349C">
        <w:rPr>
          <w:iCs w:val="0"/>
        </w:rPr>
        <w:t>s</w:t>
      </w:r>
      <w:r w:rsidRPr="006C48DA">
        <w:rPr>
          <w:iCs w:val="0"/>
        </w:rPr>
        <w:t xml:space="preserve"> </w:t>
      </w:r>
      <w:r w:rsidR="0063349C">
        <w:rPr>
          <w:iCs w:val="0"/>
        </w:rPr>
        <w:t>are</w:t>
      </w:r>
      <w:r w:rsidR="000B1451" w:rsidRPr="000B1451">
        <w:rPr>
          <w:iCs w:val="0"/>
        </w:rPr>
        <w:t xml:space="preserve"> meshed into elements along </w:t>
      </w:r>
      <w:r w:rsidR="000B1451">
        <w:rPr>
          <w:iCs w:val="0"/>
        </w:rPr>
        <w:t xml:space="preserve">its </w:t>
      </w:r>
      <w:r w:rsidR="000B1451" w:rsidRPr="000B1451">
        <w:rPr>
          <w:iCs w:val="0"/>
        </w:rPr>
        <w:t>length</w:t>
      </w:r>
      <w:r w:rsidRPr="006C48DA">
        <w:rPr>
          <w:iCs w:val="0"/>
        </w:rPr>
        <w:t>.</w:t>
      </w:r>
      <w:r w:rsidR="00D712B6">
        <w:rPr>
          <w:iCs w:val="0"/>
        </w:rPr>
        <w:t xml:space="preserve"> </w:t>
      </w:r>
      <w:r w:rsidR="0063349C">
        <w:rPr>
          <w:highlight w:val="yellow"/>
        </w:rPr>
        <w:t>The</w:t>
      </w:r>
      <w:r w:rsidR="00D712B6" w:rsidRPr="0063349C">
        <w:rPr>
          <w:highlight w:val="yellow"/>
        </w:rPr>
        <w:t xml:space="preserve"> meshing of the mooring lines is automatically proposed but the user may also define the lengths of the elements.</w:t>
      </w:r>
      <w:r w:rsidRPr="0063349C">
        <w:rPr>
          <w:iCs w:val="0"/>
          <w:highlight w:val="yellow"/>
        </w:rPr>
        <w:t xml:space="preserve"> </w:t>
      </w:r>
      <w:r w:rsidR="0063349C" w:rsidRPr="0063349C">
        <w:rPr>
          <w:iCs w:val="0"/>
          <w:highlight w:val="yellow"/>
        </w:rPr>
        <w:t xml:space="preserve">Meanwhile, with </w:t>
      </w:r>
      <w:r w:rsidR="0063349C" w:rsidRPr="0065594C">
        <w:rPr>
          <w:iCs w:val="0"/>
          <w:highlight w:val="yellow"/>
        </w:rPr>
        <w:t>quasi-dynamic analysis,</w:t>
      </w:r>
      <w:r w:rsidR="0063349C" w:rsidRPr="0063349C">
        <w:rPr>
          <w:iCs w:val="0"/>
          <w:highlight w:val="yellow"/>
        </w:rPr>
        <w:t xml:space="preserve"> the </w:t>
      </w:r>
      <w:r w:rsidR="0063349C">
        <w:rPr>
          <w:iCs w:val="0"/>
          <w:highlight w:val="yellow"/>
        </w:rPr>
        <w:t>line</w:t>
      </w:r>
      <w:r w:rsidR="0063349C" w:rsidRPr="0063349C">
        <w:rPr>
          <w:iCs w:val="0"/>
          <w:highlight w:val="yellow"/>
        </w:rPr>
        <w:t xml:space="preserve"> tension is only calculated at fairlead</w:t>
      </w:r>
      <w:r w:rsidR="0065594C">
        <w:rPr>
          <w:iCs w:val="0"/>
          <w:highlight w:val="yellow"/>
        </w:rPr>
        <w:t xml:space="preserve"> where</w:t>
      </w:r>
      <w:r w:rsidR="0063349C" w:rsidRPr="0063349C">
        <w:rPr>
          <w:iCs w:val="0"/>
          <w:highlight w:val="yellow"/>
        </w:rPr>
        <w:t xml:space="preserve"> the </w:t>
      </w:r>
      <w:r w:rsidR="0065594C" w:rsidRPr="0063349C">
        <w:rPr>
          <w:iCs w:val="0"/>
          <w:highlight w:val="yellow"/>
        </w:rPr>
        <w:t>tension</w:t>
      </w:r>
      <w:r w:rsidR="0065594C">
        <w:rPr>
          <w:iCs w:val="0"/>
          <w:highlight w:val="yellow"/>
        </w:rPr>
        <w:t xml:space="preserve"> is maximum</w:t>
      </w:r>
      <w:r w:rsidR="0065594C">
        <w:rPr>
          <w:iCs w:val="0"/>
        </w:rPr>
        <w:t>.</w:t>
      </w:r>
      <w:r w:rsidR="0065594C" w:rsidRPr="00612756">
        <w:rPr>
          <w:iCs w:val="0"/>
        </w:rPr>
        <w:t xml:space="preserve"> </w:t>
      </w:r>
      <w:r w:rsidR="00A41AE9" w:rsidRPr="00A41AE9">
        <w:rPr>
          <w:iCs w:val="0"/>
          <w:highlight w:val="yellow"/>
        </w:rPr>
        <w:t xml:space="preserve">In calculating the </w:t>
      </w:r>
      <w:r w:rsidR="00A41AE9" w:rsidRPr="00A41AE9">
        <w:rPr>
          <w:iCs w:val="0"/>
          <w:highlight w:val="yellow"/>
        </w:rPr>
        <w:lastRenderedPageBreak/>
        <w:t>line dynamic response</w:t>
      </w:r>
      <w:r w:rsidR="00CA6BC3">
        <w:rPr>
          <w:iCs w:val="0"/>
        </w:rPr>
        <w:t xml:space="preserve">, </w:t>
      </w:r>
      <w:r w:rsidR="00612756" w:rsidRPr="00612756">
        <w:rPr>
          <w:iCs w:val="0"/>
        </w:rPr>
        <w:t xml:space="preserve">it is necessary to take into account the environmental load acting on the </w:t>
      </w:r>
      <w:r w:rsidR="00A41AE9" w:rsidRPr="00A41AE9">
        <w:rPr>
          <w:iCs w:val="0"/>
          <w:highlight w:val="yellow"/>
        </w:rPr>
        <w:t>mooring</w:t>
      </w:r>
      <w:r w:rsidR="00A41AE9">
        <w:rPr>
          <w:iCs w:val="0"/>
        </w:rPr>
        <w:t xml:space="preserve"> </w:t>
      </w:r>
      <w:r w:rsidR="00612756">
        <w:rPr>
          <w:iCs w:val="0"/>
        </w:rPr>
        <w:t>line</w:t>
      </w:r>
      <w:r w:rsidR="0065594C">
        <w:rPr>
          <w:iCs w:val="0"/>
        </w:rPr>
        <w:t xml:space="preserve">, </w:t>
      </w:r>
      <w:r w:rsidR="00A41AE9" w:rsidRPr="00A41AE9">
        <w:rPr>
          <w:iCs w:val="0"/>
          <w:highlight w:val="yellow"/>
        </w:rPr>
        <w:t>due to</w:t>
      </w:r>
      <w:r w:rsidR="00612756" w:rsidRPr="00612756">
        <w:rPr>
          <w:iCs w:val="0"/>
        </w:rPr>
        <w:t xml:space="preserve"> the </w:t>
      </w:r>
      <w:r w:rsidR="00612756">
        <w:rPr>
          <w:iCs w:val="0"/>
        </w:rPr>
        <w:t>current</w:t>
      </w:r>
      <w:r w:rsidR="00612756" w:rsidRPr="00612756">
        <w:rPr>
          <w:iCs w:val="0"/>
        </w:rPr>
        <w:t xml:space="preserve"> profile that varies with water depth both in velocity and direction</w:t>
      </w:r>
      <w:r w:rsidR="00CA6BC3">
        <w:rPr>
          <w:iCs w:val="0"/>
        </w:rPr>
        <w:t>.</w:t>
      </w:r>
      <w:r w:rsidR="007A2C44">
        <w:rPr>
          <w:iCs w:val="0"/>
        </w:rPr>
        <w:t xml:space="preserve"> </w:t>
      </w:r>
      <w:r w:rsidR="007A2C44" w:rsidRPr="007A2C44">
        <w:rPr>
          <w:iCs w:val="0"/>
          <w:highlight w:val="yellow"/>
        </w:rPr>
        <w:t xml:space="preserve">Meanwhile, </w:t>
      </w:r>
      <w:r w:rsidR="008C1273">
        <w:rPr>
          <w:iCs w:val="0"/>
          <w:highlight w:val="yellow"/>
        </w:rPr>
        <w:t>in</w:t>
      </w:r>
      <w:r w:rsidR="008C1273" w:rsidRPr="007A2C44">
        <w:rPr>
          <w:iCs w:val="0"/>
          <w:highlight w:val="yellow"/>
        </w:rPr>
        <w:t xml:space="preserve"> </w:t>
      </w:r>
      <w:r w:rsidR="008C1273">
        <w:rPr>
          <w:iCs w:val="0"/>
          <w:highlight w:val="yellow"/>
        </w:rPr>
        <w:t>quasi-dynamic</w:t>
      </w:r>
      <w:r w:rsidR="008C1273" w:rsidRPr="007A2C44">
        <w:rPr>
          <w:iCs w:val="0"/>
          <w:highlight w:val="yellow"/>
        </w:rPr>
        <w:t xml:space="preserve"> analysis</w:t>
      </w:r>
      <w:r w:rsidR="008C1273">
        <w:rPr>
          <w:iCs w:val="0"/>
          <w:highlight w:val="yellow"/>
        </w:rPr>
        <w:t>,</w:t>
      </w:r>
      <w:r w:rsidR="008C1273" w:rsidRPr="007A2C44">
        <w:rPr>
          <w:iCs w:val="0"/>
          <w:highlight w:val="yellow"/>
        </w:rPr>
        <w:t xml:space="preserve"> </w:t>
      </w:r>
      <w:r w:rsidR="007A2C44" w:rsidRPr="007A2C44">
        <w:rPr>
          <w:iCs w:val="0"/>
          <w:highlight w:val="yellow"/>
        </w:rPr>
        <w:t xml:space="preserve">the environmental </w:t>
      </w:r>
      <w:r w:rsidR="007A2C44">
        <w:rPr>
          <w:iCs w:val="0"/>
          <w:highlight w:val="yellow"/>
        </w:rPr>
        <w:t>load</w:t>
      </w:r>
      <w:r w:rsidR="007A2C44" w:rsidRPr="007A2C44">
        <w:rPr>
          <w:iCs w:val="0"/>
          <w:highlight w:val="yellow"/>
        </w:rPr>
        <w:t xml:space="preserve"> acting on the </w:t>
      </w:r>
      <w:r w:rsidR="007A2C44">
        <w:rPr>
          <w:iCs w:val="0"/>
          <w:highlight w:val="yellow"/>
        </w:rPr>
        <w:t>mooring line</w:t>
      </w:r>
      <w:r w:rsidR="007A2C44" w:rsidRPr="007A2C44">
        <w:rPr>
          <w:iCs w:val="0"/>
          <w:highlight w:val="yellow"/>
        </w:rPr>
        <w:t xml:space="preserve"> is ignored</w:t>
      </w:r>
      <w:r w:rsidR="007A2C44">
        <w:rPr>
          <w:iCs w:val="0"/>
        </w:rPr>
        <w:t>.</w:t>
      </w:r>
      <w:r w:rsidR="00F542E4" w:rsidRPr="00F542E4">
        <w:t xml:space="preserve"> </w:t>
      </w:r>
      <w:r w:rsidR="00F542E4" w:rsidRPr="00F542E4">
        <w:rPr>
          <w:iCs w:val="0"/>
          <w:highlight w:val="yellow"/>
        </w:rPr>
        <w:t xml:space="preserve">Thus, it can be seen that the </w:t>
      </w:r>
      <w:r w:rsidR="00F542E4">
        <w:rPr>
          <w:iCs w:val="0"/>
          <w:highlight w:val="yellow"/>
        </w:rPr>
        <w:t xml:space="preserve">line </w:t>
      </w:r>
      <w:r w:rsidR="00F542E4" w:rsidRPr="00F542E4">
        <w:rPr>
          <w:iCs w:val="0"/>
          <w:highlight w:val="yellow"/>
        </w:rPr>
        <w:t xml:space="preserve">dynamic analysis is more accurate than </w:t>
      </w:r>
      <w:r w:rsidR="003E47EC">
        <w:rPr>
          <w:iCs w:val="0"/>
          <w:highlight w:val="yellow"/>
        </w:rPr>
        <w:t>the quasi-</w:t>
      </w:r>
      <w:r w:rsidR="00F542E4" w:rsidRPr="00F542E4">
        <w:rPr>
          <w:iCs w:val="0"/>
          <w:highlight w:val="yellow"/>
        </w:rPr>
        <w:t xml:space="preserve">dynamic analysis. Therefore, dynamic analysis also requires smaller time step, in order to find the </w:t>
      </w:r>
      <w:r w:rsidR="003E47EC" w:rsidRPr="00F542E4">
        <w:rPr>
          <w:iCs w:val="0"/>
          <w:highlight w:val="yellow"/>
        </w:rPr>
        <w:t>max</w:t>
      </w:r>
      <w:r w:rsidR="003E47EC">
        <w:rPr>
          <w:iCs w:val="0"/>
          <w:highlight w:val="yellow"/>
        </w:rPr>
        <w:t>imum</w:t>
      </w:r>
      <w:r w:rsidR="003E47EC" w:rsidRPr="00F542E4">
        <w:rPr>
          <w:iCs w:val="0"/>
          <w:highlight w:val="yellow"/>
        </w:rPr>
        <w:t xml:space="preserve"> tension </w:t>
      </w:r>
      <w:r w:rsidR="00F542E4" w:rsidRPr="00F542E4">
        <w:rPr>
          <w:iCs w:val="0"/>
          <w:highlight w:val="yellow"/>
        </w:rPr>
        <w:t xml:space="preserve">Tk of the simulation more accurately. </w:t>
      </w:r>
      <w:r w:rsidR="00CA6BC3" w:rsidRPr="003E47EC">
        <w:t xml:space="preserve">The time step of </w:t>
      </w:r>
      <w:r w:rsidR="00D712B6" w:rsidRPr="003E47EC">
        <w:t xml:space="preserve">line </w:t>
      </w:r>
      <w:r w:rsidR="00CA6BC3" w:rsidRPr="003E47EC">
        <w:t xml:space="preserve">dynamic </w:t>
      </w:r>
      <w:r w:rsidR="003E47EC" w:rsidRPr="003E47EC">
        <w:t xml:space="preserve">analysis </w:t>
      </w:r>
      <w:r w:rsidR="00CA6BC3" w:rsidRPr="003E47EC">
        <w:t>is 0</w:t>
      </w:r>
      <w:r w:rsidR="00E94CA9" w:rsidRPr="003E47EC">
        <w:t>.</w:t>
      </w:r>
      <w:r w:rsidR="00CA6BC3" w:rsidRPr="003E47EC">
        <w:t>02</w:t>
      </w:r>
      <w:r w:rsidR="006709D4" w:rsidRPr="003E47EC">
        <w:t xml:space="preserve"> </w:t>
      </w:r>
      <w:r w:rsidR="00CA6BC3" w:rsidRPr="003E47EC">
        <w:t xml:space="preserve">s, </w:t>
      </w:r>
      <w:r w:rsidR="000B5104" w:rsidRPr="003E47EC">
        <w:t>while</w:t>
      </w:r>
      <w:r w:rsidR="00A21CF7" w:rsidRPr="003E47EC">
        <w:t xml:space="preserve"> </w:t>
      </w:r>
      <w:r w:rsidR="006709D4" w:rsidRPr="003E47EC">
        <w:t xml:space="preserve">the </w:t>
      </w:r>
      <w:r w:rsidR="003E47EC">
        <w:t xml:space="preserve">time </w:t>
      </w:r>
      <w:r w:rsidR="006709D4" w:rsidRPr="003E47EC">
        <w:t>step of</w:t>
      </w:r>
      <w:r w:rsidR="000B5104" w:rsidRPr="003E47EC">
        <w:t xml:space="preserve"> </w:t>
      </w:r>
      <w:r w:rsidR="00CA6BC3" w:rsidRPr="003E47EC">
        <w:t>quasi-dynamic analysis</w:t>
      </w:r>
      <w:r w:rsidR="003E47EC">
        <w:t xml:space="preserve"> is </w:t>
      </w:r>
      <w:r w:rsidR="003E47EC" w:rsidRPr="003E47EC">
        <w:t>1 s</w:t>
      </w:r>
      <w:r w:rsidR="00CA6BC3" w:rsidRPr="003E47EC">
        <w:t>.</w:t>
      </w:r>
      <w:r w:rsidR="00CA6BC3" w:rsidRPr="00CA6BC3">
        <w:t xml:space="preserve"> </w:t>
      </w:r>
      <w:r w:rsidR="004612AC" w:rsidRPr="004612AC">
        <w:rPr>
          <w:highlight w:val="yellow"/>
        </w:rPr>
        <w:t>So</w:t>
      </w:r>
      <w:r w:rsidR="000B5104" w:rsidRPr="004612AC">
        <w:rPr>
          <w:highlight w:val="yellow"/>
        </w:rPr>
        <w:t>,</w:t>
      </w:r>
      <w:r w:rsidR="000B5104" w:rsidRPr="000B5104">
        <w:t xml:space="preserve"> </w:t>
      </w:r>
      <w:r w:rsidR="000B5104" w:rsidRPr="004612AC">
        <w:rPr>
          <w:highlight w:val="yellow"/>
        </w:rPr>
        <w:t>full</w:t>
      </w:r>
      <w:r w:rsidR="003E47EC" w:rsidRPr="004612AC">
        <w:rPr>
          <w:highlight w:val="yellow"/>
        </w:rPr>
        <w:t>y</w:t>
      </w:r>
      <w:r w:rsidR="000B5104" w:rsidRPr="004612AC">
        <w:rPr>
          <w:highlight w:val="yellow"/>
        </w:rPr>
        <w:t xml:space="preserve"> </w:t>
      </w:r>
      <w:r w:rsidR="003E47EC" w:rsidRPr="004612AC">
        <w:rPr>
          <w:highlight w:val="yellow"/>
        </w:rPr>
        <w:t xml:space="preserve">line </w:t>
      </w:r>
      <w:r w:rsidR="000B5104" w:rsidRPr="004612AC">
        <w:rPr>
          <w:highlight w:val="yellow"/>
        </w:rPr>
        <w:t>dynamic analysis</w:t>
      </w:r>
      <w:r w:rsidR="000B5104" w:rsidRPr="000B5104">
        <w:t xml:space="preserve"> with </w:t>
      </w:r>
      <w:r w:rsidR="000B5104">
        <w:t>realizations</w:t>
      </w:r>
      <w:r w:rsidR="000B5104" w:rsidRPr="000B5104">
        <w:t xml:space="preserve"> </w:t>
      </w:r>
      <w:r w:rsidR="000B5104">
        <w:t xml:space="preserve">during </w:t>
      </w:r>
      <w:r w:rsidR="000B5104" w:rsidRPr="000B5104">
        <w:t>3</w:t>
      </w:r>
      <w:r w:rsidR="00A41AE9">
        <w:t xml:space="preserve"> </w:t>
      </w:r>
      <w:r w:rsidR="000B5104" w:rsidRPr="00A41AE9">
        <w:t>h</w:t>
      </w:r>
      <w:r w:rsidR="000B5104" w:rsidRPr="000B5104">
        <w:t xml:space="preserve"> for all </w:t>
      </w:r>
      <w:r w:rsidR="000B5104">
        <w:t>sea</w:t>
      </w:r>
      <w:r w:rsidR="000B5104" w:rsidRPr="000B5104">
        <w:t xml:space="preserve"> states takes a lot of time and computer potential. Therefore, this study uses the practice</w:t>
      </w:r>
      <w:r w:rsidR="000B5104">
        <w:t xml:space="preserve"> method</w:t>
      </w:r>
      <w:r w:rsidR="000B5104" w:rsidRPr="000B5104">
        <w:t xml:space="preserve"> of dynamic calculation </w:t>
      </w:r>
      <w:r w:rsidR="000B5104">
        <w:t>using</w:t>
      </w:r>
      <w:r w:rsidR="000B5104" w:rsidRPr="000B5104">
        <w:t xml:space="preserve"> the </w:t>
      </w:r>
      <w:r w:rsidR="00E94CA9">
        <w:t>“</w:t>
      </w:r>
      <w:r w:rsidR="000B5104" w:rsidRPr="000B5104">
        <w:t>time window</w:t>
      </w:r>
      <w:r w:rsidR="00E94CA9">
        <w:t>”</w:t>
      </w:r>
      <w:r w:rsidR="000B5104" w:rsidRPr="000B5104">
        <w:t xml:space="preserve"> to minimize computational time and </w:t>
      </w:r>
      <w:r w:rsidR="00A41AE9" w:rsidRPr="00A41AE9">
        <w:rPr>
          <w:highlight w:val="yellow"/>
        </w:rPr>
        <w:t>capacity</w:t>
      </w:r>
      <w:r w:rsidR="000B5104" w:rsidRPr="000B5104">
        <w:t>.</w:t>
      </w:r>
    </w:p>
    <w:p w14:paraId="1112739E" w14:textId="3590235F" w:rsidR="00D50123" w:rsidRPr="00D50123" w:rsidRDefault="00E274D1" w:rsidP="00065FEC">
      <w:pPr>
        <w:pStyle w:val="Heading2"/>
      </w:pPr>
      <w:r w:rsidRPr="00E274D1">
        <w:t xml:space="preserve">Selection of </w:t>
      </w:r>
      <w:r w:rsidR="00E94CA9">
        <w:t>“</w:t>
      </w:r>
      <w:r w:rsidRPr="00E274D1">
        <w:t>time window</w:t>
      </w:r>
      <w:r w:rsidR="00E94CA9">
        <w:t>”</w:t>
      </w:r>
      <w:r w:rsidRPr="00E274D1">
        <w:t xml:space="preserve"> to study the dynamic response of </w:t>
      </w:r>
      <w:r>
        <w:t>mooring line</w:t>
      </w:r>
      <w:r w:rsidRPr="00E274D1">
        <w:t>s</w:t>
      </w:r>
      <w:r w:rsidR="00D50123" w:rsidRPr="00D50123">
        <w:t xml:space="preserve"> </w:t>
      </w:r>
    </w:p>
    <w:tbl>
      <w:tblPr>
        <w:tblW w:w="0" w:type="auto"/>
        <w:jc w:val="center"/>
        <w:tblLook w:val="01E0" w:firstRow="1" w:lastRow="1" w:firstColumn="1" w:lastColumn="1" w:noHBand="0" w:noVBand="0"/>
      </w:tblPr>
      <w:tblGrid>
        <w:gridCol w:w="9000"/>
      </w:tblGrid>
      <w:tr w:rsidR="00065FEC" w14:paraId="799E0F11" w14:textId="77777777" w:rsidTr="00CD7966">
        <w:trPr>
          <w:jc w:val="center"/>
        </w:trPr>
        <w:tc>
          <w:tcPr>
            <w:tcW w:w="9000" w:type="dxa"/>
            <w:hideMark/>
          </w:tcPr>
          <w:p w14:paraId="12E1C061" w14:textId="77777777" w:rsidR="00065FEC" w:rsidRDefault="00065FEC" w:rsidP="00CD7966">
            <w:pPr>
              <w:pStyle w:val="BodyChar"/>
              <w:jc w:val="center"/>
              <w:rPr>
                <w:rFonts w:ascii="Times New Roman" w:hAnsi="Times New Roman"/>
                <w:lang w:eastAsia="en-GB"/>
              </w:rPr>
            </w:pPr>
            <w:r w:rsidRPr="0089110B">
              <w:rPr>
                <w:rFonts w:ascii="Times New Roman" w:hAnsi="Times New Roman"/>
                <w:noProof/>
                <w:lang w:eastAsia="en-GB"/>
              </w:rPr>
              <w:drawing>
                <wp:inline distT="0" distB="0" distL="0" distR="0" wp14:anchorId="5B91C865" wp14:editId="02C1A6B5">
                  <wp:extent cx="4552315" cy="2399407"/>
                  <wp:effectExtent l="0" t="0" r="63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4835"/>
                          <a:stretch/>
                        </pic:blipFill>
                        <pic:spPr bwMode="auto">
                          <a:xfrm>
                            <a:off x="0" y="0"/>
                            <a:ext cx="4594171" cy="2421468"/>
                          </a:xfrm>
                          <a:prstGeom prst="rect">
                            <a:avLst/>
                          </a:prstGeom>
                          <a:ln>
                            <a:noFill/>
                          </a:ln>
                          <a:extLst>
                            <a:ext uri="{53640926-AAD7-44D8-BBD7-CCE9431645EC}">
                              <a14:shadowObscured xmlns:a14="http://schemas.microsoft.com/office/drawing/2010/main"/>
                            </a:ext>
                          </a:extLst>
                        </pic:spPr>
                      </pic:pic>
                    </a:graphicData>
                  </a:graphic>
                </wp:inline>
              </w:drawing>
            </w:r>
          </w:p>
        </w:tc>
      </w:tr>
      <w:tr w:rsidR="00065FEC" w14:paraId="2A92C4B9" w14:textId="77777777" w:rsidTr="00CD7966">
        <w:trPr>
          <w:jc w:val="center"/>
        </w:trPr>
        <w:tc>
          <w:tcPr>
            <w:tcW w:w="9000" w:type="dxa"/>
            <w:hideMark/>
          </w:tcPr>
          <w:p w14:paraId="3FB50A78" w14:textId="7A71E9B5" w:rsidR="00065FEC" w:rsidRDefault="00065FEC" w:rsidP="00CD7966">
            <w:pPr>
              <w:pStyle w:val="FigureCaption"/>
              <w:spacing w:before="120"/>
              <w:ind w:left="29"/>
              <w:rPr>
                <w:rFonts w:ascii="Times New Roman" w:hAnsi="Times New Roman"/>
                <w:lang w:eastAsia="en-GB"/>
              </w:rPr>
            </w:pPr>
            <w:r>
              <w:rPr>
                <w:rFonts w:ascii="Times New Roman" w:hAnsi="Times New Roman"/>
                <w:b/>
                <w:lang w:eastAsia="en-GB"/>
              </w:rPr>
              <w:t xml:space="preserve">Figure 3. </w:t>
            </w:r>
            <w:r w:rsidRPr="00E274D1">
              <w:t>Selection of "time window"</w:t>
            </w:r>
            <w:r>
              <w:t xml:space="preserve"> from quasi-dynamic simulation</w:t>
            </w:r>
            <w:r w:rsidRPr="00E274D1">
              <w:t xml:space="preserve"> to </w:t>
            </w:r>
            <w:r>
              <w:t>line</w:t>
            </w:r>
            <w:r w:rsidRPr="00E274D1">
              <w:t xml:space="preserve"> dynamic </w:t>
            </w:r>
            <w:r>
              <w:t>analysis</w:t>
            </w:r>
            <w:r w:rsidR="00E94CA9">
              <w:t>.</w:t>
            </w:r>
            <w:r w:rsidRPr="0089110B">
              <w:rPr>
                <w:rFonts w:ascii="Times New Roman" w:hAnsi="Times New Roman"/>
                <w:lang w:eastAsia="en-GB"/>
              </w:rPr>
              <w:t xml:space="preserve"> </w:t>
            </w:r>
          </w:p>
          <w:p w14:paraId="1F5F6AD9" w14:textId="77777777" w:rsidR="00065FEC" w:rsidRDefault="00065FEC" w:rsidP="00CD7966">
            <w:pPr>
              <w:pStyle w:val="FigureCaption"/>
              <w:spacing w:before="120"/>
              <w:rPr>
                <w:rFonts w:ascii="Times New Roman" w:hAnsi="Times New Roman"/>
                <w:lang w:eastAsia="en-GB"/>
              </w:rPr>
            </w:pPr>
          </w:p>
        </w:tc>
      </w:tr>
    </w:tbl>
    <w:p w14:paraId="0BEA24BB" w14:textId="75A9C0E9" w:rsidR="00D50123" w:rsidRPr="00D50123" w:rsidRDefault="00F366A2" w:rsidP="00D50123">
      <w:pPr>
        <w:pStyle w:val="BodytextIndented"/>
        <w:ind w:firstLine="0"/>
        <w:rPr>
          <w:iCs w:val="0"/>
          <w:lang w:val="en-GB"/>
        </w:rPr>
      </w:pPr>
      <w:r w:rsidRPr="00F366A2">
        <w:rPr>
          <w:iCs w:val="0"/>
          <w:lang w:val="en-GB"/>
        </w:rPr>
        <w:t>Limiting dynamic analysis to a "time window" is a useful method to minimize computational time. But the problem is how to determine the time</w:t>
      </w:r>
      <w:r>
        <w:rPr>
          <w:iCs w:val="0"/>
          <w:lang w:val="en-GB"/>
        </w:rPr>
        <w:t xml:space="preserve"> duration</w:t>
      </w:r>
      <w:r w:rsidRPr="00F366A2">
        <w:rPr>
          <w:iCs w:val="0"/>
          <w:lang w:val="en-GB"/>
        </w:rPr>
        <w:t>, location, number of time windows for a dynamic simulation?</w:t>
      </w:r>
    </w:p>
    <w:p w14:paraId="2D1724FD" w14:textId="0C5A9CD7" w:rsidR="00724D98" w:rsidRPr="00724D98" w:rsidRDefault="00F366A2" w:rsidP="00724D98">
      <w:pPr>
        <w:pStyle w:val="BodytextIndented"/>
        <w:ind w:firstLine="360"/>
        <w:rPr>
          <w:bCs/>
          <w:lang w:val="en-GB"/>
        </w:rPr>
      </w:pPr>
      <w:r w:rsidRPr="00F366A2">
        <w:rPr>
          <w:lang w:val="en-GB"/>
        </w:rPr>
        <w:t xml:space="preserve">These windows are selected around the maximum tension values of </w:t>
      </w:r>
      <w:proofErr w:type="spellStart"/>
      <w:r w:rsidRPr="00CD7966">
        <w:rPr>
          <w:i/>
          <w:iCs w:val="0"/>
          <w:lang w:val="en-GB"/>
        </w:rPr>
        <w:t>dT</w:t>
      </w:r>
      <w:r w:rsidRPr="00CD7966">
        <w:rPr>
          <w:i/>
          <w:iCs w:val="0"/>
          <w:vertAlign w:val="subscript"/>
          <w:lang w:val="en-GB"/>
        </w:rPr>
        <w:t>qs</w:t>
      </w:r>
      <w:proofErr w:type="spellEnd"/>
      <w:r w:rsidRPr="00F366A2">
        <w:rPr>
          <w:lang w:val="en-GB"/>
        </w:rPr>
        <w:t>/</w:t>
      </w:r>
      <w:r w:rsidRPr="00CD7966">
        <w:rPr>
          <w:i/>
          <w:iCs w:val="0"/>
          <w:lang w:val="en-GB"/>
        </w:rPr>
        <w:t>dt</w:t>
      </w:r>
      <w:r w:rsidRPr="00F366A2">
        <w:rPr>
          <w:lang w:val="en-GB"/>
        </w:rPr>
        <w:t xml:space="preserve"> in </w:t>
      </w:r>
      <w:r>
        <w:rPr>
          <w:lang w:val="en-GB"/>
        </w:rPr>
        <w:t>quasi-</w:t>
      </w:r>
      <w:r w:rsidRPr="00F366A2">
        <w:rPr>
          <w:lang w:val="en-GB"/>
        </w:rPr>
        <w:t xml:space="preserve">dynamic simulation </w:t>
      </w:r>
      <w:r>
        <w:rPr>
          <w:lang w:val="en-GB"/>
        </w:rPr>
        <w:t>during</w:t>
      </w:r>
      <w:r w:rsidRPr="00F366A2">
        <w:rPr>
          <w:lang w:val="en-GB"/>
        </w:rPr>
        <w:t xml:space="preserve"> 3 hours. After practical studies [10,11], to mitigate this method, it is necessary to select a window around the maximum value of </w:t>
      </w:r>
      <w:proofErr w:type="spellStart"/>
      <w:r w:rsidRPr="00CD7966">
        <w:rPr>
          <w:i/>
          <w:iCs w:val="0"/>
          <w:lang w:val="en-GB"/>
        </w:rPr>
        <w:t>dT</w:t>
      </w:r>
      <w:r w:rsidRPr="00CD7966">
        <w:rPr>
          <w:i/>
          <w:iCs w:val="0"/>
          <w:vertAlign w:val="subscript"/>
          <w:lang w:val="en-GB"/>
        </w:rPr>
        <w:t>qs</w:t>
      </w:r>
      <w:proofErr w:type="spellEnd"/>
      <w:r w:rsidRPr="00F366A2">
        <w:rPr>
          <w:lang w:val="en-GB"/>
        </w:rPr>
        <w:t>/</w:t>
      </w:r>
      <w:r w:rsidRPr="00CD7966">
        <w:rPr>
          <w:i/>
          <w:iCs w:val="0"/>
          <w:lang w:val="en-GB"/>
        </w:rPr>
        <w:t>dt</w:t>
      </w:r>
      <w:r w:rsidRPr="00F366A2">
        <w:rPr>
          <w:lang w:val="en-GB"/>
        </w:rPr>
        <w:t>.</w:t>
      </w:r>
    </w:p>
    <w:p w14:paraId="6626A713" w14:textId="38322D9E" w:rsidR="00D50123" w:rsidRPr="00D50123" w:rsidRDefault="00F366A2" w:rsidP="00724D98">
      <w:pPr>
        <w:pStyle w:val="BodytextIndented"/>
        <w:ind w:firstLine="360"/>
        <w:rPr>
          <w:bCs/>
          <w:lang w:val="en-GB"/>
        </w:rPr>
      </w:pPr>
      <w:r w:rsidRPr="00F366A2">
        <w:rPr>
          <w:lang w:val="en-GB"/>
        </w:rPr>
        <w:t xml:space="preserve">The correlation between the peaks of the dynamic tension and the peaks of </w:t>
      </w:r>
      <w:r w:rsidR="00FC1F53" w:rsidRPr="00F366A2">
        <w:rPr>
          <w:lang w:val="en-GB"/>
        </w:rPr>
        <w:t xml:space="preserve">the </w:t>
      </w:r>
      <w:r w:rsidR="00FC1F53">
        <w:rPr>
          <w:lang w:val="en-GB"/>
        </w:rPr>
        <w:t>quasi-</w:t>
      </w:r>
      <w:r w:rsidR="00FC1F53" w:rsidRPr="00F366A2">
        <w:rPr>
          <w:lang w:val="en-GB"/>
        </w:rPr>
        <w:t xml:space="preserve">dynamic tension </w:t>
      </w:r>
      <w:proofErr w:type="spellStart"/>
      <w:r w:rsidRPr="00CD7966">
        <w:rPr>
          <w:i/>
          <w:iCs w:val="0"/>
          <w:lang w:val="en-GB"/>
        </w:rPr>
        <w:t>dT</w:t>
      </w:r>
      <w:r w:rsidRPr="00CD7966">
        <w:rPr>
          <w:i/>
          <w:iCs w:val="0"/>
          <w:vertAlign w:val="subscript"/>
          <w:lang w:val="en-GB"/>
        </w:rPr>
        <w:t>q</w:t>
      </w:r>
      <w:r w:rsidRPr="00616D7F">
        <w:rPr>
          <w:vertAlign w:val="subscript"/>
          <w:lang w:val="en-GB"/>
        </w:rPr>
        <w:t>s</w:t>
      </w:r>
      <w:proofErr w:type="spellEnd"/>
      <w:r w:rsidRPr="00F366A2">
        <w:rPr>
          <w:lang w:val="en-GB"/>
        </w:rPr>
        <w:t>/</w:t>
      </w:r>
      <w:r w:rsidRPr="00CD7966">
        <w:rPr>
          <w:i/>
          <w:iCs w:val="0"/>
          <w:lang w:val="en-GB"/>
        </w:rPr>
        <w:t>dt</w:t>
      </w:r>
      <w:r w:rsidRPr="00F366A2">
        <w:rPr>
          <w:lang w:val="en-GB"/>
        </w:rPr>
        <w:t xml:space="preserve"> allows </w:t>
      </w:r>
      <w:r w:rsidR="00FC1F53" w:rsidRPr="00FC1F53">
        <w:rPr>
          <w:lang w:val="en-GB"/>
        </w:rPr>
        <w:t xml:space="preserve">to suggest a practical method for achieving the dynamic design tension of </w:t>
      </w:r>
      <w:r w:rsidR="00FC1F53">
        <w:rPr>
          <w:lang w:val="en-GB"/>
        </w:rPr>
        <w:t>lines</w:t>
      </w:r>
      <w:r w:rsidR="00FC1F53" w:rsidRPr="00FC1F53">
        <w:rPr>
          <w:lang w:val="en-GB"/>
        </w:rPr>
        <w:t xml:space="preserve"> </w:t>
      </w:r>
      <w:r w:rsidR="00FC1F53">
        <w:rPr>
          <w:lang w:val="en-GB"/>
        </w:rPr>
        <w:t>from the</w:t>
      </w:r>
      <w:r w:rsidR="00FC1F53" w:rsidRPr="00FC1F53">
        <w:rPr>
          <w:lang w:val="en-GB"/>
        </w:rPr>
        <w:t xml:space="preserve"> result of </w:t>
      </w:r>
      <w:r w:rsidR="00FC1F53">
        <w:rPr>
          <w:lang w:val="en-GB"/>
        </w:rPr>
        <w:t>quasi-</w:t>
      </w:r>
      <w:r w:rsidR="00FC1F53" w:rsidRPr="00FC1F53">
        <w:rPr>
          <w:lang w:val="en-GB"/>
        </w:rPr>
        <w:t>dynamic tension:</w:t>
      </w:r>
    </w:p>
    <w:p w14:paraId="73E4654E" w14:textId="209E8CB3" w:rsidR="00D50123" w:rsidRPr="00D50123" w:rsidRDefault="00FC1F53" w:rsidP="00A723A0">
      <w:pPr>
        <w:pStyle w:val="BodytextIndented"/>
        <w:numPr>
          <w:ilvl w:val="0"/>
          <w:numId w:val="6"/>
        </w:numPr>
        <w:ind w:left="540" w:hanging="180"/>
        <w:rPr>
          <w:lang w:val="en-GB"/>
        </w:rPr>
      </w:pPr>
      <w:r w:rsidRPr="00FC1F53">
        <w:rPr>
          <w:lang w:val="en-GB"/>
        </w:rPr>
        <w:t xml:space="preserve">Perform at least 5 </w:t>
      </w:r>
      <w:r>
        <w:rPr>
          <w:lang w:val="en-GB"/>
        </w:rPr>
        <w:t>quasi-</w:t>
      </w:r>
      <w:r w:rsidRPr="00FC1F53">
        <w:rPr>
          <w:lang w:val="en-GB"/>
        </w:rPr>
        <w:t>dynamic simulations in 3</w:t>
      </w:r>
      <w:r w:rsidR="00E94CA9">
        <w:rPr>
          <w:lang w:val="en-GB"/>
        </w:rPr>
        <w:t xml:space="preserve"> </w:t>
      </w:r>
      <w:r w:rsidRPr="00FC1F53">
        <w:rPr>
          <w:lang w:val="en-GB"/>
        </w:rPr>
        <w:t>h of the most load-bearing line (</w:t>
      </w:r>
      <w:r w:rsidRPr="00CD7966">
        <w:rPr>
          <w:i/>
          <w:iCs w:val="0"/>
          <w:lang w:val="en-GB"/>
        </w:rPr>
        <w:t>n</w:t>
      </w:r>
      <w:r w:rsidR="00E94CA9">
        <w:rPr>
          <w:lang w:val="en-GB"/>
        </w:rPr>
        <w:t xml:space="preserve"> </w:t>
      </w:r>
      <w:r w:rsidRPr="00FC1F53">
        <w:rPr>
          <w:lang w:val="en-GB"/>
        </w:rPr>
        <w:t>=</w:t>
      </w:r>
      <w:r w:rsidR="00E94CA9">
        <w:rPr>
          <w:lang w:val="en-GB"/>
        </w:rPr>
        <w:t xml:space="preserve"> </w:t>
      </w:r>
      <w:r w:rsidRPr="00FC1F53">
        <w:rPr>
          <w:lang w:val="en-GB"/>
        </w:rPr>
        <w:t>5)</w:t>
      </w:r>
      <w:r w:rsidR="00D50123" w:rsidRPr="00D50123">
        <w:rPr>
          <w:lang w:val="en-GB"/>
        </w:rPr>
        <w:t>;</w:t>
      </w:r>
    </w:p>
    <w:p w14:paraId="1C0F66A3" w14:textId="6972888F" w:rsidR="00D50123" w:rsidRPr="00D50123" w:rsidRDefault="00FC1F53" w:rsidP="00A723A0">
      <w:pPr>
        <w:pStyle w:val="BodytextIndented"/>
        <w:numPr>
          <w:ilvl w:val="0"/>
          <w:numId w:val="6"/>
        </w:numPr>
        <w:ind w:left="540" w:hanging="180"/>
        <w:rPr>
          <w:lang w:val="en-GB"/>
        </w:rPr>
      </w:pPr>
      <w:r w:rsidRPr="00FC1F53">
        <w:rPr>
          <w:lang w:val="en-GB"/>
        </w:rPr>
        <w:t xml:space="preserve">For each </w:t>
      </w:r>
      <w:r>
        <w:rPr>
          <w:lang w:val="en-GB"/>
        </w:rPr>
        <w:t>quasi-</w:t>
      </w:r>
      <w:r w:rsidRPr="00FC1F53">
        <w:rPr>
          <w:lang w:val="en-GB"/>
        </w:rPr>
        <w:t xml:space="preserve">dynamic simulation, find out the maximum </w:t>
      </w:r>
      <w:r>
        <w:rPr>
          <w:lang w:val="en-GB"/>
        </w:rPr>
        <w:t>quasi-</w:t>
      </w:r>
      <w:r w:rsidRPr="00FC1F53">
        <w:rPr>
          <w:lang w:val="en-GB"/>
        </w:rPr>
        <w:t>dynamic tension value;</w:t>
      </w:r>
    </w:p>
    <w:p w14:paraId="15E13417" w14:textId="68B3C93E" w:rsidR="00D50123" w:rsidRPr="00D50123" w:rsidRDefault="00616D7F" w:rsidP="00A723A0">
      <w:pPr>
        <w:pStyle w:val="BodytextIndented"/>
        <w:numPr>
          <w:ilvl w:val="0"/>
          <w:numId w:val="6"/>
        </w:numPr>
        <w:ind w:left="540" w:hanging="180"/>
        <w:rPr>
          <w:lang w:val="en-GB"/>
        </w:rPr>
      </w:pPr>
      <w:r w:rsidRPr="00616D7F">
        <w:rPr>
          <w:lang w:val="en-GB"/>
        </w:rPr>
        <w:t xml:space="preserve">Around each of these maximum values, select a window (see Figure 3) whose interval is one low-frequency </w:t>
      </w:r>
      <w:r>
        <w:rPr>
          <w:lang w:val="en-GB"/>
        </w:rPr>
        <w:t>period</w:t>
      </w:r>
      <w:r w:rsidRPr="00616D7F">
        <w:rPr>
          <w:lang w:val="en-GB"/>
        </w:rPr>
        <w:t xml:space="preserve"> to perform a dynamic simulation;</w:t>
      </w:r>
    </w:p>
    <w:p w14:paraId="7B9804A8" w14:textId="47DC5CAB" w:rsidR="00D50123" w:rsidRPr="00D50123" w:rsidRDefault="00616D7F" w:rsidP="00A723A0">
      <w:pPr>
        <w:pStyle w:val="BodytextIndented"/>
        <w:numPr>
          <w:ilvl w:val="0"/>
          <w:numId w:val="6"/>
        </w:numPr>
        <w:ind w:left="540" w:hanging="180"/>
        <w:rPr>
          <w:lang w:val="en-GB"/>
        </w:rPr>
      </w:pPr>
      <w:r w:rsidRPr="00616D7F">
        <w:rPr>
          <w:lang w:val="en-GB"/>
        </w:rPr>
        <w:t>For each dynamic simulation calculated in the time window, find the maximum value of dynamic tension (</w:t>
      </w:r>
      <w:proofErr w:type="spellStart"/>
      <w:r w:rsidRPr="00CD7966">
        <w:rPr>
          <w:i/>
          <w:iCs w:val="0"/>
          <w:lang w:val="en-GB"/>
        </w:rPr>
        <w:t>T</w:t>
      </w:r>
      <w:r w:rsidRPr="00CD7966">
        <w:rPr>
          <w:i/>
          <w:iCs w:val="0"/>
          <w:vertAlign w:val="subscript"/>
          <w:lang w:val="en-GB"/>
        </w:rPr>
        <w:t>dyn</w:t>
      </w:r>
      <w:proofErr w:type="spellEnd"/>
      <w:r w:rsidRPr="00616D7F">
        <w:rPr>
          <w:lang w:val="en-GB"/>
        </w:rPr>
        <w:t xml:space="preserve"> max).</w:t>
      </w:r>
    </w:p>
    <w:p w14:paraId="6566FBBB" w14:textId="7D8883EB" w:rsidR="00D50123" w:rsidRPr="00E9098F" w:rsidRDefault="00E070CF" w:rsidP="00A723A0">
      <w:pPr>
        <w:pStyle w:val="BodytextIndented"/>
        <w:numPr>
          <w:ilvl w:val="0"/>
          <w:numId w:val="6"/>
        </w:numPr>
        <w:ind w:left="540" w:hanging="180"/>
        <w:rPr>
          <w:b/>
          <w:bCs/>
          <w:iCs w:val="0"/>
          <w:lang w:val="en-GB"/>
        </w:rPr>
      </w:pPr>
      <w:r w:rsidRPr="00E070CF">
        <w:rPr>
          <w:lang w:val="en-GB"/>
        </w:rPr>
        <w:t xml:space="preserve">The </w:t>
      </w:r>
      <w:r w:rsidR="002926DD">
        <w:rPr>
          <w:lang w:val="en-GB"/>
        </w:rPr>
        <w:t>line</w:t>
      </w:r>
      <w:r w:rsidR="002926DD" w:rsidRPr="00E070CF">
        <w:rPr>
          <w:lang w:val="en-GB"/>
        </w:rPr>
        <w:t xml:space="preserve"> </w:t>
      </w:r>
      <w:r w:rsidRPr="00E070CF">
        <w:rPr>
          <w:lang w:val="en-GB"/>
        </w:rPr>
        <w:t xml:space="preserve">dynamic design tension is defined: </w:t>
      </w:r>
      <w:r w:rsidRPr="00CD7966">
        <w:rPr>
          <w:i/>
          <w:iCs w:val="0"/>
          <w:lang w:val="en-GB"/>
        </w:rPr>
        <w:t>T</w:t>
      </w:r>
      <w:r w:rsidRPr="00CD7966">
        <w:rPr>
          <w:i/>
          <w:iCs w:val="0"/>
          <w:vertAlign w:val="subscript"/>
          <w:lang w:val="en-GB"/>
        </w:rPr>
        <w:t>D</w:t>
      </w:r>
      <w:r w:rsidR="002926DD">
        <w:rPr>
          <w:vertAlign w:val="subscript"/>
          <w:lang w:val="en-GB"/>
        </w:rPr>
        <w:t xml:space="preserve"> </w:t>
      </w:r>
      <w:r w:rsidRPr="002926DD">
        <w:rPr>
          <w:lang w:val="en-GB"/>
        </w:rPr>
        <w:t>=</w:t>
      </w:r>
      <w:r w:rsidR="002926DD">
        <w:rPr>
          <w:lang w:val="en-GB"/>
        </w:rPr>
        <w:t xml:space="preserve"> </w:t>
      </w:r>
      <w:r w:rsidRPr="002926DD">
        <w:rPr>
          <w:lang w:val="en-GB"/>
        </w:rPr>
        <w:t xml:space="preserve">average of </w:t>
      </w:r>
      <w:proofErr w:type="spellStart"/>
      <w:r w:rsidRPr="00CD7966">
        <w:rPr>
          <w:i/>
          <w:iCs w:val="0"/>
          <w:lang w:val="en-GB"/>
        </w:rPr>
        <w:t>T</w:t>
      </w:r>
      <w:r w:rsidRPr="00CD7966">
        <w:rPr>
          <w:i/>
          <w:iCs w:val="0"/>
          <w:vertAlign w:val="subscript"/>
          <w:lang w:val="en-GB"/>
        </w:rPr>
        <w:t>dyn</w:t>
      </w:r>
      <w:proofErr w:type="spellEnd"/>
      <w:r w:rsidR="002926DD" w:rsidRPr="002926DD">
        <w:rPr>
          <w:vertAlign w:val="subscript"/>
          <w:lang w:val="en-GB"/>
        </w:rPr>
        <w:t xml:space="preserve"> </w:t>
      </w:r>
      <w:r w:rsidRPr="002926DD">
        <w:rPr>
          <w:lang w:val="en-GB"/>
        </w:rPr>
        <w:t>max +</w:t>
      </w:r>
      <w:r w:rsidR="00E94CA9">
        <w:rPr>
          <w:lang w:val="en-GB"/>
        </w:rPr>
        <w:t xml:space="preserve"> </w:t>
      </w:r>
      <w:r w:rsidR="002926DD" w:rsidRPr="002926DD">
        <w:rPr>
          <w:lang w:val="en-GB"/>
        </w:rPr>
        <w:t>1</w:t>
      </w:r>
      <w:r w:rsidR="00E94CA9">
        <w:rPr>
          <w:lang w:val="en-GB"/>
        </w:rPr>
        <w:t>.</w:t>
      </w:r>
      <w:r w:rsidR="002926DD" w:rsidRPr="002926DD">
        <w:rPr>
          <w:lang w:val="en-GB"/>
        </w:rPr>
        <w:t>8</w:t>
      </w:r>
      <w:r w:rsidRPr="002926DD">
        <w:rPr>
          <w:lang w:val="en-GB"/>
        </w:rPr>
        <w:t xml:space="preserve"> standard deviations</w:t>
      </w:r>
      <w:r w:rsidR="00D50123" w:rsidRPr="00D50123">
        <w:rPr>
          <w:bCs/>
          <w:iCs w:val="0"/>
          <w:lang w:val="en-GB"/>
        </w:rPr>
        <w:t>.</w:t>
      </w:r>
    </w:p>
    <w:p w14:paraId="3E07EE97" w14:textId="2E831100" w:rsidR="009160A8" w:rsidRPr="009160A8" w:rsidRDefault="0010516B" w:rsidP="00065FEC">
      <w:pPr>
        <w:pStyle w:val="Heading2"/>
      </w:pPr>
      <w:r>
        <w:t>Resistance s</w:t>
      </w:r>
      <w:r w:rsidRPr="0010516B">
        <w:t xml:space="preserve">afety factor of </w:t>
      </w:r>
      <w:r>
        <w:t>mooring line</w:t>
      </w:r>
      <w:r w:rsidR="009160A8" w:rsidRPr="009160A8">
        <w:t xml:space="preserve"> </w:t>
      </w:r>
    </w:p>
    <w:p w14:paraId="1B41FF02" w14:textId="6DA1D34D" w:rsidR="009160A8" w:rsidRDefault="0010516B" w:rsidP="009160A8">
      <w:pPr>
        <w:pStyle w:val="BodytextIndented"/>
        <w:ind w:firstLine="0"/>
        <w:rPr>
          <w:bCs/>
        </w:rPr>
      </w:pPr>
      <w:r w:rsidRPr="0010516B">
        <w:rPr>
          <w:bCs/>
        </w:rPr>
        <w:t>After determining</w:t>
      </w:r>
      <w:r>
        <w:rPr>
          <w:bCs/>
        </w:rPr>
        <w:t xml:space="preserve"> </w:t>
      </w:r>
      <w:r w:rsidRPr="0010516B">
        <w:rPr>
          <w:bCs/>
        </w:rPr>
        <w:t xml:space="preserve">the design tension </w:t>
      </w:r>
      <w:r w:rsidR="001C4B66" w:rsidRPr="00CD7966">
        <w:rPr>
          <w:bCs/>
          <w:i/>
          <w:iCs w:val="0"/>
        </w:rPr>
        <w:t>T</w:t>
      </w:r>
      <w:r w:rsidR="001C4B66" w:rsidRPr="00CD7966">
        <w:rPr>
          <w:bCs/>
          <w:i/>
          <w:iCs w:val="0"/>
          <w:vertAlign w:val="subscript"/>
        </w:rPr>
        <w:t>D</w:t>
      </w:r>
      <w:r w:rsidR="001C4B66" w:rsidRPr="0010516B">
        <w:rPr>
          <w:bCs/>
        </w:rPr>
        <w:t xml:space="preserve"> </w:t>
      </w:r>
      <w:r w:rsidRPr="0010516B">
        <w:rPr>
          <w:bCs/>
        </w:rPr>
        <w:t xml:space="preserve">of the </w:t>
      </w:r>
      <w:r w:rsidR="001C4B66">
        <w:t>mooring line</w:t>
      </w:r>
      <w:r w:rsidRPr="0010516B">
        <w:rPr>
          <w:bCs/>
        </w:rPr>
        <w:t xml:space="preserve">, we calculate the </w:t>
      </w:r>
      <w:r w:rsidR="001C4B66">
        <w:t>resistance s</w:t>
      </w:r>
      <w:r w:rsidR="001C4B66" w:rsidRPr="0010516B">
        <w:t>afety factor</w:t>
      </w:r>
      <w:r w:rsidR="001C4B66" w:rsidRPr="0010516B">
        <w:rPr>
          <w:bCs/>
        </w:rPr>
        <w:t xml:space="preserve"> </w:t>
      </w:r>
      <w:r w:rsidRPr="0010516B">
        <w:rPr>
          <w:bCs/>
        </w:rPr>
        <w:t xml:space="preserve">(SF) and evaluate the safety of the </w:t>
      </w:r>
      <w:r w:rsidR="001C4B66">
        <w:t>line</w:t>
      </w:r>
      <w:r w:rsidR="001C4B66" w:rsidRPr="0010516B">
        <w:rPr>
          <w:bCs/>
        </w:rPr>
        <w:t xml:space="preserve"> </w:t>
      </w:r>
      <w:r w:rsidRPr="0010516B">
        <w:rPr>
          <w:bCs/>
        </w:rPr>
        <w:t>compared to Bureau Veritas regulations [2]:</w:t>
      </w:r>
      <w:r w:rsidR="009160A8" w:rsidRPr="009160A8">
        <w:rPr>
          <w:bCs/>
        </w:rPr>
        <w:tab/>
      </w:r>
    </w:p>
    <w:tbl>
      <w:tblPr>
        <w:tblStyle w:val="TableGrid"/>
        <w:tblW w:w="7621"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46"/>
        <w:gridCol w:w="975"/>
      </w:tblGrid>
      <w:tr w:rsidR="009160A8" w:rsidRPr="00E63108" w14:paraId="53F603BF" w14:textId="77777777" w:rsidTr="006102D1">
        <w:trPr>
          <w:jc w:val="right"/>
        </w:trPr>
        <w:tc>
          <w:tcPr>
            <w:tcW w:w="6646" w:type="dxa"/>
            <w:vAlign w:val="center"/>
            <w:hideMark/>
          </w:tcPr>
          <w:p w14:paraId="03A868A5" w14:textId="0152245F" w:rsidR="009160A8" w:rsidRPr="00F31EBA" w:rsidRDefault="00A76BA3" w:rsidP="00544B7F">
            <w:pPr>
              <w:pStyle w:val="BodytextIndented"/>
              <w:ind w:firstLine="288"/>
              <w:jc w:val="center"/>
              <w:rPr>
                <w:color w:val="auto"/>
                <w:lang w:val="vi-VN"/>
              </w:rPr>
            </w:pPr>
            <w:r w:rsidRPr="009160A8">
              <w:rPr>
                <w:position w:val="-30"/>
              </w:rPr>
              <w:object w:dxaOrig="1840" w:dyaOrig="680" w14:anchorId="7C2A73C6">
                <v:shape id="_x0000_i1035" type="#_x0000_t75" style="width:79.2pt;height:31.8pt" o:ole="">
                  <v:imagedata r:id="rId31" o:title=""/>
                </v:shape>
                <o:OLEObject Type="Embed" ProgID="Equation.DSMT4" ShapeID="_x0000_i1035" DrawAspect="Content" ObjectID="_1758921878" r:id="rId32"/>
              </w:object>
            </w:r>
          </w:p>
        </w:tc>
        <w:tc>
          <w:tcPr>
            <w:tcW w:w="975" w:type="dxa"/>
            <w:vAlign w:val="center"/>
            <w:hideMark/>
          </w:tcPr>
          <w:p w14:paraId="6EC34334" w14:textId="200F6A6E" w:rsidR="009160A8" w:rsidRPr="00F31EBA" w:rsidRDefault="009160A8" w:rsidP="00544B7F">
            <w:pPr>
              <w:pStyle w:val="BodytextIndented"/>
              <w:ind w:firstLine="288"/>
              <w:jc w:val="right"/>
              <w:rPr>
                <w:rFonts w:ascii="Times New Roman" w:hAnsi="Times New Roman"/>
                <w:iCs w:val="0"/>
                <w:color w:val="auto"/>
                <w:lang w:val="vi-VN"/>
              </w:rPr>
            </w:pPr>
            <w:r w:rsidRPr="00F31EBA">
              <w:rPr>
                <w:rFonts w:ascii="Times New Roman" w:hAnsi="Times New Roman"/>
                <w:iCs w:val="0"/>
                <w:color w:val="auto"/>
                <w:lang w:val="vi-VN"/>
              </w:rPr>
              <w:t>(</w:t>
            </w:r>
            <w:r w:rsidR="00A76BA3">
              <w:rPr>
                <w:rFonts w:ascii="Times New Roman" w:hAnsi="Times New Roman"/>
                <w:iCs w:val="0"/>
                <w:color w:val="auto"/>
              </w:rPr>
              <w:t>5</w:t>
            </w:r>
            <w:r w:rsidRPr="00F31EBA">
              <w:rPr>
                <w:rFonts w:ascii="Times New Roman" w:hAnsi="Times New Roman"/>
                <w:iCs w:val="0"/>
                <w:color w:val="auto"/>
                <w:lang w:val="vi-VN"/>
              </w:rPr>
              <w:t>)</w:t>
            </w:r>
          </w:p>
        </w:tc>
      </w:tr>
    </w:tbl>
    <w:p w14:paraId="27978730" w14:textId="23CE9E58" w:rsidR="009160A8" w:rsidRPr="009160A8" w:rsidRDefault="001C4B66" w:rsidP="009160A8">
      <w:pPr>
        <w:pStyle w:val="BodytextIndented"/>
        <w:rPr>
          <w:bCs/>
        </w:rPr>
      </w:pPr>
      <w:r w:rsidRPr="001C4B66">
        <w:rPr>
          <w:bCs/>
        </w:rPr>
        <w:lastRenderedPageBreak/>
        <w:t xml:space="preserve">Where </w:t>
      </w:r>
      <w:proofErr w:type="spellStart"/>
      <w:r w:rsidRPr="00CD7966">
        <w:rPr>
          <w:bCs/>
          <w:i/>
          <w:iCs w:val="0"/>
        </w:rPr>
        <w:t>T</w:t>
      </w:r>
      <w:r w:rsidRPr="00CD7966">
        <w:rPr>
          <w:bCs/>
          <w:i/>
          <w:iCs w:val="0"/>
          <w:vertAlign w:val="subscript"/>
        </w:rPr>
        <w:t>Br</w:t>
      </w:r>
      <w:proofErr w:type="spellEnd"/>
      <w:r w:rsidRPr="001C4B66">
        <w:rPr>
          <w:bCs/>
        </w:rPr>
        <w:t xml:space="preserve"> is the minimum</w:t>
      </w:r>
      <w:r>
        <w:rPr>
          <w:bCs/>
        </w:rPr>
        <w:t xml:space="preserve"> breaking load (MBL)</w:t>
      </w:r>
      <w:r w:rsidRPr="001C4B66">
        <w:rPr>
          <w:bCs/>
        </w:rPr>
        <w:t xml:space="preserve"> of the </w:t>
      </w:r>
      <w:r>
        <w:rPr>
          <w:bCs/>
        </w:rPr>
        <w:t>line</w:t>
      </w:r>
      <w:r w:rsidRPr="001C4B66">
        <w:rPr>
          <w:bCs/>
        </w:rPr>
        <w:t xml:space="preserve"> according to the manufacturer's catalog [14], depending on the </w:t>
      </w:r>
      <w:r>
        <w:rPr>
          <w:bCs/>
        </w:rPr>
        <w:t>material</w:t>
      </w:r>
      <w:r w:rsidRPr="001C4B66">
        <w:rPr>
          <w:bCs/>
        </w:rPr>
        <w:t xml:space="preserve"> </w:t>
      </w:r>
      <w:r>
        <w:rPr>
          <w:bCs/>
        </w:rPr>
        <w:t xml:space="preserve">and </w:t>
      </w:r>
      <w:r w:rsidRPr="001C4B66">
        <w:rPr>
          <w:bCs/>
        </w:rPr>
        <w:t xml:space="preserve">diameter of </w:t>
      </w:r>
      <w:r>
        <w:rPr>
          <w:bCs/>
        </w:rPr>
        <w:t>the line</w:t>
      </w:r>
      <w:r w:rsidRPr="001C4B66">
        <w:rPr>
          <w:bCs/>
        </w:rPr>
        <w:t>; [</w:t>
      </w:r>
      <w:r w:rsidRPr="00CD7966">
        <w:rPr>
          <w:bCs/>
          <w:i/>
          <w:iCs w:val="0"/>
        </w:rPr>
        <w:t>SF</w:t>
      </w:r>
      <w:r w:rsidRPr="001C4B66">
        <w:rPr>
          <w:bCs/>
        </w:rPr>
        <w:t xml:space="preserve">] is the normative minimum safety factor. </w:t>
      </w:r>
      <w:r w:rsidR="00646B9E">
        <w:rPr>
          <w:rFonts w:ascii="Times New Roman" w:hAnsi="Times New Roman"/>
        </w:rPr>
        <w:t>A</w:t>
      </w:r>
      <w:r w:rsidR="00646B9E" w:rsidRPr="00646B9E">
        <w:rPr>
          <w:rFonts w:ascii="Times New Roman" w:hAnsi="Times New Roman"/>
        </w:rPr>
        <w:t>ccording to [2</w:t>
      </w:r>
      <w:r w:rsidR="00646B9E">
        <w:rPr>
          <w:rFonts w:ascii="Times New Roman" w:hAnsi="Times New Roman"/>
        </w:rPr>
        <w:t>], w</w:t>
      </w:r>
      <w:r w:rsidRPr="001C4B66">
        <w:rPr>
          <w:bCs/>
        </w:rPr>
        <w:t xml:space="preserve">ith </w:t>
      </w:r>
      <w:r w:rsidR="004C6931">
        <w:rPr>
          <w:bCs/>
        </w:rPr>
        <w:t>quasi-</w:t>
      </w:r>
      <w:r w:rsidRPr="001C4B66">
        <w:rPr>
          <w:bCs/>
        </w:rPr>
        <w:t>dynamic method [</w:t>
      </w:r>
      <w:r w:rsidRPr="00CD7966">
        <w:rPr>
          <w:bCs/>
          <w:i/>
          <w:iCs w:val="0"/>
        </w:rPr>
        <w:t>SF</w:t>
      </w:r>
      <w:r w:rsidRPr="001C4B66">
        <w:rPr>
          <w:bCs/>
        </w:rPr>
        <w:t>] = 1.75</w:t>
      </w:r>
      <w:r w:rsidR="004C6931">
        <w:rPr>
          <w:bCs/>
        </w:rPr>
        <w:t xml:space="preserve"> and w</w:t>
      </w:r>
      <w:r w:rsidRPr="001C4B66">
        <w:rPr>
          <w:bCs/>
        </w:rPr>
        <w:t>ith dynamic method [</w:t>
      </w:r>
      <w:r w:rsidRPr="00CD7966">
        <w:rPr>
          <w:bCs/>
          <w:i/>
          <w:iCs w:val="0"/>
        </w:rPr>
        <w:t>SF</w:t>
      </w:r>
      <w:r w:rsidRPr="001C4B66">
        <w:rPr>
          <w:bCs/>
        </w:rPr>
        <w:t>] = 1.67</w:t>
      </w:r>
      <w:r w:rsidR="004C6931">
        <w:rPr>
          <w:bCs/>
        </w:rPr>
        <w:t xml:space="preserve"> in intact condition</w:t>
      </w:r>
      <w:r w:rsidR="009160A8" w:rsidRPr="009160A8">
        <w:rPr>
          <w:bCs/>
        </w:rPr>
        <w:t>.</w:t>
      </w:r>
      <w:r w:rsidR="00646B9E">
        <w:rPr>
          <w:bCs/>
        </w:rPr>
        <w:t xml:space="preserve"> </w:t>
      </w:r>
      <w:r w:rsidR="00646B9E" w:rsidRPr="00646B9E">
        <w:rPr>
          <w:bCs/>
        </w:rPr>
        <w:t>According to API [1], [</w:t>
      </w:r>
      <w:r w:rsidR="00646B9E" w:rsidRPr="00CD7966">
        <w:rPr>
          <w:bCs/>
          <w:i/>
          <w:iCs w:val="0"/>
        </w:rPr>
        <w:t>SF</w:t>
      </w:r>
      <w:r w:rsidR="00646B9E" w:rsidRPr="00646B9E">
        <w:rPr>
          <w:bCs/>
        </w:rPr>
        <w:t>] = 2</w:t>
      </w:r>
      <w:r w:rsidR="00646B9E">
        <w:rPr>
          <w:bCs/>
        </w:rPr>
        <w:t>.</w:t>
      </w:r>
    </w:p>
    <w:p w14:paraId="2B9EA790" w14:textId="233C5AD4" w:rsidR="006F47AF" w:rsidRPr="006F47AF" w:rsidRDefault="004C6931" w:rsidP="00065FEC">
      <w:pPr>
        <w:pStyle w:val="Heading2"/>
      </w:pPr>
      <w:r w:rsidRPr="004C6931">
        <w:t xml:space="preserve">Dynamic amplification </w:t>
      </w:r>
      <w:r w:rsidRPr="0010516B">
        <w:t xml:space="preserve">factor </w:t>
      </w:r>
      <w:r w:rsidRPr="004C6931">
        <w:t xml:space="preserve">of </w:t>
      </w:r>
      <w:r>
        <w:t>mooring line tension</w:t>
      </w:r>
      <w:r w:rsidR="00C77E27">
        <w:t xml:space="preserve"> (DAF) </w:t>
      </w:r>
    </w:p>
    <w:p w14:paraId="06658231" w14:textId="7561A2FB" w:rsidR="00C77E27" w:rsidRDefault="004C6931" w:rsidP="004C6931">
      <w:pPr>
        <w:pStyle w:val="BodytextIndented"/>
        <w:ind w:firstLine="0"/>
      </w:pPr>
      <w:r w:rsidRPr="004C6931">
        <w:rPr>
          <w:iCs w:val="0"/>
        </w:rPr>
        <w:t xml:space="preserve">The purpose of determining the DAF (Dynamic Amplification Factor) is to evaluate the dynamic effect compared to the </w:t>
      </w:r>
      <w:r>
        <w:rPr>
          <w:iCs w:val="0"/>
        </w:rPr>
        <w:t>quasi-</w:t>
      </w:r>
      <w:r w:rsidRPr="004C6931">
        <w:rPr>
          <w:iCs w:val="0"/>
        </w:rPr>
        <w:t xml:space="preserve">dynamic in the results </w:t>
      </w:r>
      <w:r>
        <w:rPr>
          <w:iCs w:val="0"/>
        </w:rPr>
        <w:t xml:space="preserve">of </w:t>
      </w:r>
      <w:r>
        <w:t>mooring line</w:t>
      </w:r>
      <w:r>
        <w:rPr>
          <w:iCs w:val="0"/>
        </w:rPr>
        <w:t xml:space="preserve"> </w:t>
      </w:r>
      <w:r w:rsidRPr="004C6931">
        <w:rPr>
          <w:iCs w:val="0"/>
        </w:rPr>
        <w:t>tension. The DAF is defined by the ratio between tension signals</w:t>
      </w:r>
      <w:r w:rsidR="006102D1" w:rsidRPr="006102D1">
        <w:t xml:space="preserve"> </w:t>
      </w:r>
      <w:r w:rsidR="006102D1" w:rsidRPr="006102D1">
        <w:rPr>
          <w:iCs w:val="0"/>
        </w:rPr>
        <w:t>according to</w:t>
      </w:r>
      <w:r w:rsidR="006102D1">
        <w:rPr>
          <w:iCs w:val="0"/>
        </w:rPr>
        <w:t xml:space="preserve"> </w:t>
      </w:r>
      <w:r w:rsidRPr="004C6931">
        <w:rPr>
          <w:iCs w:val="0"/>
        </w:rPr>
        <w:t>[3,10,11]</w:t>
      </w:r>
      <w:r w:rsidR="006102D1">
        <w:rPr>
          <w:iCs w:val="0"/>
        </w:rPr>
        <w:t>:</w:t>
      </w:r>
    </w:p>
    <w:tbl>
      <w:tblPr>
        <w:tblStyle w:val="TableGrid"/>
        <w:tblW w:w="7621"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46"/>
        <w:gridCol w:w="975"/>
      </w:tblGrid>
      <w:tr w:rsidR="006F47AF" w:rsidRPr="00E63108" w14:paraId="0E4A441A" w14:textId="77777777" w:rsidTr="004A4C1D">
        <w:trPr>
          <w:jc w:val="right"/>
        </w:trPr>
        <w:tc>
          <w:tcPr>
            <w:tcW w:w="6646" w:type="dxa"/>
            <w:vAlign w:val="center"/>
            <w:hideMark/>
          </w:tcPr>
          <w:p w14:paraId="043871C6" w14:textId="3B2F34D8" w:rsidR="006F47AF" w:rsidRPr="00F31EBA" w:rsidRDefault="006F47AF" w:rsidP="00544B7F">
            <w:pPr>
              <w:pStyle w:val="BodytextIndented"/>
              <w:ind w:firstLine="288"/>
              <w:jc w:val="center"/>
              <w:rPr>
                <w:color w:val="auto"/>
                <w:lang w:val="vi-VN"/>
              </w:rPr>
            </w:pPr>
            <w:r w:rsidRPr="006F47AF">
              <w:rPr>
                <w:position w:val="-32"/>
              </w:rPr>
              <w:object w:dxaOrig="1960" w:dyaOrig="740" w14:anchorId="4418BDDC">
                <v:shape id="_x0000_i1036" type="#_x0000_t75" style="width:84.6pt;height:34.2pt" o:ole="">
                  <v:imagedata r:id="rId33" o:title=""/>
                </v:shape>
                <o:OLEObject Type="Embed" ProgID="Equation.DSMT4" ShapeID="_x0000_i1036" DrawAspect="Content" ObjectID="_1758921879" r:id="rId34"/>
              </w:object>
            </w:r>
          </w:p>
        </w:tc>
        <w:tc>
          <w:tcPr>
            <w:tcW w:w="975" w:type="dxa"/>
            <w:vAlign w:val="center"/>
            <w:hideMark/>
          </w:tcPr>
          <w:p w14:paraId="04716C09" w14:textId="233F6756" w:rsidR="006F47AF" w:rsidRPr="00F31EBA" w:rsidRDefault="006F47AF" w:rsidP="00544B7F">
            <w:pPr>
              <w:pStyle w:val="BodytextIndented"/>
              <w:ind w:firstLine="288"/>
              <w:jc w:val="right"/>
              <w:rPr>
                <w:rFonts w:ascii="Times New Roman" w:hAnsi="Times New Roman"/>
                <w:iCs w:val="0"/>
                <w:color w:val="auto"/>
                <w:lang w:val="vi-VN"/>
              </w:rPr>
            </w:pPr>
            <w:r w:rsidRPr="00F31EBA">
              <w:rPr>
                <w:rFonts w:ascii="Times New Roman" w:hAnsi="Times New Roman"/>
                <w:iCs w:val="0"/>
                <w:color w:val="auto"/>
                <w:lang w:val="vi-VN"/>
              </w:rPr>
              <w:t>(</w:t>
            </w:r>
            <w:r w:rsidR="00DD028E">
              <w:rPr>
                <w:rFonts w:ascii="Times New Roman" w:hAnsi="Times New Roman"/>
                <w:iCs w:val="0"/>
                <w:color w:val="auto"/>
              </w:rPr>
              <w:t>6</w:t>
            </w:r>
            <w:r w:rsidRPr="00F31EBA">
              <w:rPr>
                <w:rFonts w:ascii="Times New Roman" w:hAnsi="Times New Roman"/>
                <w:iCs w:val="0"/>
                <w:color w:val="auto"/>
                <w:lang w:val="vi-VN"/>
              </w:rPr>
              <w:t>)</w:t>
            </w:r>
          </w:p>
        </w:tc>
      </w:tr>
    </w:tbl>
    <w:p w14:paraId="3EACCAE7" w14:textId="7C2DE817" w:rsidR="006102D1" w:rsidRDefault="006102D1" w:rsidP="00C77E27">
      <w:pPr>
        <w:pStyle w:val="BodytextIndented"/>
      </w:pPr>
      <w:r w:rsidRPr="001C4B66">
        <w:rPr>
          <w:bCs/>
        </w:rPr>
        <w:t>Where</w:t>
      </w:r>
      <w:r w:rsidRPr="006102D1">
        <w:t xml:space="preserve"> </w:t>
      </w:r>
      <w:r w:rsidRPr="00CD7966">
        <w:rPr>
          <w:i/>
          <w:iCs w:val="0"/>
        </w:rPr>
        <w:t>T</w:t>
      </w:r>
      <w:r w:rsidRPr="00CD7966">
        <w:rPr>
          <w:i/>
          <w:iCs w:val="0"/>
          <w:vertAlign w:val="subscript"/>
        </w:rPr>
        <w:t>LF</w:t>
      </w:r>
      <w:r w:rsidRPr="006102D1">
        <w:t xml:space="preserve"> is a low</w:t>
      </w:r>
      <w:r w:rsidR="00FB3733">
        <w:t xml:space="preserve"> </w:t>
      </w:r>
      <w:r w:rsidRPr="006102D1">
        <w:t xml:space="preserve">frequency tension </w:t>
      </w:r>
      <w:r w:rsidR="00FB3733" w:rsidRPr="00007E85">
        <w:rPr>
          <w:highlight w:val="yellow"/>
        </w:rPr>
        <w:t>(</w:t>
      </w:r>
      <w:r w:rsidR="00FB3733" w:rsidRPr="00007E85">
        <w:rPr>
          <w:i/>
          <w:iCs w:val="0"/>
          <w:highlight w:val="yellow"/>
        </w:rPr>
        <w:t>T</w:t>
      </w:r>
      <w:r w:rsidR="00FB3733" w:rsidRPr="00007E85">
        <w:rPr>
          <w:i/>
          <w:iCs w:val="0"/>
          <w:highlight w:val="yellow"/>
          <w:vertAlign w:val="subscript"/>
        </w:rPr>
        <w:t>LF</w:t>
      </w:r>
      <w:r w:rsidR="00FB3733" w:rsidRPr="00007E85">
        <w:rPr>
          <w:highlight w:val="yellow"/>
        </w:rPr>
        <w:t xml:space="preserve"> = </w:t>
      </w:r>
      <w:r w:rsidR="00E56BD2" w:rsidRPr="00007E85">
        <w:rPr>
          <w:highlight w:val="yellow"/>
        </w:rPr>
        <w:t>mean tension</w:t>
      </w:r>
      <w:r w:rsidRPr="00007E85">
        <w:rPr>
          <w:highlight w:val="yellow"/>
        </w:rPr>
        <w:t xml:space="preserve"> </w:t>
      </w:r>
      <w:r w:rsidR="00FB3733" w:rsidRPr="00007E85">
        <w:rPr>
          <w:highlight w:val="yellow"/>
        </w:rPr>
        <w:t>+</w:t>
      </w:r>
      <w:r w:rsidRPr="00007E85">
        <w:rPr>
          <w:highlight w:val="yellow"/>
        </w:rPr>
        <w:t xml:space="preserve"> low</w:t>
      </w:r>
      <w:r w:rsidR="00FB3733" w:rsidRPr="00007E85">
        <w:rPr>
          <w:highlight w:val="yellow"/>
        </w:rPr>
        <w:t xml:space="preserve"> </w:t>
      </w:r>
      <w:r w:rsidRPr="00007E85">
        <w:rPr>
          <w:highlight w:val="yellow"/>
        </w:rPr>
        <w:t xml:space="preserve">frequency </w:t>
      </w:r>
      <w:r w:rsidR="00007E85" w:rsidRPr="00007E85">
        <w:rPr>
          <w:highlight w:val="yellow"/>
        </w:rPr>
        <w:t>tension variation</w:t>
      </w:r>
      <w:r w:rsidR="00FB3733" w:rsidRPr="00007E85">
        <w:rPr>
          <w:highlight w:val="yellow"/>
        </w:rPr>
        <w:t>)</w:t>
      </w:r>
      <w:r w:rsidRPr="006102D1">
        <w:t xml:space="preserve">; </w:t>
      </w:r>
      <w:proofErr w:type="spellStart"/>
      <w:r w:rsidRPr="00CD7966">
        <w:rPr>
          <w:i/>
          <w:iCs w:val="0"/>
        </w:rPr>
        <w:t>T</w:t>
      </w:r>
      <w:r w:rsidRPr="00CD7966">
        <w:rPr>
          <w:i/>
          <w:iCs w:val="0"/>
          <w:vertAlign w:val="subscript"/>
        </w:rPr>
        <w:t>qs</w:t>
      </w:r>
      <w:proofErr w:type="spellEnd"/>
      <w:r w:rsidRPr="006102D1">
        <w:t xml:space="preserve"> is a </w:t>
      </w:r>
      <w:r w:rsidR="00FB3733">
        <w:t>quasi-</w:t>
      </w:r>
      <w:r w:rsidRPr="006102D1">
        <w:t xml:space="preserve">dynamic tension </w:t>
      </w:r>
      <w:r w:rsidR="00FB3733" w:rsidRPr="00007E85">
        <w:rPr>
          <w:highlight w:val="yellow"/>
        </w:rPr>
        <w:t>(</w:t>
      </w:r>
      <w:proofErr w:type="spellStart"/>
      <w:r w:rsidR="00FB3733" w:rsidRPr="00007E85">
        <w:rPr>
          <w:i/>
          <w:iCs w:val="0"/>
          <w:highlight w:val="yellow"/>
        </w:rPr>
        <w:t>T</w:t>
      </w:r>
      <w:r w:rsidR="00FB3733" w:rsidRPr="00007E85">
        <w:rPr>
          <w:i/>
          <w:iCs w:val="0"/>
          <w:highlight w:val="yellow"/>
          <w:vertAlign w:val="subscript"/>
        </w:rPr>
        <w:t>qs</w:t>
      </w:r>
      <w:proofErr w:type="spellEnd"/>
      <w:r w:rsidRPr="00007E85">
        <w:rPr>
          <w:highlight w:val="yellow"/>
        </w:rPr>
        <w:t xml:space="preserve"> </w:t>
      </w:r>
      <w:r w:rsidR="00FB3733" w:rsidRPr="00007E85">
        <w:rPr>
          <w:highlight w:val="yellow"/>
        </w:rPr>
        <w:t xml:space="preserve">= </w:t>
      </w:r>
      <w:r w:rsidR="00007E85" w:rsidRPr="00007E85">
        <w:rPr>
          <w:highlight w:val="yellow"/>
        </w:rPr>
        <w:t xml:space="preserve">mean tension + low frequency tension variation </w:t>
      </w:r>
      <w:r w:rsidR="00FB3733" w:rsidRPr="00007E85">
        <w:rPr>
          <w:highlight w:val="yellow"/>
        </w:rPr>
        <w:t xml:space="preserve">+ </w:t>
      </w:r>
      <w:r w:rsidR="00007E85" w:rsidRPr="00007E85">
        <w:rPr>
          <w:highlight w:val="yellow"/>
        </w:rPr>
        <w:t xml:space="preserve">quasi-dynamic </w:t>
      </w:r>
      <w:r w:rsidRPr="00007E85">
        <w:rPr>
          <w:highlight w:val="yellow"/>
        </w:rPr>
        <w:t>wave</w:t>
      </w:r>
      <w:r w:rsidR="00FB3733" w:rsidRPr="00007E85">
        <w:rPr>
          <w:highlight w:val="yellow"/>
        </w:rPr>
        <w:t xml:space="preserve"> </w:t>
      </w:r>
      <w:r w:rsidRPr="00007E85">
        <w:rPr>
          <w:highlight w:val="yellow"/>
        </w:rPr>
        <w:t xml:space="preserve">frequency </w:t>
      </w:r>
      <w:r w:rsidR="00007E85" w:rsidRPr="00007E85">
        <w:rPr>
          <w:highlight w:val="yellow"/>
        </w:rPr>
        <w:t>tension</w:t>
      </w:r>
      <w:r w:rsidR="00FB3733" w:rsidRPr="00007E85">
        <w:t>)</w:t>
      </w:r>
      <w:r w:rsidRPr="00007E85">
        <w:t xml:space="preserve">; and </w:t>
      </w:r>
      <w:proofErr w:type="spellStart"/>
      <w:r w:rsidRPr="00007E85">
        <w:rPr>
          <w:i/>
          <w:iCs w:val="0"/>
        </w:rPr>
        <w:t>T</w:t>
      </w:r>
      <w:r w:rsidRPr="00007E85">
        <w:rPr>
          <w:i/>
          <w:iCs w:val="0"/>
          <w:vertAlign w:val="subscript"/>
        </w:rPr>
        <w:t>dyn</w:t>
      </w:r>
      <w:proofErr w:type="spellEnd"/>
      <w:r w:rsidRPr="00007E85">
        <w:t xml:space="preserve"> is a dynamic tension </w:t>
      </w:r>
      <w:r w:rsidR="00FB3733" w:rsidRPr="00007E85">
        <w:rPr>
          <w:highlight w:val="yellow"/>
        </w:rPr>
        <w:t>(</w:t>
      </w:r>
      <w:proofErr w:type="spellStart"/>
      <w:r w:rsidR="00FB3733" w:rsidRPr="00007E85">
        <w:rPr>
          <w:i/>
          <w:iCs w:val="0"/>
          <w:highlight w:val="yellow"/>
        </w:rPr>
        <w:t>T</w:t>
      </w:r>
      <w:r w:rsidR="00FB3733" w:rsidRPr="00007E85">
        <w:rPr>
          <w:i/>
          <w:iCs w:val="0"/>
          <w:highlight w:val="yellow"/>
          <w:vertAlign w:val="subscript"/>
        </w:rPr>
        <w:t>dyn</w:t>
      </w:r>
      <w:proofErr w:type="spellEnd"/>
      <w:r w:rsidRPr="00007E85">
        <w:rPr>
          <w:highlight w:val="yellow"/>
        </w:rPr>
        <w:t xml:space="preserve"> </w:t>
      </w:r>
      <w:r w:rsidR="00FB3733" w:rsidRPr="00007E85">
        <w:rPr>
          <w:highlight w:val="yellow"/>
        </w:rPr>
        <w:t xml:space="preserve">= </w:t>
      </w:r>
      <w:r w:rsidR="00007E85" w:rsidRPr="00007E85">
        <w:rPr>
          <w:highlight w:val="yellow"/>
        </w:rPr>
        <w:t>mean tension + low frequency tension variation + dynamic wave frequency tension</w:t>
      </w:r>
      <w:r w:rsidR="00FB3733" w:rsidRPr="00007E85">
        <w:rPr>
          <w:highlight w:val="yellow"/>
        </w:rPr>
        <w:t>)</w:t>
      </w:r>
      <w:r w:rsidRPr="006102D1">
        <w:t xml:space="preserve">. </w:t>
      </w:r>
      <w:r w:rsidR="00E94CA9">
        <w:t>Equation</w:t>
      </w:r>
      <w:r w:rsidR="00E94CA9" w:rsidRPr="006102D1">
        <w:t xml:space="preserve"> </w:t>
      </w:r>
      <w:r w:rsidRPr="006102D1">
        <w:t xml:space="preserve">(6) is valid only if we take the </w:t>
      </w:r>
      <w:proofErr w:type="spellStart"/>
      <w:r w:rsidRPr="00CD7966">
        <w:rPr>
          <w:i/>
          <w:iCs w:val="0"/>
        </w:rPr>
        <w:t>T</w:t>
      </w:r>
      <w:r w:rsidRPr="00CD7966">
        <w:rPr>
          <w:i/>
          <w:iCs w:val="0"/>
          <w:vertAlign w:val="subscript"/>
        </w:rPr>
        <w:t>dyn</w:t>
      </w:r>
      <w:proofErr w:type="spellEnd"/>
      <w:r w:rsidRPr="006102D1">
        <w:t xml:space="preserve"> max, </w:t>
      </w:r>
      <w:proofErr w:type="spellStart"/>
      <w:r w:rsidRPr="00CD7966">
        <w:rPr>
          <w:i/>
          <w:iCs w:val="0"/>
        </w:rPr>
        <w:t>T</w:t>
      </w:r>
      <w:r w:rsidRPr="00CD7966">
        <w:rPr>
          <w:i/>
          <w:iCs w:val="0"/>
          <w:vertAlign w:val="subscript"/>
        </w:rPr>
        <w:t>qs</w:t>
      </w:r>
      <w:proofErr w:type="spellEnd"/>
      <w:r w:rsidRPr="006102D1">
        <w:t xml:space="preserve"> max, and </w:t>
      </w:r>
      <w:r w:rsidRPr="00CD7966">
        <w:rPr>
          <w:i/>
          <w:iCs w:val="0"/>
        </w:rPr>
        <w:t>T</w:t>
      </w:r>
      <w:r w:rsidRPr="00CD7966">
        <w:rPr>
          <w:i/>
          <w:iCs w:val="0"/>
          <w:vertAlign w:val="subscript"/>
        </w:rPr>
        <w:t>LF</w:t>
      </w:r>
      <w:r w:rsidRPr="006102D1">
        <w:t xml:space="preserve"> at the same time, or at close times.</w:t>
      </w:r>
    </w:p>
    <w:p w14:paraId="0144547D" w14:textId="6673003F" w:rsidR="00646B9E" w:rsidRDefault="00646B9E" w:rsidP="008D48CD">
      <w:pPr>
        <w:pStyle w:val="BodytextIndented"/>
        <w:rPr>
          <w:rFonts w:ascii="Times New Roman" w:hAnsi="Times New Roman"/>
        </w:rPr>
      </w:pPr>
      <w:r w:rsidRPr="00646B9E">
        <w:rPr>
          <w:rFonts w:ascii="Times New Roman" w:hAnsi="Times New Roman"/>
        </w:rPr>
        <w:t xml:space="preserve">There is another </w:t>
      </w:r>
      <w:r>
        <w:rPr>
          <w:rFonts w:ascii="Times New Roman" w:hAnsi="Times New Roman"/>
        </w:rPr>
        <w:t>formulation</w:t>
      </w:r>
      <w:r w:rsidRPr="00646B9E">
        <w:rPr>
          <w:rFonts w:ascii="Times New Roman" w:hAnsi="Times New Roman"/>
        </w:rPr>
        <w:t xml:space="preserve"> to calculate the </w:t>
      </w:r>
      <w:r>
        <w:rPr>
          <w:rFonts w:ascii="Times New Roman" w:hAnsi="Times New Roman"/>
        </w:rPr>
        <w:t>DAF</w:t>
      </w:r>
      <w:r w:rsidRPr="00646B9E">
        <w:rPr>
          <w:rFonts w:ascii="Times New Roman" w:hAnsi="Times New Roman"/>
        </w:rPr>
        <w:t xml:space="preserve"> of </w:t>
      </w:r>
      <w:r>
        <w:t xml:space="preserve">mooring line tension </w:t>
      </w:r>
      <w:r w:rsidRPr="00646B9E">
        <w:rPr>
          <w:rFonts w:ascii="Times New Roman" w:hAnsi="Times New Roman"/>
        </w:rPr>
        <w:t>according to [2</w:t>
      </w:r>
      <w:r w:rsidR="007A2072">
        <w:rPr>
          <w:rFonts w:ascii="Times New Roman" w:hAnsi="Times New Roman"/>
        </w:rPr>
        <w:t>,10</w:t>
      </w:r>
      <w:r w:rsidRPr="00646B9E">
        <w:rPr>
          <w:rFonts w:ascii="Times New Roman" w:hAnsi="Times New Roman"/>
        </w:rPr>
        <w:t>]</w:t>
      </w:r>
      <w:r>
        <w:rPr>
          <w:rFonts w:ascii="Times New Roman" w:hAnsi="Times New Roman"/>
        </w:rPr>
        <w:t>:</w:t>
      </w:r>
    </w:p>
    <w:tbl>
      <w:tblPr>
        <w:tblStyle w:val="TableGrid"/>
        <w:tblW w:w="7621"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46"/>
        <w:gridCol w:w="975"/>
      </w:tblGrid>
      <w:tr w:rsidR="008D48CD" w:rsidRPr="00E63108" w14:paraId="38EBB8E2" w14:textId="77777777" w:rsidTr="006102D1">
        <w:trPr>
          <w:jc w:val="right"/>
        </w:trPr>
        <w:tc>
          <w:tcPr>
            <w:tcW w:w="6646" w:type="dxa"/>
            <w:vAlign w:val="center"/>
            <w:hideMark/>
          </w:tcPr>
          <w:p w14:paraId="57AB3F31" w14:textId="13AB1C1A" w:rsidR="008D48CD" w:rsidRPr="00F31EBA" w:rsidRDefault="008D48CD" w:rsidP="008D48CD">
            <w:pPr>
              <w:pStyle w:val="BodytextIndented"/>
              <w:ind w:firstLine="288"/>
              <w:jc w:val="center"/>
              <w:rPr>
                <w:color w:val="auto"/>
                <w:lang w:val="vi-VN"/>
              </w:rPr>
            </w:pPr>
            <w:r w:rsidRPr="00DA0E97">
              <w:rPr>
                <w:rFonts w:eastAsia="SimSun"/>
                <w:bCs/>
                <w:iCs w:val="0"/>
                <w:noProof/>
              </w:rPr>
              <w:drawing>
                <wp:inline distT="0" distB="0" distL="0" distR="0" wp14:anchorId="2661D7F4" wp14:editId="12A6828F">
                  <wp:extent cx="795673" cy="419226"/>
                  <wp:effectExtent l="0" t="0" r="4445"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srcRect/>
                          <a:stretch>
                            <a:fillRect/>
                          </a:stretch>
                        </pic:blipFill>
                        <pic:spPr bwMode="auto">
                          <a:xfrm>
                            <a:off x="0" y="0"/>
                            <a:ext cx="798773" cy="420859"/>
                          </a:xfrm>
                          <a:prstGeom prst="rect">
                            <a:avLst/>
                          </a:prstGeom>
                          <a:noFill/>
                          <a:ln w="9525">
                            <a:noFill/>
                            <a:miter lim="800000"/>
                            <a:headEnd/>
                            <a:tailEnd/>
                          </a:ln>
                        </pic:spPr>
                      </pic:pic>
                    </a:graphicData>
                  </a:graphic>
                </wp:inline>
              </w:drawing>
            </w:r>
          </w:p>
        </w:tc>
        <w:tc>
          <w:tcPr>
            <w:tcW w:w="975" w:type="dxa"/>
            <w:vAlign w:val="center"/>
            <w:hideMark/>
          </w:tcPr>
          <w:p w14:paraId="5FA430A9" w14:textId="1C2A07B7" w:rsidR="008D48CD" w:rsidRPr="00F31EBA" w:rsidRDefault="008D48CD" w:rsidP="008D48CD">
            <w:pPr>
              <w:pStyle w:val="BodytextIndented"/>
              <w:ind w:firstLine="288"/>
              <w:jc w:val="right"/>
              <w:rPr>
                <w:rFonts w:ascii="Times New Roman" w:hAnsi="Times New Roman"/>
                <w:iCs w:val="0"/>
                <w:color w:val="auto"/>
                <w:lang w:val="vi-VN"/>
              </w:rPr>
            </w:pPr>
            <w:r w:rsidRPr="00F31EBA">
              <w:rPr>
                <w:rFonts w:ascii="Times New Roman" w:hAnsi="Times New Roman"/>
                <w:iCs w:val="0"/>
                <w:color w:val="auto"/>
                <w:lang w:val="vi-VN"/>
              </w:rPr>
              <w:t>(</w:t>
            </w:r>
            <w:r>
              <w:rPr>
                <w:rFonts w:ascii="Times New Roman" w:hAnsi="Times New Roman"/>
                <w:iCs w:val="0"/>
                <w:color w:val="auto"/>
              </w:rPr>
              <w:t>7</w:t>
            </w:r>
            <w:r w:rsidRPr="00F31EBA">
              <w:rPr>
                <w:rFonts w:ascii="Times New Roman" w:hAnsi="Times New Roman"/>
                <w:iCs w:val="0"/>
                <w:color w:val="auto"/>
                <w:lang w:val="vi-VN"/>
              </w:rPr>
              <w:t>)</w:t>
            </w:r>
          </w:p>
        </w:tc>
      </w:tr>
    </w:tbl>
    <w:p w14:paraId="680E55C5" w14:textId="0B2DB76C" w:rsidR="008D48CD" w:rsidRPr="000A781A" w:rsidRDefault="00646B9E" w:rsidP="000A781A">
      <w:pPr>
        <w:pStyle w:val="BodytextIndented"/>
        <w:rPr>
          <w:rFonts w:eastAsia="SimSun"/>
          <w:lang w:eastAsia="zh-CN"/>
        </w:rPr>
      </w:pPr>
      <w:r w:rsidRPr="001C4B66">
        <w:rPr>
          <w:bCs/>
        </w:rPr>
        <w:t>Where</w:t>
      </w:r>
      <w:r w:rsidRPr="006102D1">
        <w:t xml:space="preserve"> </w:t>
      </w:r>
      <w:r w:rsidR="008D48CD" w:rsidRPr="00DA0E97">
        <w:rPr>
          <w:rFonts w:eastAsia="SimSun"/>
          <w:noProof/>
          <w:position w:val="-14"/>
        </w:rPr>
        <w:drawing>
          <wp:inline distT="0" distB="0" distL="0" distR="0" wp14:anchorId="7A2E3C92" wp14:editId="7DE5E9F6">
            <wp:extent cx="394854" cy="238275"/>
            <wp:effectExtent l="0" t="0" r="0"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srcRect/>
                    <a:stretch>
                      <a:fillRect/>
                    </a:stretch>
                  </pic:blipFill>
                  <pic:spPr bwMode="auto">
                    <a:xfrm>
                      <a:off x="0" y="0"/>
                      <a:ext cx="408041" cy="246233"/>
                    </a:xfrm>
                    <a:prstGeom prst="rect">
                      <a:avLst/>
                    </a:prstGeom>
                    <a:noFill/>
                    <a:ln w="9525">
                      <a:noFill/>
                      <a:miter lim="800000"/>
                      <a:headEnd/>
                      <a:tailEnd/>
                    </a:ln>
                  </pic:spPr>
                </pic:pic>
              </a:graphicData>
            </a:graphic>
          </wp:inline>
        </w:drawing>
      </w:r>
      <w:r w:rsidR="008D48CD" w:rsidRPr="00DA0E97">
        <w:rPr>
          <w:rFonts w:eastAsia="SimSun"/>
          <w:lang w:eastAsia="zh-CN"/>
        </w:rPr>
        <w:t xml:space="preserve"> </w:t>
      </w:r>
      <w:r w:rsidR="00B72AED" w:rsidRPr="00B72AED">
        <w:rPr>
          <w:rFonts w:eastAsia="SimSun"/>
          <w:lang w:eastAsia="zh-CN"/>
        </w:rPr>
        <w:t xml:space="preserve">is the standard deviation </w:t>
      </w:r>
      <w:r w:rsidR="000A781A">
        <w:rPr>
          <w:rFonts w:eastAsia="SimSun"/>
          <w:lang w:eastAsia="zh-CN"/>
        </w:rPr>
        <w:t xml:space="preserve">of </w:t>
      </w:r>
      <w:r w:rsidR="000A781A" w:rsidRPr="00B72AED">
        <w:rPr>
          <w:rFonts w:eastAsia="SimSun"/>
          <w:lang w:eastAsia="zh-CN"/>
        </w:rPr>
        <w:t>time</w:t>
      </w:r>
      <w:r w:rsidR="000A781A">
        <w:rPr>
          <w:rFonts w:eastAsia="SimSun"/>
          <w:lang w:eastAsia="zh-CN"/>
        </w:rPr>
        <w:t xml:space="preserve"> series</w:t>
      </w:r>
      <w:r w:rsidR="000A781A" w:rsidRPr="00B72AED">
        <w:rPr>
          <w:rFonts w:eastAsia="SimSun"/>
          <w:lang w:eastAsia="zh-CN"/>
        </w:rPr>
        <w:t xml:space="preserve"> simulation</w:t>
      </w:r>
      <w:r w:rsidR="000A781A" w:rsidRPr="00DA0E97">
        <w:rPr>
          <w:rFonts w:eastAsia="SimSun"/>
          <w:lang w:eastAsia="zh-CN"/>
        </w:rPr>
        <w:t> </w:t>
      </w:r>
      <w:r w:rsidR="00B72AED" w:rsidRPr="00B72AED">
        <w:rPr>
          <w:rFonts w:eastAsia="SimSun"/>
          <w:lang w:eastAsia="zh-CN"/>
        </w:rPr>
        <w:t xml:space="preserve">of </w:t>
      </w:r>
      <w:r w:rsidR="00B72AED">
        <w:rPr>
          <w:rFonts w:eastAsia="SimSun"/>
          <w:lang w:eastAsia="zh-CN"/>
        </w:rPr>
        <w:t>line dynamic</w:t>
      </w:r>
      <w:r w:rsidR="00B72AED" w:rsidRPr="00B72AED">
        <w:rPr>
          <w:rFonts w:eastAsia="SimSun"/>
          <w:lang w:eastAsia="zh-CN"/>
        </w:rPr>
        <w:t xml:space="preserve"> tension </w:t>
      </w:r>
      <w:proofErr w:type="spellStart"/>
      <w:r w:rsidR="008D48CD" w:rsidRPr="00CD7966">
        <w:rPr>
          <w:rFonts w:eastAsia="SimSun"/>
          <w:i/>
          <w:iCs w:val="0"/>
          <w:lang w:eastAsia="zh-CN"/>
        </w:rPr>
        <w:t>T</w:t>
      </w:r>
      <w:r w:rsidR="008D48CD" w:rsidRPr="00CD7966">
        <w:rPr>
          <w:rFonts w:eastAsia="SimSun"/>
          <w:i/>
          <w:iCs w:val="0"/>
          <w:vertAlign w:val="subscript"/>
          <w:lang w:eastAsia="zh-CN"/>
        </w:rPr>
        <w:t>WFdyn</w:t>
      </w:r>
      <w:proofErr w:type="spellEnd"/>
      <w:r w:rsidR="008D48CD" w:rsidRPr="00DA0E97">
        <w:rPr>
          <w:rFonts w:eastAsia="SimSun"/>
          <w:lang w:eastAsia="zh-CN"/>
        </w:rPr>
        <w:t xml:space="preserve">; </w:t>
      </w:r>
      <w:proofErr w:type="spellStart"/>
      <w:r w:rsidR="000A781A" w:rsidRPr="00CD7966">
        <w:rPr>
          <w:rFonts w:eastAsia="SimSun"/>
          <w:i/>
          <w:iCs w:val="0"/>
          <w:lang w:eastAsia="zh-CN"/>
        </w:rPr>
        <w:t>T</w:t>
      </w:r>
      <w:r w:rsidR="000A781A" w:rsidRPr="00CD7966">
        <w:rPr>
          <w:rFonts w:eastAsia="SimSun"/>
          <w:i/>
          <w:iCs w:val="0"/>
          <w:vertAlign w:val="subscript"/>
          <w:lang w:eastAsia="zh-CN"/>
        </w:rPr>
        <w:t>WFdyn</w:t>
      </w:r>
      <w:proofErr w:type="spellEnd"/>
      <w:r w:rsidR="000A781A" w:rsidRPr="00CD7966">
        <w:rPr>
          <w:rFonts w:eastAsia="SimSun"/>
          <w:i/>
          <w:iCs w:val="0"/>
          <w:vertAlign w:val="subscript"/>
          <w:lang w:eastAsia="zh-CN"/>
        </w:rPr>
        <w:t xml:space="preserve"> </w:t>
      </w:r>
      <w:r w:rsidR="000A781A" w:rsidRPr="00DA0E97">
        <w:rPr>
          <w:rFonts w:eastAsia="SimSun"/>
          <w:lang w:eastAsia="zh-CN"/>
        </w:rPr>
        <w:t xml:space="preserve">= </w:t>
      </w:r>
      <w:proofErr w:type="spellStart"/>
      <w:r w:rsidR="000A781A" w:rsidRPr="00CD7966">
        <w:rPr>
          <w:rFonts w:eastAsia="SimSun"/>
          <w:i/>
          <w:iCs w:val="0"/>
          <w:lang w:eastAsia="zh-CN"/>
        </w:rPr>
        <w:t>T</w:t>
      </w:r>
      <w:r w:rsidR="000A781A" w:rsidRPr="00CD7966">
        <w:rPr>
          <w:rFonts w:eastAsia="SimSun"/>
          <w:i/>
          <w:iCs w:val="0"/>
          <w:vertAlign w:val="subscript"/>
          <w:lang w:eastAsia="zh-CN"/>
        </w:rPr>
        <w:t>dyn</w:t>
      </w:r>
      <w:proofErr w:type="spellEnd"/>
      <w:r w:rsidR="00E94CA9">
        <w:rPr>
          <w:rFonts w:eastAsia="SimSun"/>
          <w:i/>
          <w:iCs w:val="0"/>
          <w:vertAlign w:val="subscript"/>
          <w:lang w:eastAsia="zh-CN"/>
        </w:rPr>
        <w:t xml:space="preserve"> </w:t>
      </w:r>
      <w:r w:rsidR="000A781A" w:rsidRPr="00DA0E97">
        <w:rPr>
          <w:rFonts w:eastAsia="SimSun"/>
          <w:lang w:eastAsia="zh-CN"/>
        </w:rPr>
        <w:t>-</w:t>
      </w:r>
      <w:r w:rsidR="00E94CA9">
        <w:rPr>
          <w:rFonts w:eastAsia="SimSun"/>
          <w:lang w:eastAsia="zh-CN"/>
        </w:rPr>
        <w:t xml:space="preserve"> </w:t>
      </w:r>
      <w:r w:rsidR="000A781A" w:rsidRPr="00CD7966">
        <w:rPr>
          <w:rFonts w:eastAsia="SimSun"/>
          <w:i/>
          <w:iCs w:val="0"/>
          <w:lang w:eastAsia="zh-CN"/>
        </w:rPr>
        <w:t>T</w:t>
      </w:r>
      <w:r w:rsidR="000A781A" w:rsidRPr="00CD7966">
        <w:rPr>
          <w:rFonts w:eastAsia="SimSun"/>
          <w:i/>
          <w:iCs w:val="0"/>
          <w:vertAlign w:val="subscript"/>
          <w:lang w:eastAsia="zh-CN"/>
        </w:rPr>
        <w:t>LF</w:t>
      </w:r>
      <w:r w:rsidR="000A781A">
        <w:rPr>
          <w:rFonts w:eastAsia="SimSun"/>
          <w:vertAlign w:val="subscript"/>
          <w:lang w:eastAsia="zh-CN"/>
        </w:rPr>
        <w:t xml:space="preserve">; </w:t>
      </w:r>
      <w:r w:rsidR="00B72AED">
        <w:rPr>
          <w:rFonts w:eastAsia="SimSun"/>
          <w:lang w:eastAsia="zh-CN"/>
        </w:rPr>
        <w:t>and</w:t>
      </w:r>
      <w:r w:rsidR="008D48CD" w:rsidRPr="00DA0E97">
        <w:rPr>
          <w:rFonts w:eastAsia="SimSun"/>
          <w:bCs/>
          <w:lang w:eastAsia="zh-CN"/>
        </w:rPr>
        <w:t xml:space="preserve"> </w:t>
      </w:r>
      <w:r w:rsidR="008D48CD" w:rsidRPr="00DA0E97">
        <w:rPr>
          <w:rFonts w:eastAsia="SimSun"/>
          <w:noProof/>
          <w:position w:val="-14"/>
        </w:rPr>
        <w:drawing>
          <wp:inline distT="0" distB="0" distL="0" distR="0" wp14:anchorId="75291EA7" wp14:editId="50BB977F">
            <wp:extent cx="360218" cy="242595"/>
            <wp:effectExtent l="0" t="0" r="1905" b="508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srcRect/>
                    <a:stretch>
                      <a:fillRect/>
                    </a:stretch>
                  </pic:blipFill>
                  <pic:spPr bwMode="auto">
                    <a:xfrm>
                      <a:off x="0" y="0"/>
                      <a:ext cx="368227" cy="247989"/>
                    </a:xfrm>
                    <a:prstGeom prst="rect">
                      <a:avLst/>
                    </a:prstGeom>
                    <a:noFill/>
                    <a:ln w="9525">
                      <a:noFill/>
                      <a:miter lim="800000"/>
                      <a:headEnd/>
                      <a:tailEnd/>
                    </a:ln>
                  </pic:spPr>
                </pic:pic>
              </a:graphicData>
            </a:graphic>
          </wp:inline>
        </w:drawing>
      </w:r>
      <w:r w:rsidR="008D48CD" w:rsidRPr="00DA0E97">
        <w:rPr>
          <w:rFonts w:eastAsia="SimSun"/>
          <w:lang w:eastAsia="zh-CN"/>
        </w:rPr>
        <w:t xml:space="preserve"> </w:t>
      </w:r>
      <w:r w:rsidR="000A781A" w:rsidRPr="00B72AED">
        <w:rPr>
          <w:rFonts w:eastAsia="SimSun"/>
          <w:lang w:eastAsia="zh-CN"/>
        </w:rPr>
        <w:t xml:space="preserve">is the standard deviation </w:t>
      </w:r>
      <w:r w:rsidR="000A781A">
        <w:rPr>
          <w:rFonts w:eastAsia="SimSun"/>
          <w:lang w:eastAsia="zh-CN"/>
        </w:rPr>
        <w:t xml:space="preserve">of </w:t>
      </w:r>
      <w:r w:rsidR="000A781A" w:rsidRPr="00B72AED">
        <w:rPr>
          <w:rFonts w:eastAsia="SimSun"/>
          <w:lang w:eastAsia="zh-CN"/>
        </w:rPr>
        <w:t>time</w:t>
      </w:r>
      <w:r w:rsidR="000A781A">
        <w:rPr>
          <w:rFonts w:eastAsia="SimSun"/>
          <w:lang w:eastAsia="zh-CN"/>
        </w:rPr>
        <w:t xml:space="preserve"> series</w:t>
      </w:r>
      <w:r w:rsidR="000A781A" w:rsidRPr="00B72AED">
        <w:rPr>
          <w:rFonts w:eastAsia="SimSun"/>
          <w:lang w:eastAsia="zh-CN"/>
        </w:rPr>
        <w:t xml:space="preserve"> simulation</w:t>
      </w:r>
      <w:r w:rsidR="000A781A" w:rsidRPr="00DA0E97">
        <w:rPr>
          <w:rFonts w:eastAsia="SimSun"/>
          <w:lang w:eastAsia="zh-CN"/>
        </w:rPr>
        <w:t> </w:t>
      </w:r>
      <w:r w:rsidR="000A781A" w:rsidRPr="00B72AED">
        <w:rPr>
          <w:rFonts w:eastAsia="SimSun"/>
          <w:lang w:eastAsia="zh-CN"/>
        </w:rPr>
        <w:t xml:space="preserve">of </w:t>
      </w:r>
      <w:r w:rsidR="000A781A">
        <w:rPr>
          <w:rFonts w:eastAsia="SimSun"/>
          <w:lang w:eastAsia="zh-CN"/>
        </w:rPr>
        <w:t>line quasi-dynamic</w:t>
      </w:r>
      <w:r w:rsidR="000A781A" w:rsidRPr="00B72AED">
        <w:rPr>
          <w:rFonts w:eastAsia="SimSun"/>
          <w:lang w:eastAsia="zh-CN"/>
        </w:rPr>
        <w:t xml:space="preserve"> tension</w:t>
      </w:r>
      <w:r w:rsidR="008D48CD" w:rsidRPr="00DA0E97">
        <w:rPr>
          <w:rFonts w:eastAsia="SimSun"/>
          <w:lang w:eastAsia="zh-CN"/>
        </w:rPr>
        <w:t xml:space="preserve"> </w:t>
      </w:r>
      <w:proofErr w:type="spellStart"/>
      <w:r w:rsidR="008D48CD" w:rsidRPr="00CD7966">
        <w:rPr>
          <w:rFonts w:eastAsia="SimSun"/>
          <w:i/>
          <w:iCs w:val="0"/>
          <w:lang w:eastAsia="zh-CN"/>
        </w:rPr>
        <w:t>T</w:t>
      </w:r>
      <w:r w:rsidR="008D48CD" w:rsidRPr="00CD7966">
        <w:rPr>
          <w:rFonts w:eastAsia="SimSun"/>
          <w:i/>
          <w:iCs w:val="0"/>
          <w:vertAlign w:val="subscript"/>
          <w:lang w:eastAsia="zh-CN"/>
        </w:rPr>
        <w:t>WFqs</w:t>
      </w:r>
      <w:proofErr w:type="spellEnd"/>
      <w:r w:rsidR="000A781A" w:rsidRPr="000A781A">
        <w:rPr>
          <w:rFonts w:eastAsia="SimSun"/>
          <w:lang w:eastAsia="zh-CN"/>
        </w:rPr>
        <w:t>;</w:t>
      </w:r>
      <w:r w:rsidR="000A781A">
        <w:rPr>
          <w:rFonts w:eastAsia="SimSun"/>
          <w:vertAlign w:val="superscript"/>
          <w:lang w:eastAsia="zh-CN"/>
        </w:rPr>
        <w:t xml:space="preserve"> </w:t>
      </w:r>
      <w:proofErr w:type="spellStart"/>
      <w:r w:rsidR="008D48CD" w:rsidRPr="00CD7966">
        <w:rPr>
          <w:rFonts w:eastAsia="SimSun"/>
          <w:i/>
          <w:iCs w:val="0"/>
          <w:lang w:eastAsia="zh-CN"/>
        </w:rPr>
        <w:t>T</w:t>
      </w:r>
      <w:r w:rsidR="008D48CD" w:rsidRPr="00CD7966">
        <w:rPr>
          <w:rFonts w:eastAsia="SimSun"/>
          <w:i/>
          <w:iCs w:val="0"/>
          <w:vertAlign w:val="subscript"/>
          <w:lang w:eastAsia="zh-CN"/>
        </w:rPr>
        <w:t>WFqs</w:t>
      </w:r>
      <w:proofErr w:type="spellEnd"/>
      <w:r w:rsidR="00E94CA9">
        <w:rPr>
          <w:rFonts w:eastAsia="SimSun"/>
          <w:vertAlign w:val="subscript"/>
          <w:lang w:eastAsia="zh-CN"/>
        </w:rPr>
        <w:t xml:space="preserve"> </w:t>
      </w:r>
      <w:r w:rsidR="008D48CD" w:rsidRPr="00DA0E97">
        <w:rPr>
          <w:rFonts w:eastAsia="SimSun"/>
          <w:lang w:eastAsia="zh-CN"/>
        </w:rPr>
        <w:t>=</w:t>
      </w:r>
      <w:r w:rsidR="00E94CA9">
        <w:rPr>
          <w:rFonts w:eastAsia="SimSun"/>
          <w:lang w:eastAsia="zh-CN"/>
        </w:rPr>
        <w:t xml:space="preserve"> </w:t>
      </w:r>
      <w:proofErr w:type="spellStart"/>
      <w:r w:rsidR="008D48CD" w:rsidRPr="00CD7966">
        <w:rPr>
          <w:rFonts w:eastAsia="SimSun"/>
          <w:i/>
          <w:iCs w:val="0"/>
          <w:lang w:eastAsia="zh-CN"/>
        </w:rPr>
        <w:t>T</w:t>
      </w:r>
      <w:r w:rsidR="008D48CD" w:rsidRPr="00CD7966">
        <w:rPr>
          <w:rFonts w:eastAsia="SimSun"/>
          <w:i/>
          <w:iCs w:val="0"/>
          <w:vertAlign w:val="subscript"/>
          <w:lang w:eastAsia="zh-CN"/>
        </w:rPr>
        <w:t>qs</w:t>
      </w:r>
      <w:proofErr w:type="spellEnd"/>
      <w:r w:rsidR="00E94CA9">
        <w:rPr>
          <w:rFonts w:eastAsia="SimSun"/>
          <w:vertAlign w:val="subscript"/>
          <w:lang w:eastAsia="zh-CN"/>
        </w:rPr>
        <w:t xml:space="preserve"> </w:t>
      </w:r>
      <w:r w:rsidR="008D48CD" w:rsidRPr="00DA0E97">
        <w:rPr>
          <w:rFonts w:eastAsia="SimSun"/>
          <w:lang w:eastAsia="zh-CN"/>
        </w:rPr>
        <w:t>-</w:t>
      </w:r>
      <w:r w:rsidR="00E94CA9">
        <w:rPr>
          <w:rFonts w:eastAsia="SimSun"/>
          <w:lang w:eastAsia="zh-CN"/>
        </w:rPr>
        <w:t xml:space="preserve"> </w:t>
      </w:r>
      <w:r w:rsidR="008D48CD" w:rsidRPr="00CD7966">
        <w:rPr>
          <w:rFonts w:eastAsia="SimSun"/>
          <w:i/>
          <w:iCs w:val="0"/>
          <w:lang w:eastAsia="zh-CN"/>
        </w:rPr>
        <w:t>T</w:t>
      </w:r>
      <w:r w:rsidR="008D48CD" w:rsidRPr="00CD7966">
        <w:rPr>
          <w:rFonts w:eastAsia="SimSun"/>
          <w:i/>
          <w:iCs w:val="0"/>
          <w:vertAlign w:val="subscript"/>
          <w:lang w:eastAsia="zh-CN"/>
        </w:rPr>
        <w:t>LF</w:t>
      </w:r>
      <w:r w:rsidR="000A781A">
        <w:rPr>
          <w:rFonts w:eastAsia="SimSun"/>
          <w:lang w:eastAsia="zh-CN"/>
        </w:rPr>
        <w:t>.</w:t>
      </w:r>
    </w:p>
    <w:p w14:paraId="36129A8E" w14:textId="77777777" w:rsidR="007A2072" w:rsidRDefault="000A781A" w:rsidP="004A4C1D">
      <w:pPr>
        <w:pStyle w:val="BodytextIndented"/>
      </w:pPr>
      <w:r w:rsidRPr="000A781A">
        <w:t>Application</w:t>
      </w:r>
      <w:r w:rsidR="007A2072">
        <w:t>s</w:t>
      </w:r>
      <w:r w:rsidRPr="000A781A">
        <w:t xml:space="preserve"> of DAF: </w:t>
      </w:r>
    </w:p>
    <w:p w14:paraId="72372984" w14:textId="0EA7C499" w:rsidR="007A2072" w:rsidRDefault="007A2072" w:rsidP="004A4C1D">
      <w:pPr>
        <w:pStyle w:val="BodytextIndented"/>
      </w:pPr>
      <w:r>
        <w:t xml:space="preserve">- </w:t>
      </w:r>
      <w:r w:rsidR="000A781A" w:rsidRPr="000A781A">
        <w:t xml:space="preserve">Dynamic </w:t>
      </w:r>
      <w:r>
        <w:t>effect</w:t>
      </w:r>
      <w:r w:rsidR="000A781A" w:rsidRPr="000A781A">
        <w:t xml:space="preserve"> is </w:t>
      </w:r>
      <w:r w:rsidR="00D73CE3" w:rsidRPr="00D73CE3">
        <w:t>evaluat</w:t>
      </w:r>
      <w:r w:rsidR="00D73CE3">
        <w:t xml:space="preserve">ed </w:t>
      </w:r>
      <w:r w:rsidR="000A781A" w:rsidRPr="000A781A">
        <w:t xml:space="preserve">through </w:t>
      </w:r>
      <w:r>
        <w:t xml:space="preserve">the </w:t>
      </w:r>
      <w:r w:rsidR="000A781A" w:rsidRPr="000A781A">
        <w:t xml:space="preserve">DAF. </w:t>
      </w:r>
    </w:p>
    <w:p w14:paraId="79196EE5" w14:textId="388E9C65" w:rsidR="000A781A" w:rsidRDefault="007A2072" w:rsidP="004A4C1D">
      <w:pPr>
        <w:pStyle w:val="BodytextIndented"/>
      </w:pPr>
      <w:r>
        <w:t xml:space="preserve">- </w:t>
      </w:r>
      <w:r w:rsidR="00D73CE3" w:rsidRPr="00D73CE3">
        <w:t>Us</w:t>
      </w:r>
      <w:r w:rsidR="00D73CE3">
        <w:t>ing the</w:t>
      </w:r>
      <w:r w:rsidR="00D73CE3" w:rsidRPr="00D73CE3">
        <w:t xml:space="preserve"> DAF to evaluate the </w:t>
      </w:r>
      <w:r w:rsidR="00D73CE3">
        <w:t>resistance</w:t>
      </w:r>
      <w:r w:rsidR="00D73CE3" w:rsidRPr="00D73CE3">
        <w:t xml:space="preserve"> of </w:t>
      </w:r>
      <w:r w:rsidR="00D73CE3">
        <w:t>mooring lines</w:t>
      </w:r>
      <w:r w:rsidR="00D73CE3" w:rsidRPr="00D73CE3">
        <w:t xml:space="preserve"> according to </w:t>
      </w:r>
      <w:r w:rsidR="00D73CE3">
        <w:t xml:space="preserve">the </w:t>
      </w:r>
      <w:r w:rsidR="00D73CE3" w:rsidRPr="00D73CE3">
        <w:t>dynamic method: first</w:t>
      </w:r>
      <w:r w:rsidR="00D73CE3">
        <w:t xml:space="preserve">, we </w:t>
      </w:r>
      <w:r w:rsidR="00D73CE3" w:rsidRPr="00D73CE3">
        <w:t xml:space="preserve">calculate </w:t>
      </w:r>
      <w:r w:rsidR="00D73CE3">
        <w:t>the quasi-dynamic</w:t>
      </w:r>
      <w:r w:rsidR="00D73CE3" w:rsidRPr="00D73CE3">
        <w:t xml:space="preserve"> tension</w:t>
      </w:r>
      <w:r w:rsidR="00B836D0">
        <w:t>s</w:t>
      </w:r>
      <w:r w:rsidR="00D73CE3" w:rsidRPr="00D73CE3">
        <w:t xml:space="preserve"> for </w:t>
      </w:r>
      <w:r w:rsidR="00D73CE3">
        <w:t>mooring line</w:t>
      </w:r>
      <w:r w:rsidR="00B836D0">
        <w:t>s</w:t>
      </w:r>
      <w:r w:rsidR="00D73CE3" w:rsidRPr="00D73CE3">
        <w:t>, then</w:t>
      </w:r>
      <w:r w:rsidR="00D73CE3">
        <w:t xml:space="preserve"> select</w:t>
      </w:r>
      <w:r w:rsidR="00D73CE3" w:rsidRPr="00D73CE3">
        <w:t xml:space="preserve"> the most tension-bearing </w:t>
      </w:r>
      <w:r w:rsidR="00D73CE3">
        <w:t>line</w:t>
      </w:r>
      <w:r w:rsidR="00D73CE3" w:rsidRPr="00D73CE3">
        <w:t xml:space="preserve"> </w:t>
      </w:r>
      <w:r w:rsidR="00D73CE3">
        <w:t xml:space="preserve">to </w:t>
      </w:r>
      <w:r w:rsidR="00D73CE3" w:rsidRPr="00D73CE3">
        <w:t>calculate the dynamic tension</w:t>
      </w:r>
      <w:r w:rsidR="00B836D0">
        <w:t>. We</w:t>
      </w:r>
      <w:r w:rsidR="00D73CE3" w:rsidRPr="00D73CE3">
        <w:t xml:space="preserve"> </w:t>
      </w:r>
      <w:r w:rsidR="00B836D0">
        <w:t>use the</w:t>
      </w:r>
      <w:r w:rsidR="00D73CE3" w:rsidRPr="00D73CE3">
        <w:t xml:space="preserve"> </w:t>
      </w:r>
      <w:r w:rsidR="00E94CA9">
        <w:t>equation</w:t>
      </w:r>
      <w:r w:rsidR="00E94CA9" w:rsidRPr="00D73CE3">
        <w:t xml:space="preserve"> </w:t>
      </w:r>
      <w:r w:rsidR="00D73CE3" w:rsidRPr="00D73CE3">
        <w:t xml:space="preserve">(5) to calculate the DAF for that </w:t>
      </w:r>
      <w:r w:rsidR="00B836D0">
        <w:t>line</w:t>
      </w:r>
      <w:r w:rsidR="00D73CE3" w:rsidRPr="00D73CE3">
        <w:t xml:space="preserve">. Then </w:t>
      </w:r>
      <w:r w:rsidR="00B836D0">
        <w:t xml:space="preserve">we </w:t>
      </w:r>
      <w:r w:rsidR="00D73CE3" w:rsidRPr="00D73CE3">
        <w:t xml:space="preserve">take the </w:t>
      </w:r>
      <w:r w:rsidR="00B836D0">
        <w:t>quasi-</w:t>
      </w:r>
      <w:r w:rsidR="00D73CE3" w:rsidRPr="00D73CE3">
        <w:t>dynamic tension</w:t>
      </w:r>
      <w:r w:rsidR="00B836D0">
        <w:t>s</w:t>
      </w:r>
      <w:r w:rsidR="00D73CE3" w:rsidRPr="00D73CE3">
        <w:t xml:space="preserve"> of </w:t>
      </w:r>
      <w:r w:rsidR="00B836D0">
        <w:t>mooring line</w:t>
      </w:r>
      <w:r w:rsidR="00B836D0" w:rsidRPr="00D73CE3">
        <w:t xml:space="preserve"> </w:t>
      </w:r>
      <w:r w:rsidR="00B836D0">
        <w:t xml:space="preserve">system </w:t>
      </w:r>
      <w:r w:rsidR="00D73CE3" w:rsidRPr="00D73CE3">
        <w:t xml:space="preserve">multiplied by DAF </w:t>
      </w:r>
      <w:r w:rsidR="00B836D0">
        <w:t>to get the</w:t>
      </w:r>
      <w:r w:rsidR="00D73CE3" w:rsidRPr="00D73CE3">
        <w:t xml:space="preserve"> dynamic tension</w:t>
      </w:r>
      <w:r w:rsidR="00B836D0">
        <w:t>s</w:t>
      </w:r>
      <w:r w:rsidR="00D73CE3" w:rsidRPr="00D73CE3">
        <w:t xml:space="preserve"> for the entire </w:t>
      </w:r>
      <w:r w:rsidR="00B836D0">
        <w:t>mooring</w:t>
      </w:r>
      <w:r w:rsidR="00D73CE3" w:rsidRPr="00D73CE3">
        <w:t xml:space="preserve"> system</w:t>
      </w:r>
      <w:r w:rsidR="000A781A" w:rsidRPr="000A781A">
        <w:t>.</w:t>
      </w:r>
    </w:p>
    <w:p w14:paraId="054491CD" w14:textId="583F2E00" w:rsidR="00DD690D" w:rsidRPr="00CE57CF" w:rsidRDefault="007D08A2" w:rsidP="00DD690D">
      <w:pPr>
        <w:pStyle w:val="Section"/>
        <w:rPr>
          <w:rFonts w:ascii="Times New Roman" w:hAnsi="Times New Roman"/>
        </w:rPr>
      </w:pPr>
      <w:r>
        <w:t xml:space="preserve">Numerical </w:t>
      </w:r>
      <w:r w:rsidRPr="007D08A2">
        <w:t xml:space="preserve">application </w:t>
      </w:r>
      <w:r>
        <w:t>to evaluate</w:t>
      </w:r>
      <w:r w:rsidRPr="007D08A2">
        <w:t xml:space="preserve"> </w:t>
      </w:r>
      <w:r>
        <w:t xml:space="preserve">the </w:t>
      </w:r>
      <w:r w:rsidRPr="007D08A2">
        <w:t>dynamic response</w:t>
      </w:r>
      <w:r>
        <w:t>s</w:t>
      </w:r>
      <w:r w:rsidRPr="007D08A2">
        <w:t xml:space="preserve"> of </w:t>
      </w:r>
      <w:r>
        <w:t xml:space="preserve">mooring system of FPU </w:t>
      </w:r>
      <w:r w:rsidRPr="007D08A2">
        <w:t xml:space="preserve">DH-01 </w:t>
      </w:r>
    </w:p>
    <w:p w14:paraId="750C8C31" w14:textId="77777777" w:rsidR="00077347" w:rsidRDefault="002926DD" w:rsidP="00065FEC">
      <w:pPr>
        <w:pStyle w:val="Heading2"/>
      </w:pPr>
      <w:r>
        <w:t xml:space="preserve">Simulation </w:t>
      </w:r>
      <w:r w:rsidRPr="002926DD">
        <w:t xml:space="preserve">steps </w:t>
      </w:r>
      <w:r>
        <w:t>to</w:t>
      </w:r>
      <w:r w:rsidRPr="002926DD">
        <w:t xml:space="preserve"> </w:t>
      </w:r>
      <w:r>
        <w:t>calculate</w:t>
      </w:r>
      <w:r w:rsidRPr="002926DD">
        <w:t xml:space="preserve"> </w:t>
      </w:r>
      <w:r w:rsidR="0091332F">
        <w:t xml:space="preserve">the </w:t>
      </w:r>
      <w:r w:rsidRPr="002926DD">
        <w:t xml:space="preserve">dynamic </w:t>
      </w:r>
      <w:r w:rsidR="0091332F">
        <w:t>tension</w:t>
      </w:r>
      <w:r w:rsidRPr="002926DD">
        <w:t xml:space="preserve"> of </w:t>
      </w:r>
      <w:r>
        <w:t>mooring line</w:t>
      </w:r>
      <w:r w:rsidRPr="002926DD">
        <w:t xml:space="preserve"> with ARIANE-3D</w:t>
      </w:r>
    </w:p>
    <w:p w14:paraId="4648FB95" w14:textId="77777777" w:rsidR="00077347" w:rsidRPr="00077347" w:rsidRDefault="00077347" w:rsidP="00077347">
      <w:pPr>
        <w:pStyle w:val="BodytextIndented"/>
        <w:ind w:firstLine="0"/>
      </w:pPr>
      <w:r w:rsidRPr="003B3F7C">
        <w:t xml:space="preserve">Applying the diagram in Figure 4, in the following application section, the authors perform </w:t>
      </w:r>
      <w:r>
        <w:t>the quasi-</w:t>
      </w:r>
      <w:r w:rsidRPr="003B3F7C">
        <w:t xml:space="preserve">dynamic and dynamic response calculations for </w:t>
      </w:r>
      <w:r>
        <w:t xml:space="preserve">the </w:t>
      </w:r>
      <w:r w:rsidRPr="003B3F7C">
        <w:t xml:space="preserve">mooring system </w:t>
      </w:r>
      <w:r>
        <w:t>of</w:t>
      </w:r>
      <w:r w:rsidRPr="003B3F7C">
        <w:t xml:space="preserve"> Dai Hung</w:t>
      </w:r>
      <w:r>
        <w:t xml:space="preserve"> 01</w:t>
      </w:r>
      <w:r w:rsidRPr="003B3F7C">
        <w:t xml:space="preserve"> semi-submersible</w:t>
      </w:r>
      <w:r>
        <w:t xml:space="preserve"> platform</w:t>
      </w:r>
      <w:r w:rsidRPr="003B3F7C">
        <w:t xml:space="preserve"> (FP</w:t>
      </w:r>
      <w:r>
        <w:t xml:space="preserve">U </w:t>
      </w:r>
      <w:r w:rsidRPr="003B3F7C">
        <w:t xml:space="preserve">DH01) </w:t>
      </w:r>
      <w:r>
        <w:t>at</w:t>
      </w:r>
      <w:r w:rsidRPr="003B3F7C">
        <w:t xml:space="preserve"> Dai Hung </w:t>
      </w:r>
      <w:r>
        <w:t>field</w:t>
      </w:r>
      <w:r w:rsidRPr="003B3F7C">
        <w:t xml:space="preserve"> according to [13], using the software of Bureau Veritas:  </w:t>
      </w:r>
      <w:proofErr w:type="spellStart"/>
      <w:r w:rsidRPr="003B3F7C">
        <w:t>HydroSTAR</w:t>
      </w:r>
      <w:proofErr w:type="spellEnd"/>
      <w:r w:rsidRPr="003B3F7C">
        <w:t xml:space="preserve"> [4], ARIANE-3Dynamic and MCS-Cable [5]</w:t>
      </w:r>
      <w:r>
        <w:t>.</w:t>
      </w:r>
    </w:p>
    <w:p w14:paraId="69B2D984" w14:textId="13FC0498" w:rsidR="00D470B4" w:rsidRDefault="00D470B4" w:rsidP="00077347">
      <w:pPr>
        <w:pStyle w:val="Heading2"/>
        <w:numPr>
          <w:ilvl w:val="0"/>
          <w:numId w:val="0"/>
        </w:numPr>
      </w:pPr>
      <w:r>
        <w:t xml:space="preserve"> </w:t>
      </w:r>
    </w:p>
    <w:tbl>
      <w:tblPr>
        <w:tblW w:w="0" w:type="auto"/>
        <w:jc w:val="center"/>
        <w:tblLook w:val="01E0" w:firstRow="1" w:lastRow="1" w:firstColumn="1" w:lastColumn="1" w:noHBand="0" w:noVBand="0"/>
      </w:tblPr>
      <w:tblGrid>
        <w:gridCol w:w="8730"/>
      </w:tblGrid>
      <w:tr w:rsidR="00D002F6" w:rsidRPr="000A6180" w14:paraId="4AF32068" w14:textId="77777777" w:rsidTr="00D002F6">
        <w:trPr>
          <w:jc w:val="center"/>
        </w:trPr>
        <w:tc>
          <w:tcPr>
            <w:tcW w:w="8730" w:type="dxa"/>
            <w:hideMark/>
          </w:tcPr>
          <w:p w14:paraId="45683CD9" w14:textId="6193188D" w:rsidR="00D002F6" w:rsidRPr="000A6180" w:rsidRDefault="002926DD" w:rsidP="006102D1">
            <w:pPr>
              <w:pStyle w:val="BodyChar"/>
              <w:jc w:val="center"/>
              <w:rPr>
                <w:rFonts w:ascii="Times New Roman" w:hAnsi="Times New Roman"/>
                <w:highlight w:val="yellow"/>
                <w:lang w:eastAsia="en-GB"/>
              </w:rPr>
            </w:pPr>
            <w:r>
              <w:object w:dxaOrig="8064" w:dyaOrig="9312" w14:anchorId="4EEF6E32">
                <v:shape id="_x0000_i1037" type="#_x0000_t75" style="width:363pt;height:403.8pt" o:ole="">
                  <v:imagedata r:id="rId38" o:title=""/>
                </v:shape>
                <o:OLEObject Type="Embed" ProgID="PBrush" ShapeID="_x0000_i1037" DrawAspect="Content" ObjectID="_1758921880" r:id="rId39"/>
              </w:object>
            </w:r>
          </w:p>
        </w:tc>
      </w:tr>
      <w:tr w:rsidR="00D002F6" w14:paraId="3E30852E" w14:textId="77777777" w:rsidTr="00D002F6">
        <w:trPr>
          <w:jc w:val="center"/>
        </w:trPr>
        <w:tc>
          <w:tcPr>
            <w:tcW w:w="8730" w:type="dxa"/>
            <w:hideMark/>
          </w:tcPr>
          <w:p w14:paraId="6C2F0BDF" w14:textId="05ABD7E3" w:rsidR="00D002F6" w:rsidRDefault="00D002F6" w:rsidP="006102D1">
            <w:pPr>
              <w:pStyle w:val="FigureCaption"/>
              <w:spacing w:before="120"/>
              <w:rPr>
                <w:rFonts w:ascii="Times New Roman" w:hAnsi="Times New Roman"/>
                <w:lang w:eastAsia="en-GB"/>
              </w:rPr>
            </w:pPr>
            <w:r w:rsidRPr="0091332F">
              <w:rPr>
                <w:rFonts w:ascii="Times New Roman" w:hAnsi="Times New Roman"/>
                <w:b/>
                <w:lang w:eastAsia="en-GB"/>
              </w:rPr>
              <w:t xml:space="preserve">Figure 4. </w:t>
            </w:r>
            <w:r w:rsidR="0091332F" w:rsidRPr="0091332F">
              <w:rPr>
                <w:rFonts w:ascii="Times New Roman" w:hAnsi="Times New Roman"/>
                <w:bCs/>
                <w:lang w:eastAsia="en-GB"/>
              </w:rPr>
              <w:t xml:space="preserve"> Practical calculation steps of </w:t>
            </w:r>
            <w:r w:rsidR="002926DD" w:rsidRPr="0091332F">
              <w:t>dynamic response of mooring line with ARIANE-3D</w:t>
            </w:r>
            <w:r w:rsidRPr="0091332F">
              <w:rPr>
                <w:rFonts w:ascii="Times New Roman" w:hAnsi="Times New Roman"/>
                <w:lang w:eastAsia="en-GB"/>
              </w:rPr>
              <w:t>.</w:t>
            </w:r>
          </w:p>
          <w:p w14:paraId="63E75EE6" w14:textId="77777777" w:rsidR="00D002F6" w:rsidRDefault="00D002F6" w:rsidP="006102D1">
            <w:pPr>
              <w:pStyle w:val="FigureCaption"/>
              <w:spacing w:before="120"/>
              <w:rPr>
                <w:rFonts w:ascii="Times New Roman" w:hAnsi="Times New Roman"/>
                <w:lang w:eastAsia="en-GB"/>
              </w:rPr>
            </w:pPr>
          </w:p>
        </w:tc>
      </w:tr>
    </w:tbl>
    <w:p w14:paraId="5A3DD0A9" w14:textId="3F707F07" w:rsidR="00DD690D" w:rsidRPr="00DD690D" w:rsidRDefault="000A6180" w:rsidP="00DD690D">
      <w:pPr>
        <w:pStyle w:val="Subsection"/>
        <w:rPr>
          <w:i/>
          <w:iCs w:val="0"/>
        </w:rPr>
      </w:pPr>
      <w:r w:rsidRPr="000A6180">
        <w:rPr>
          <w:i/>
          <w:iCs w:val="0"/>
        </w:rPr>
        <w:t>Data</w:t>
      </w:r>
    </w:p>
    <w:p w14:paraId="4EDFC1A7" w14:textId="71F62C10" w:rsidR="000821D3" w:rsidRDefault="00985170" w:rsidP="000A6180">
      <w:pPr>
        <w:pStyle w:val="BodyChar"/>
      </w:pPr>
      <w:r w:rsidRPr="00985170">
        <w:rPr>
          <w:rFonts w:ascii="Times New Roman" w:hAnsi="Times New Roman"/>
        </w:rPr>
        <w:t xml:space="preserve">Planning diagram of Dai Hung </w:t>
      </w:r>
      <w:r>
        <w:t>field</w:t>
      </w:r>
      <w:r w:rsidRPr="003B3F7C">
        <w:t xml:space="preserve"> </w:t>
      </w:r>
      <w:r w:rsidRPr="00985170">
        <w:rPr>
          <w:rFonts w:ascii="Times New Roman" w:hAnsi="Times New Roman"/>
        </w:rPr>
        <w:t>with a water depth of 110</w:t>
      </w:r>
      <w:r w:rsidR="00E94CA9">
        <w:rPr>
          <w:rFonts w:ascii="Times New Roman" w:hAnsi="Times New Roman"/>
        </w:rPr>
        <w:t xml:space="preserve"> </w:t>
      </w:r>
      <w:r w:rsidRPr="00985170">
        <w:rPr>
          <w:rFonts w:ascii="Times New Roman" w:hAnsi="Times New Roman"/>
        </w:rPr>
        <w:t>m</w:t>
      </w:r>
      <w:r>
        <w:rPr>
          <w:rFonts w:ascii="Times New Roman" w:hAnsi="Times New Roman"/>
        </w:rPr>
        <w:t xml:space="preserve"> </w:t>
      </w:r>
      <w:r w:rsidRPr="00985170">
        <w:rPr>
          <w:rFonts w:ascii="Times New Roman" w:hAnsi="Times New Roman"/>
        </w:rPr>
        <w:t xml:space="preserve">is presented in Figure 5. The maximum random wave parameters with a 100-year </w:t>
      </w:r>
      <w:r>
        <w:rPr>
          <w:rFonts w:ascii="Times New Roman" w:hAnsi="Times New Roman"/>
        </w:rPr>
        <w:t>return</w:t>
      </w:r>
      <w:r w:rsidRPr="00985170">
        <w:rPr>
          <w:rFonts w:ascii="Times New Roman" w:hAnsi="Times New Roman"/>
        </w:rPr>
        <w:t xml:space="preserve"> period taken in the Nord-Est direction (NE)</w:t>
      </w:r>
      <w:r w:rsidR="009A3CFB">
        <w:rPr>
          <w:rFonts w:ascii="Times New Roman" w:hAnsi="Times New Roman"/>
        </w:rPr>
        <w:t xml:space="preserve"> which</w:t>
      </w:r>
      <w:r w:rsidRPr="00985170">
        <w:rPr>
          <w:rFonts w:ascii="Times New Roman" w:hAnsi="Times New Roman"/>
        </w:rPr>
        <w:t xml:space="preserve"> </w:t>
      </w:r>
      <w:r>
        <w:rPr>
          <w:rFonts w:ascii="Times New Roman" w:hAnsi="Times New Roman"/>
        </w:rPr>
        <w:t>is</w:t>
      </w:r>
      <w:r w:rsidRPr="00985170">
        <w:rPr>
          <w:rFonts w:ascii="Times New Roman" w:hAnsi="Times New Roman"/>
        </w:rPr>
        <w:t xml:space="preserve"> the main direction of the impact wave at Dai Hung </w:t>
      </w:r>
      <w:r w:rsidR="009A3CFB">
        <w:t>field</w:t>
      </w:r>
      <w:r w:rsidRPr="00985170">
        <w:rPr>
          <w:rFonts w:ascii="Times New Roman" w:hAnsi="Times New Roman"/>
        </w:rPr>
        <w:t>.</w:t>
      </w:r>
      <w:r w:rsidR="000A6180" w:rsidRPr="000A6180">
        <w:rPr>
          <w:rFonts w:ascii="Times New Roman" w:hAnsi="Times New Roman"/>
        </w:rPr>
        <w:t xml:space="preserve"> </w:t>
      </w:r>
      <w:r w:rsidR="009A3CFB" w:rsidRPr="009A3CFB">
        <w:rPr>
          <w:rFonts w:ascii="Times New Roman" w:hAnsi="Times New Roman"/>
        </w:rPr>
        <w:t xml:space="preserve">Environmental </w:t>
      </w:r>
      <w:r w:rsidR="009A3CFB">
        <w:rPr>
          <w:rFonts w:ascii="Times New Roman" w:hAnsi="Times New Roman"/>
        </w:rPr>
        <w:t>data</w:t>
      </w:r>
      <w:r w:rsidR="009A3CFB" w:rsidRPr="009A3CFB">
        <w:rPr>
          <w:rFonts w:ascii="Times New Roman" w:hAnsi="Times New Roman"/>
        </w:rPr>
        <w:t xml:space="preserve"> in the NE direction according to [13] are as follows: </w:t>
      </w:r>
      <w:r w:rsidR="000821D3" w:rsidRPr="001621EA">
        <w:rPr>
          <w:rFonts w:ascii="Times New Roman" w:hAnsi="Times New Roman"/>
        </w:rPr>
        <w:t>Jon</w:t>
      </w:r>
      <w:r w:rsidR="000821D3">
        <w:rPr>
          <w:rFonts w:ascii="Times New Roman" w:hAnsi="Times New Roman"/>
        </w:rPr>
        <w:t>s</w:t>
      </w:r>
      <w:r w:rsidR="000821D3" w:rsidRPr="001621EA">
        <w:rPr>
          <w:rFonts w:ascii="Times New Roman" w:hAnsi="Times New Roman"/>
        </w:rPr>
        <w:t>wap spectrum with spectral parameters</w:t>
      </w:r>
      <w:r w:rsidR="000821D3">
        <w:rPr>
          <w:rFonts w:ascii="Times New Roman" w:hAnsi="Times New Roman"/>
        </w:rPr>
        <w:t>:</w:t>
      </w:r>
      <w:r w:rsidR="000821D3" w:rsidRPr="001621EA">
        <w:rPr>
          <w:rFonts w:ascii="Times New Roman" w:hAnsi="Times New Roman"/>
        </w:rPr>
        <w:t xml:space="preserve"> </w:t>
      </w:r>
      <w:r w:rsidR="000821D3" w:rsidRPr="00A76B3A">
        <w:rPr>
          <w:rFonts w:ascii="Symbol" w:hAnsi="Symbol"/>
          <w:bCs/>
          <w:i/>
          <w:lang w:val="fr-BE"/>
        </w:rPr>
        <w:t></w:t>
      </w:r>
      <w:r w:rsidR="000821D3" w:rsidRPr="00A76B3A">
        <w:rPr>
          <w:rFonts w:ascii="Times New Roman" w:hAnsi="Times New Roman"/>
        </w:rPr>
        <w:t xml:space="preserve"> </w:t>
      </w:r>
      <w:r w:rsidR="000821D3">
        <w:rPr>
          <w:rFonts w:ascii="Times New Roman" w:hAnsi="Times New Roman"/>
        </w:rPr>
        <w:t>= 0</w:t>
      </w:r>
      <w:r w:rsidR="00E94CA9">
        <w:rPr>
          <w:rFonts w:ascii="Times New Roman" w:hAnsi="Times New Roman"/>
        </w:rPr>
        <w:t>.</w:t>
      </w:r>
      <w:r w:rsidR="000821D3">
        <w:rPr>
          <w:rFonts w:ascii="Times New Roman" w:hAnsi="Times New Roman"/>
        </w:rPr>
        <w:t xml:space="preserve">0078, </w:t>
      </w:r>
      <w:r w:rsidR="000821D3" w:rsidRPr="00A76B3A">
        <w:rPr>
          <w:rFonts w:ascii="Symbol" w:hAnsi="Symbol"/>
          <w:bCs/>
          <w:i/>
          <w:lang w:val="fr-BE"/>
        </w:rPr>
        <w:t></w:t>
      </w:r>
      <w:r w:rsidR="000821D3" w:rsidRPr="00A76B3A">
        <w:rPr>
          <w:rFonts w:ascii="Times New Roman" w:hAnsi="Times New Roman"/>
        </w:rPr>
        <w:t xml:space="preserve"> </w:t>
      </w:r>
      <w:r w:rsidR="000821D3">
        <w:rPr>
          <w:rFonts w:ascii="Times New Roman" w:hAnsi="Times New Roman"/>
        </w:rPr>
        <w:t>= 1</w:t>
      </w:r>
      <w:r w:rsidR="00E94CA9">
        <w:rPr>
          <w:rFonts w:ascii="Times New Roman" w:hAnsi="Times New Roman"/>
        </w:rPr>
        <w:t>.</w:t>
      </w:r>
      <w:r w:rsidR="000821D3">
        <w:rPr>
          <w:rFonts w:ascii="Times New Roman" w:hAnsi="Times New Roman"/>
        </w:rPr>
        <w:t xml:space="preserve">0504, </w:t>
      </w:r>
      <w:r w:rsidR="000821D3" w:rsidRPr="00A76B3A">
        <w:rPr>
          <w:rFonts w:ascii="Symbol" w:hAnsi="Symbol"/>
          <w:bCs/>
          <w:i/>
          <w:lang w:val="fr-BE"/>
        </w:rPr>
        <w:t></w:t>
      </w:r>
      <w:r w:rsidR="000821D3" w:rsidRPr="00A76B3A">
        <w:rPr>
          <w:rFonts w:ascii="Symbol" w:hAnsi="Symbol"/>
          <w:bCs/>
          <w:i/>
          <w:vertAlign w:val="subscript"/>
          <w:lang w:val="fr-BE"/>
        </w:rPr>
        <w:t></w:t>
      </w:r>
      <w:r w:rsidR="000821D3">
        <w:rPr>
          <w:rFonts w:ascii="Times New Roman" w:hAnsi="Times New Roman"/>
        </w:rPr>
        <w:t>= 0</w:t>
      </w:r>
      <w:r w:rsidR="00E94CA9">
        <w:rPr>
          <w:rFonts w:ascii="Times New Roman" w:hAnsi="Times New Roman"/>
        </w:rPr>
        <w:t>.</w:t>
      </w:r>
      <w:r w:rsidR="000821D3">
        <w:rPr>
          <w:rFonts w:ascii="Times New Roman" w:hAnsi="Times New Roman"/>
        </w:rPr>
        <w:t xml:space="preserve">1039, </w:t>
      </w:r>
      <w:r w:rsidR="000821D3" w:rsidRPr="00A76B3A">
        <w:rPr>
          <w:rFonts w:ascii="Symbol" w:hAnsi="Symbol"/>
          <w:bCs/>
          <w:i/>
          <w:lang w:val="fr-BE"/>
        </w:rPr>
        <w:t></w:t>
      </w:r>
      <w:r w:rsidR="000821D3" w:rsidRPr="00A76B3A">
        <w:rPr>
          <w:rFonts w:ascii="Symbol" w:hAnsi="Symbol"/>
          <w:bCs/>
          <w:i/>
          <w:vertAlign w:val="subscript"/>
          <w:lang w:val="fr-BE"/>
        </w:rPr>
        <w:t>B</w:t>
      </w:r>
      <w:r w:rsidR="000821D3">
        <w:rPr>
          <w:rFonts w:ascii="Times New Roman" w:hAnsi="Times New Roman"/>
        </w:rPr>
        <w:t>= 0</w:t>
      </w:r>
      <w:r w:rsidR="00E94CA9">
        <w:rPr>
          <w:rFonts w:ascii="Times New Roman" w:hAnsi="Times New Roman"/>
        </w:rPr>
        <w:t>.</w:t>
      </w:r>
      <w:r w:rsidR="000821D3">
        <w:rPr>
          <w:rFonts w:ascii="Times New Roman" w:hAnsi="Times New Roman"/>
        </w:rPr>
        <w:t>1079.</w:t>
      </w:r>
      <w:r w:rsidR="000821D3" w:rsidRPr="00A76B3A">
        <w:t xml:space="preserve"> </w:t>
      </w:r>
      <w:r w:rsidR="009A3CFB" w:rsidRPr="009A3CFB">
        <w:rPr>
          <w:rFonts w:ascii="Times New Roman" w:hAnsi="Times New Roman"/>
        </w:rPr>
        <w:t>Significant wave height</w:t>
      </w:r>
      <w:r w:rsidR="001C7FDC">
        <w:rPr>
          <w:rFonts w:ascii="Times New Roman" w:hAnsi="Times New Roman"/>
        </w:rPr>
        <w:t xml:space="preserve">: </w:t>
      </w:r>
      <w:r w:rsidR="00A76B3A" w:rsidRPr="00CD7966">
        <w:rPr>
          <w:rFonts w:ascii="Times New Roman" w:hAnsi="Times New Roman"/>
          <w:i/>
          <w:iCs/>
        </w:rPr>
        <w:t>H</w:t>
      </w:r>
      <w:r w:rsidR="00A76B3A" w:rsidRPr="00CD7966">
        <w:rPr>
          <w:rFonts w:ascii="Times New Roman" w:hAnsi="Times New Roman"/>
          <w:i/>
          <w:iCs/>
          <w:vertAlign w:val="subscript"/>
        </w:rPr>
        <w:t>s</w:t>
      </w:r>
      <w:r w:rsidR="00E94CA9">
        <w:rPr>
          <w:rFonts w:ascii="Times New Roman" w:hAnsi="Times New Roman"/>
          <w:vertAlign w:val="subscript"/>
        </w:rPr>
        <w:t xml:space="preserve"> </w:t>
      </w:r>
      <w:r w:rsidR="00A76B3A">
        <w:rPr>
          <w:rFonts w:ascii="Times New Roman" w:hAnsi="Times New Roman"/>
        </w:rPr>
        <w:t>=10</w:t>
      </w:r>
      <w:r w:rsidR="00E94CA9">
        <w:rPr>
          <w:rFonts w:ascii="Times New Roman" w:hAnsi="Times New Roman"/>
        </w:rPr>
        <w:t xml:space="preserve"> </w:t>
      </w:r>
      <w:r w:rsidR="00A76B3A">
        <w:rPr>
          <w:rFonts w:ascii="Times New Roman" w:hAnsi="Times New Roman"/>
        </w:rPr>
        <w:t xml:space="preserve">m; </w:t>
      </w:r>
      <w:r w:rsidR="001621EA">
        <w:rPr>
          <w:rFonts w:ascii="Times New Roman" w:hAnsi="Times New Roman"/>
        </w:rPr>
        <w:t>Period</w:t>
      </w:r>
      <w:r w:rsidR="001621EA" w:rsidRPr="009A3CFB">
        <w:rPr>
          <w:rFonts w:ascii="Times New Roman" w:hAnsi="Times New Roman"/>
        </w:rPr>
        <w:t xml:space="preserve"> </w:t>
      </w:r>
      <w:r w:rsidR="001621EA">
        <w:rPr>
          <w:rFonts w:ascii="Times New Roman" w:hAnsi="Times New Roman"/>
        </w:rPr>
        <w:t>of p</w:t>
      </w:r>
      <w:r w:rsidR="009A3CFB" w:rsidRPr="009A3CFB">
        <w:rPr>
          <w:rFonts w:ascii="Times New Roman" w:hAnsi="Times New Roman"/>
        </w:rPr>
        <w:t>eak spectral</w:t>
      </w:r>
      <w:r w:rsidR="001C7FDC">
        <w:rPr>
          <w:rFonts w:ascii="Times New Roman" w:hAnsi="Times New Roman"/>
        </w:rPr>
        <w:t>:</w:t>
      </w:r>
      <w:r w:rsidR="009A3CFB" w:rsidRPr="009A3CFB">
        <w:rPr>
          <w:rFonts w:ascii="Times New Roman" w:hAnsi="Times New Roman"/>
        </w:rPr>
        <w:t xml:space="preserve"> </w:t>
      </w:r>
      <w:proofErr w:type="spellStart"/>
      <w:r w:rsidR="00A76B3A" w:rsidRPr="00CD7966">
        <w:rPr>
          <w:rFonts w:ascii="Times New Roman" w:hAnsi="Times New Roman"/>
          <w:i/>
          <w:iCs/>
        </w:rPr>
        <w:t>T</w:t>
      </w:r>
      <w:r w:rsidR="00A76B3A" w:rsidRPr="00CD7966">
        <w:rPr>
          <w:rFonts w:ascii="Times New Roman" w:hAnsi="Times New Roman"/>
          <w:i/>
          <w:iCs/>
          <w:vertAlign w:val="subscript"/>
        </w:rPr>
        <w:t>p</w:t>
      </w:r>
      <w:proofErr w:type="spellEnd"/>
      <w:r w:rsidR="00E94CA9">
        <w:rPr>
          <w:rFonts w:ascii="Times New Roman" w:hAnsi="Times New Roman"/>
        </w:rPr>
        <w:t xml:space="preserve"> </w:t>
      </w:r>
      <w:r w:rsidR="00A76B3A">
        <w:rPr>
          <w:rFonts w:ascii="Times New Roman" w:hAnsi="Times New Roman"/>
        </w:rPr>
        <w:t>=</w:t>
      </w:r>
      <w:r w:rsidR="00E94CA9">
        <w:rPr>
          <w:rFonts w:ascii="Times New Roman" w:hAnsi="Times New Roman"/>
        </w:rPr>
        <w:t xml:space="preserve"> </w:t>
      </w:r>
      <w:r w:rsidR="00A76B3A">
        <w:rPr>
          <w:rFonts w:ascii="Times New Roman" w:hAnsi="Times New Roman"/>
        </w:rPr>
        <w:t>15</w:t>
      </w:r>
      <w:r w:rsidR="00E94CA9">
        <w:rPr>
          <w:rFonts w:ascii="Times New Roman" w:hAnsi="Times New Roman"/>
        </w:rPr>
        <w:t>.</w:t>
      </w:r>
      <w:r w:rsidR="00A76B3A">
        <w:rPr>
          <w:rFonts w:ascii="Times New Roman" w:hAnsi="Times New Roman"/>
        </w:rPr>
        <w:t>96</w:t>
      </w:r>
      <w:r w:rsidR="00E94CA9">
        <w:rPr>
          <w:rFonts w:ascii="Times New Roman" w:hAnsi="Times New Roman"/>
        </w:rPr>
        <w:t xml:space="preserve"> </w:t>
      </w:r>
      <w:r w:rsidR="00A76B3A">
        <w:rPr>
          <w:rFonts w:ascii="Times New Roman" w:hAnsi="Times New Roman"/>
        </w:rPr>
        <w:t xml:space="preserve">s; </w:t>
      </w:r>
      <w:r w:rsidR="000821D3" w:rsidRPr="000821D3">
        <w:rPr>
          <w:rFonts w:ascii="Times New Roman" w:hAnsi="Times New Roman"/>
        </w:rPr>
        <w:t xml:space="preserve">Average wind </w:t>
      </w:r>
      <w:r w:rsidR="000821D3">
        <w:rPr>
          <w:rFonts w:ascii="Times New Roman" w:hAnsi="Times New Roman"/>
        </w:rPr>
        <w:t>speed with return period of</w:t>
      </w:r>
      <w:r w:rsidR="000821D3" w:rsidRPr="000821D3">
        <w:rPr>
          <w:rFonts w:ascii="Times New Roman" w:hAnsi="Times New Roman"/>
        </w:rPr>
        <w:t xml:space="preserve"> 100-year </w:t>
      </w:r>
      <w:r w:rsidR="000821D3">
        <w:rPr>
          <w:rFonts w:ascii="Times New Roman" w:hAnsi="Times New Roman"/>
        </w:rPr>
        <w:t>during</w:t>
      </w:r>
      <w:r w:rsidR="000821D3" w:rsidRPr="000821D3">
        <w:rPr>
          <w:rFonts w:ascii="Times New Roman" w:hAnsi="Times New Roman"/>
        </w:rPr>
        <w:t xml:space="preserve"> 10'</w:t>
      </w:r>
      <w:r w:rsidR="001C7FDC">
        <w:rPr>
          <w:rFonts w:ascii="Times New Roman" w:hAnsi="Times New Roman"/>
        </w:rPr>
        <w:t>:</w:t>
      </w:r>
      <w:r w:rsidR="000821D3" w:rsidRPr="000821D3">
        <w:rPr>
          <w:rFonts w:ascii="Times New Roman" w:hAnsi="Times New Roman"/>
        </w:rPr>
        <w:t xml:space="preserve"> </w:t>
      </w:r>
      <w:proofErr w:type="spellStart"/>
      <w:r w:rsidR="000821D3" w:rsidRPr="00CD7966">
        <w:rPr>
          <w:rFonts w:ascii="Times New Roman" w:hAnsi="Times New Roman"/>
          <w:i/>
          <w:iCs/>
        </w:rPr>
        <w:t>V</w:t>
      </w:r>
      <w:r w:rsidR="000821D3" w:rsidRPr="00CD7966">
        <w:rPr>
          <w:rFonts w:ascii="Times New Roman" w:hAnsi="Times New Roman"/>
          <w:i/>
          <w:iCs/>
          <w:vertAlign w:val="subscript"/>
        </w:rPr>
        <w:t>w</w:t>
      </w:r>
      <w:proofErr w:type="spellEnd"/>
      <w:r w:rsidR="000821D3" w:rsidRPr="000821D3">
        <w:rPr>
          <w:rFonts w:ascii="Times New Roman" w:hAnsi="Times New Roman"/>
        </w:rPr>
        <w:t xml:space="preserve"> = 33.5 m/s. </w:t>
      </w:r>
      <w:r w:rsidR="001C7FDC">
        <w:rPr>
          <w:rFonts w:ascii="Times New Roman" w:hAnsi="Times New Roman"/>
        </w:rPr>
        <w:t>S</w:t>
      </w:r>
      <w:r w:rsidR="001C7FDC" w:rsidRPr="000821D3">
        <w:rPr>
          <w:rFonts w:ascii="Times New Roman" w:hAnsi="Times New Roman"/>
        </w:rPr>
        <w:t xml:space="preserve">urface </w:t>
      </w:r>
      <w:r w:rsidR="001C7FDC">
        <w:rPr>
          <w:rFonts w:ascii="Times New Roman" w:hAnsi="Times New Roman"/>
        </w:rPr>
        <w:t>c</w:t>
      </w:r>
      <w:r w:rsidR="000821D3">
        <w:rPr>
          <w:rFonts w:ascii="Times New Roman" w:hAnsi="Times New Roman"/>
        </w:rPr>
        <w:t xml:space="preserve">urrent </w:t>
      </w:r>
      <w:r w:rsidR="000821D3" w:rsidRPr="000821D3">
        <w:rPr>
          <w:rFonts w:ascii="Times New Roman" w:hAnsi="Times New Roman"/>
        </w:rPr>
        <w:t xml:space="preserve">velocity </w:t>
      </w:r>
      <w:r w:rsidR="000821D3">
        <w:rPr>
          <w:rFonts w:ascii="Times New Roman" w:hAnsi="Times New Roman"/>
        </w:rPr>
        <w:t xml:space="preserve">in </w:t>
      </w:r>
      <w:r w:rsidR="000821D3" w:rsidRPr="000821D3">
        <w:rPr>
          <w:rFonts w:ascii="Times New Roman" w:hAnsi="Times New Roman"/>
        </w:rPr>
        <w:t>SW direction (combined with NE wave</w:t>
      </w:r>
      <w:r w:rsidR="001C7FDC">
        <w:rPr>
          <w:rFonts w:ascii="Times New Roman" w:hAnsi="Times New Roman"/>
        </w:rPr>
        <w:t xml:space="preserve"> direction</w:t>
      </w:r>
      <w:r w:rsidR="000821D3" w:rsidRPr="000821D3">
        <w:rPr>
          <w:rFonts w:ascii="Times New Roman" w:hAnsi="Times New Roman"/>
        </w:rPr>
        <w:t>)</w:t>
      </w:r>
      <w:r w:rsidR="001C7FDC">
        <w:rPr>
          <w:rFonts w:ascii="Times New Roman" w:hAnsi="Times New Roman"/>
        </w:rPr>
        <w:t>:</w:t>
      </w:r>
      <w:r w:rsidR="000821D3">
        <w:rPr>
          <w:rFonts w:ascii="Times New Roman" w:hAnsi="Times New Roman"/>
        </w:rPr>
        <w:t xml:space="preserve"> </w:t>
      </w:r>
      <w:proofErr w:type="spellStart"/>
      <w:r w:rsidR="000821D3" w:rsidRPr="00CD7966">
        <w:rPr>
          <w:rFonts w:ascii="Times New Roman" w:hAnsi="Times New Roman"/>
          <w:i/>
          <w:iCs/>
        </w:rPr>
        <w:t>V</w:t>
      </w:r>
      <w:r w:rsidR="000821D3" w:rsidRPr="00CD7966">
        <w:rPr>
          <w:rFonts w:ascii="Times New Roman" w:hAnsi="Times New Roman"/>
          <w:i/>
          <w:iCs/>
          <w:vertAlign w:val="subscript"/>
        </w:rPr>
        <w:t>c</w:t>
      </w:r>
      <w:proofErr w:type="spellEnd"/>
      <w:r w:rsidR="000821D3" w:rsidRPr="000821D3">
        <w:rPr>
          <w:rFonts w:ascii="Times New Roman" w:hAnsi="Times New Roman"/>
        </w:rPr>
        <w:t xml:space="preserve"> = 0.92(m/s)</w:t>
      </w:r>
      <w:r w:rsidR="000821D3">
        <w:rPr>
          <w:rFonts w:ascii="Times New Roman" w:hAnsi="Times New Roman"/>
        </w:rPr>
        <w:t xml:space="preserve">. </w:t>
      </w:r>
    </w:p>
    <w:p w14:paraId="276662FB" w14:textId="0C05434C" w:rsidR="001C7FDC" w:rsidRDefault="001C7FDC" w:rsidP="00D002F6">
      <w:pPr>
        <w:pStyle w:val="BodytextIndented"/>
        <w:rPr>
          <w:rFonts w:ascii="Times New Roman" w:hAnsi="Times New Roman"/>
        </w:rPr>
      </w:pPr>
      <w:r w:rsidRPr="001C7FDC">
        <w:rPr>
          <w:rFonts w:ascii="Times New Roman" w:hAnsi="Times New Roman"/>
        </w:rPr>
        <w:t>Data o</w:t>
      </w:r>
      <w:r>
        <w:rPr>
          <w:rFonts w:ascii="Times New Roman" w:hAnsi="Times New Roman"/>
        </w:rPr>
        <w:t>f</w:t>
      </w:r>
      <w:r w:rsidRPr="001C7FDC">
        <w:rPr>
          <w:rFonts w:ascii="Times New Roman" w:hAnsi="Times New Roman"/>
        </w:rPr>
        <w:t xml:space="preserve"> </w:t>
      </w:r>
      <w:r w:rsidR="001457A5">
        <w:rPr>
          <w:rFonts w:ascii="Times New Roman" w:hAnsi="Times New Roman"/>
        </w:rPr>
        <w:t>FPU DH01</w:t>
      </w:r>
      <w:r>
        <w:rPr>
          <w:rFonts w:ascii="Times New Roman" w:hAnsi="Times New Roman"/>
        </w:rPr>
        <w:t xml:space="preserve"> </w:t>
      </w:r>
      <w:r w:rsidRPr="001C7FDC">
        <w:rPr>
          <w:rFonts w:ascii="Times New Roman" w:hAnsi="Times New Roman"/>
        </w:rPr>
        <w:t xml:space="preserve">is taken according to [12]: </w:t>
      </w:r>
      <w:r>
        <w:rPr>
          <w:rFonts w:ascii="Times New Roman" w:hAnsi="Times New Roman"/>
        </w:rPr>
        <w:t>S</w:t>
      </w:r>
      <w:r w:rsidRPr="001C7FDC">
        <w:rPr>
          <w:rFonts w:ascii="Times New Roman" w:hAnsi="Times New Roman"/>
        </w:rPr>
        <w:t>tatic weight</w:t>
      </w:r>
      <w:r w:rsidR="001457A5">
        <w:rPr>
          <w:rFonts w:ascii="Times New Roman" w:hAnsi="Times New Roman"/>
        </w:rPr>
        <w:t xml:space="preserve"> is</w:t>
      </w:r>
      <w:r w:rsidRPr="001C7FDC">
        <w:rPr>
          <w:rFonts w:ascii="Times New Roman" w:hAnsi="Times New Roman"/>
        </w:rPr>
        <w:t xml:space="preserve"> 10</w:t>
      </w:r>
      <w:r w:rsidR="00E94CA9">
        <w:rPr>
          <w:rFonts w:ascii="Times New Roman" w:hAnsi="Times New Roman"/>
        </w:rPr>
        <w:t>,</w:t>
      </w:r>
      <w:r w:rsidRPr="001C7FDC">
        <w:rPr>
          <w:rFonts w:ascii="Times New Roman" w:hAnsi="Times New Roman"/>
        </w:rPr>
        <w:t>866 tons</w:t>
      </w:r>
      <w:r w:rsidR="00E94CA9">
        <w:rPr>
          <w:rFonts w:ascii="Times New Roman" w:hAnsi="Times New Roman"/>
        </w:rPr>
        <w:t xml:space="preserve"> </w:t>
      </w:r>
      <w:r w:rsidR="001457A5">
        <w:rPr>
          <w:rFonts w:ascii="Times New Roman" w:hAnsi="Times New Roman"/>
        </w:rPr>
        <w:t>;</w:t>
      </w:r>
      <w:r w:rsidRPr="001C7FDC">
        <w:rPr>
          <w:rFonts w:ascii="Times New Roman" w:hAnsi="Times New Roman"/>
        </w:rPr>
        <w:t xml:space="preserve"> </w:t>
      </w:r>
      <w:r>
        <w:rPr>
          <w:rFonts w:ascii="Times New Roman" w:hAnsi="Times New Roman"/>
        </w:rPr>
        <w:t xml:space="preserve">FPU </w:t>
      </w:r>
      <w:r w:rsidRPr="001C7FDC">
        <w:rPr>
          <w:rFonts w:ascii="Times New Roman" w:hAnsi="Times New Roman"/>
        </w:rPr>
        <w:t xml:space="preserve">is structured according to AKER H-03 style, including: 02 pontons, 08 columns, cross braces, 8 oblique </w:t>
      </w:r>
      <w:r>
        <w:rPr>
          <w:rFonts w:ascii="Times New Roman" w:hAnsi="Times New Roman"/>
        </w:rPr>
        <w:t>mooring lines</w:t>
      </w:r>
      <w:r w:rsidRPr="001C7FDC">
        <w:rPr>
          <w:rFonts w:ascii="Times New Roman" w:hAnsi="Times New Roman"/>
        </w:rPr>
        <w:t xml:space="preserve">: length of </w:t>
      </w:r>
      <w:r w:rsidR="001457A5">
        <w:rPr>
          <w:rFonts w:ascii="Times New Roman" w:hAnsi="Times New Roman"/>
        </w:rPr>
        <w:t>one</w:t>
      </w:r>
      <w:r w:rsidRPr="001C7FDC">
        <w:rPr>
          <w:rFonts w:ascii="Times New Roman" w:hAnsi="Times New Roman"/>
        </w:rPr>
        <w:t xml:space="preserve"> </w:t>
      </w:r>
      <w:r w:rsidR="001457A5">
        <w:rPr>
          <w:rFonts w:ascii="Times New Roman" w:hAnsi="Times New Roman"/>
        </w:rPr>
        <w:t xml:space="preserve">mooring </w:t>
      </w:r>
      <w:r w:rsidRPr="001C7FDC">
        <w:rPr>
          <w:rFonts w:ascii="Times New Roman" w:hAnsi="Times New Roman"/>
        </w:rPr>
        <w:t>chain is 1</w:t>
      </w:r>
      <w:r w:rsidR="00E94CA9">
        <w:rPr>
          <w:rFonts w:ascii="Times New Roman" w:hAnsi="Times New Roman"/>
        </w:rPr>
        <w:t>,</w:t>
      </w:r>
      <w:r w:rsidRPr="001C7FDC">
        <w:rPr>
          <w:rFonts w:ascii="Times New Roman" w:hAnsi="Times New Roman"/>
        </w:rPr>
        <w:t>150</w:t>
      </w:r>
      <w:r w:rsidR="00E94CA9">
        <w:rPr>
          <w:rFonts w:ascii="Times New Roman" w:hAnsi="Times New Roman"/>
        </w:rPr>
        <w:t xml:space="preserve"> </w:t>
      </w:r>
      <w:r w:rsidRPr="001C7FDC">
        <w:rPr>
          <w:rFonts w:ascii="Times New Roman" w:hAnsi="Times New Roman"/>
        </w:rPr>
        <w:t>m, diameter 84</w:t>
      </w:r>
      <w:r w:rsidR="00E94CA9">
        <w:rPr>
          <w:rFonts w:ascii="Times New Roman" w:hAnsi="Times New Roman"/>
        </w:rPr>
        <w:t xml:space="preserve"> </w:t>
      </w:r>
      <w:r w:rsidRPr="001C7FDC">
        <w:rPr>
          <w:rFonts w:ascii="Times New Roman" w:hAnsi="Times New Roman"/>
        </w:rPr>
        <w:t xml:space="preserve">mm NVK4 RIG,  the </w:t>
      </w:r>
      <w:r w:rsidR="001457A5">
        <w:rPr>
          <w:rFonts w:ascii="Times New Roman" w:hAnsi="Times New Roman"/>
        </w:rPr>
        <w:t>pre-</w:t>
      </w:r>
      <w:r w:rsidRPr="001C7FDC">
        <w:rPr>
          <w:rFonts w:ascii="Times New Roman" w:hAnsi="Times New Roman"/>
        </w:rPr>
        <w:t xml:space="preserve">tension is 70 tons, the </w:t>
      </w:r>
      <w:r w:rsidR="001457A5">
        <w:rPr>
          <w:rFonts w:ascii="Times New Roman" w:hAnsi="Times New Roman"/>
        </w:rPr>
        <w:t>minimum breaking load (MBL) of</w:t>
      </w:r>
      <w:r w:rsidRPr="001C7FDC">
        <w:rPr>
          <w:rFonts w:ascii="Times New Roman" w:hAnsi="Times New Roman"/>
        </w:rPr>
        <w:t xml:space="preserve"> chains is 10</w:t>
      </w:r>
      <w:r w:rsidR="00E94CA9">
        <w:rPr>
          <w:rFonts w:ascii="Times New Roman" w:hAnsi="Times New Roman"/>
        </w:rPr>
        <w:t>,</w:t>
      </w:r>
      <w:r w:rsidRPr="001C7FDC">
        <w:rPr>
          <w:rFonts w:ascii="Times New Roman" w:hAnsi="Times New Roman"/>
        </w:rPr>
        <w:t xml:space="preserve">600 </w:t>
      </w:r>
      <w:proofErr w:type="spellStart"/>
      <w:r w:rsidRPr="001C7FDC">
        <w:rPr>
          <w:rFonts w:ascii="Times New Roman" w:hAnsi="Times New Roman"/>
        </w:rPr>
        <w:t>kN</w:t>
      </w:r>
      <w:proofErr w:type="spellEnd"/>
      <w:r w:rsidRPr="001C7FDC">
        <w:rPr>
          <w:rFonts w:ascii="Times New Roman" w:hAnsi="Times New Roman"/>
        </w:rPr>
        <w:t xml:space="preserve">, linked to the seabed by 37-ton anchors of the </w:t>
      </w:r>
      <w:proofErr w:type="spellStart"/>
      <w:r w:rsidRPr="001C7FDC">
        <w:rPr>
          <w:rFonts w:ascii="Times New Roman" w:hAnsi="Times New Roman"/>
        </w:rPr>
        <w:t>Stevshark</w:t>
      </w:r>
      <w:proofErr w:type="spellEnd"/>
      <w:r w:rsidRPr="001C7FDC">
        <w:rPr>
          <w:rFonts w:ascii="Times New Roman" w:hAnsi="Times New Roman"/>
        </w:rPr>
        <w:t xml:space="preserve"> type.</w:t>
      </w:r>
    </w:p>
    <w:tbl>
      <w:tblPr>
        <w:tblW w:w="0" w:type="auto"/>
        <w:jc w:val="center"/>
        <w:tblLook w:val="01E0" w:firstRow="1" w:lastRow="1" w:firstColumn="1" w:lastColumn="1" w:noHBand="0" w:noVBand="0"/>
      </w:tblPr>
      <w:tblGrid>
        <w:gridCol w:w="7650"/>
      </w:tblGrid>
      <w:tr w:rsidR="00FC5AB5" w:rsidRPr="000A6180" w14:paraId="31486027" w14:textId="77777777" w:rsidTr="006102D1">
        <w:trPr>
          <w:jc w:val="center"/>
        </w:trPr>
        <w:tc>
          <w:tcPr>
            <w:tcW w:w="7650" w:type="dxa"/>
            <w:hideMark/>
          </w:tcPr>
          <w:p w14:paraId="7ED0F4B3" w14:textId="63B44F99" w:rsidR="00FC5AB5" w:rsidRPr="000A6180" w:rsidRDefault="002E4E8F" w:rsidP="00EA63E7">
            <w:pPr>
              <w:pStyle w:val="BodyChar"/>
              <w:spacing w:before="120"/>
              <w:jc w:val="center"/>
              <w:rPr>
                <w:rFonts w:ascii="Times New Roman" w:hAnsi="Times New Roman"/>
                <w:highlight w:val="yellow"/>
                <w:lang w:eastAsia="en-GB"/>
              </w:rPr>
            </w:pPr>
            <w:r>
              <w:rPr>
                <w:noProof/>
              </w:rPr>
              <w:lastRenderedPageBreak/>
              <w:drawing>
                <wp:inline distT="0" distB="0" distL="0" distR="0" wp14:anchorId="175E831E" wp14:editId="17C61248">
                  <wp:extent cx="3283477" cy="1967696"/>
                  <wp:effectExtent l="0" t="0" r="0" b="0"/>
                  <wp:docPr id="143" name="Picture 143" descr="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000"/>
                          <pic:cNvPicPr>
                            <a:picLocks noChangeAspect="1" noChangeArrowheads="1"/>
                          </pic:cNvPicPr>
                        </pic:nvPicPr>
                        <pic:blipFill rotWithShape="1">
                          <a:blip r:embed="rId40"/>
                          <a:srcRect t="9001" b="5962"/>
                          <a:stretch/>
                        </pic:blipFill>
                        <pic:spPr bwMode="auto">
                          <a:xfrm>
                            <a:off x="0" y="0"/>
                            <a:ext cx="3318079" cy="198843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C5AB5" w14:paraId="69D49330" w14:textId="77777777" w:rsidTr="006102D1">
        <w:trPr>
          <w:jc w:val="center"/>
        </w:trPr>
        <w:tc>
          <w:tcPr>
            <w:tcW w:w="7650" w:type="dxa"/>
            <w:hideMark/>
          </w:tcPr>
          <w:p w14:paraId="409D8C03" w14:textId="4902C0B6" w:rsidR="00FC5AB5" w:rsidRDefault="00FC5AB5" w:rsidP="006102D1">
            <w:pPr>
              <w:pStyle w:val="FigureCaption"/>
              <w:spacing w:before="120"/>
              <w:rPr>
                <w:rFonts w:ascii="Times New Roman" w:hAnsi="Times New Roman"/>
                <w:lang w:eastAsia="en-GB"/>
              </w:rPr>
            </w:pPr>
            <w:r w:rsidRPr="001457A5">
              <w:rPr>
                <w:rFonts w:ascii="Times New Roman" w:hAnsi="Times New Roman"/>
                <w:b/>
                <w:lang w:eastAsia="en-GB"/>
              </w:rPr>
              <w:t xml:space="preserve">Figure </w:t>
            </w:r>
            <w:r w:rsidR="00D002F6" w:rsidRPr="001457A5">
              <w:rPr>
                <w:rFonts w:ascii="Times New Roman" w:hAnsi="Times New Roman"/>
                <w:b/>
                <w:lang w:eastAsia="en-GB"/>
              </w:rPr>
              <w:t>5</w:t>
            </w:r>
            <w:r w:rsidRPr="001457A5">
              <w:rPr>
                <w:rFonts w:ascii="Times New Roman" w:hAnsi="Times New Roman"/>
                <w:b/>
                <w:lang w:eastAsia="en-GB"/>
              </w:rPr>
              <w:t xml:space="preserve">. </w:t>
            </w:r>
            <w:r w:rsidR="009D1FB1" w:rsidRPr="001457A5">
              <w:rPr>
                <w:rFonts w:ascii="Times New Roman" w:hAnsi="Times New Roman"/>
                <w:lang w:eastAsia="en-GB"/>
              </w:rPr>
              <w:t>Dai Hung field schematic field lay-out</w:t>
            </w:r>
            <w:r w:rsidR="00F7045D" w:rsidRPr="001457A5">
              <w:rPr>
                <w:rFonts w:ascii="Times New Roman" w:hAnsi="Times New Roman"/>
                <w:lang w:eastAsia="en-GB"/>
              </w:rPr>
              <w:t xml:space="preserve"> [1</w:t>
            </w:r>
            <w:r w:rsidR="001A0844" w:rsidRPr="001457A5">
              <w:rPr>
                <w:rFonts w:ascii="Times New Roman" w:hAnsi="Times New Roman"/>
                <w:lang w:eastAsia="en-GB"/>
              </w:rPr>
              <w:t>2</w:t>
            </w:r>
            <w:r w:rsidR="00F7045D" w:rsidRPr="001457A5">
              <w:rPr>
                <w:rFonts w:ascii="Times New Roman" w:hAnsi="Times New Roman"/>
                <w:lang w:eastAsia="en-GB"/>
              </w:rPr>
              <w:t>]</w:t>
            </w:r>
            <w:r w:rsidRPr="001457A5">
              <w:rPr>
                <w:rFonts w:ascii="Times New Roman" w:hAnsi="Times New Roman"/>
                <w:lang w:eastAsia="en-GB"/>
              </w:rPr>
              <w:t>.</w:t>
            </w:r>
          </w:p>
          <w:p w14:paraId="771132BE" w14:textId="77777777" w:rsidR="00FC5AB5" w:rsidRDefault="00FC5AB5" w:rsidP="006102D1">
            <w:pPr>
              <w:pStyle w:val="FigureCaption"/>
              <w:spacing w:before="120"/>
              <w:rPr>
                <w:rFonts w:ascii="Times New Roman" w:hAnsi="Times New Roman"/>
                <w:lang w:eastAsia="en-GB"/>
              </w:rPr>
            </w:pPr>
          </w:p>
        </w:tc>
      </w:tr>
    </w:tbl>
    <w:p w14:paraId="4EC90355" w14:textId="4102C174" w:rsidR="00DD690D" w:rsidRPr="00DD690D" w:rsidRDefault="001457A5" w:rsidP="00DD690D">
      <w:pPr>
        <w:pStyle w:val="Subsection"/>
        <w:rPr>
          <w:rFonts w:ascii="Times New Roman" w:hAnsi="Times New Roman"/>
          <w:i/>
          <w:iCs w:val="0"/>
        </w:rPr>
      </w:pPr>
      <w:r>
        <w:rPr>
          <w:rFonts w:ascii="Times New Roman" w:hAnsi="Times New Roman"/>
          <w:i/>
          <w:iCs w:val="0"/>
        </w:rPr>
        <w:t>H</w:t>
      </w:r>
      <w:r w:rsidRPr="001457A5">
        <w:rPr>
          <w:rFonts w:ascii="Times New Roman" w:hAnsi="Times New Roman"/>
          <w:i/>
          <w:iCs w:val="0"/>
        </w:rPr>
        <w:t xml:space="preserve">ydrodynamic </w:t>
      </w:r>
      <w:r>
        <w:rPr>
          <w:rFonts w:ascii="Times New Roman" w:hAnsi="Times New Roman"/>
          <w:i/>
          <w:iCs w:val="0"/>
        </w:rPr>
        <w:t>analysis</w:t>
      </w:r>
      <w:r w:rsidRPr="001457A5">
        <w:rPr>
          <w:rFonts w:ascii="Times New Roman" w:hAnsi="Times New Roman"/>
          <w:i/>
          <w:iCs w:val="0"/>
        </w:rPr>
        <w:t xml:space="preserve"> results</w:t>
      </w:r>
      <w:r>
        <w:rPr>
          <w:rFonts w:ascii="Times New Roman" w:hAnsi="Times New Roman"/>
          <w:i/>
          <w:iCs w:val="0"/>
        </w:rPr>
        <w:t xml:space="preserve"> using </w:t>
      </w:r>
      <w:proofErr w:type="spellStart"/>
      <w:r w:rsidRPr="001457A5">
        <w:rPr>
          <w:rFonts w:ascii="Times New Roman" w:hAnsi="Times New Roman"/>
          <w:i/>
          <w:iCs w:val="0"/>
        </w:rPr>
        <w:t>Hydro</w:t>
      </w:r>
      <w:r>
        <w:rPr>
          <w:rFonts w:ascii="Times New Roman" w:hAnsi="Times New Roman"/>
          <w:i/>
          <w:iCs w:val="0"/>
        </w:rPr>
        <w:t>S</w:t>
      </w:r>
      <w:r w:rsidRPr="001457A5">
        <w:rPr>
          <w:rFonts w:ascii="Times New Roman" w:hAnsi="Times New Roman"/>
          <w:i/>
          <w:iCs w:val="0"/>
        </w:rPr>
        <w:t>tar</w:t>
      </w:r>
      <w:proofErr w:type="spellEnd"/>
      <w:r w:rsidRPr="001457A5">
        <w:rPr>
          <w:rFonts w:ascii="Times New Roman" w:hAnsi="Times New Roman"/>
          <w:i/>
          <w:iCs w:val="0"/>
        </w:rPr>
        <w:t xml:space="preserve"> for A</w:t>
      </w:r>
      <w:r>
        <w:rPr>
          <w:rFonts w:ascii="Times New Roman" w:hAnsi="Times New Roman"/>
          <w:i/>
          <w:iCs w:val="0"/>
        </w:rPr>
        <w:t>RIANE calculation</w:t>
      </w:r>
    </w:p>
    <w:tbl>
      <w:tblPr>
        <w:tblW w:w="0" w:type="auto"/>
        <w:jc w:val="center"/>
        <w:tblLook w:val="01E0" w:firstRow="1" w:lastRow="1" w:firstColumn="1" w:lastColumn="1" w:noHBand="0" w:noVBand="0"/>
      </w:tblPr>
      <w:tblGrid>
        <w:gridCol w:w="8910"/>
      </w:tblGrid>
      <w:tr w:rsidR="000A6180" w:rsidRPr="009D1FB1" w14:paraId="6A9A6425" w14:textId="77777777" w:rsidTr="00394A97">
        <w:trPr>
          <w:jc w:val="center"/>
        </w:trPr>
        <w:tc>
          <w:tcPr>
            <w:tcW w:w="8910" w:type="dxa"/>
            <w:hideMark/>
          </w:tcPr>
          <w:p w14:paraId="4FBEED17" w14:textId="2418E607" w:rsidR="000A6180" w:rsidRPr="009D1FB1" w:rsidRDefault="000A6180" w:rsidP="00EA63E7">
            <w:pPr>
              <w:pStyle w:val="BodyChar"/>
              <w:spacing w:before="120"/>
              <w:jc w:val="center"/>
              <w:rPr>
                <w:rFonts w:ascii="Times New Roman" w:hAnsi="Times New Roman"/>
                <w:lang w:eastAsia="en-GB"/>
              </w:rPr>
            </w:pPr>
            <w:r w:rsidRPr="009D1FB1">
              <w:rPr>
                <w:noProof/>
              </w:rPr>
              <w:drawing>
                <wp:inline distT="0" distB="0" distL="0" distR="0" wp14:anchorId="185CC1AD" wp14:editId="3AE3D97D">
                  <wp:extent cx="2870200" cy="1859080"/>
                  <wp:effectExtent l="0" t="0" r="6350" b="825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07754" cy="1883405"/>
                          </a:xfrm>
                          <a:prstGeom prst="rect">
                            <a:avLst/>
                          </a:prstGeom>
                          <a:noFill/>
                          <a:ln w="9525">
                            <a:noFill/>
                            <a:miter lim="800000"/>
                            <a:headEnd/>
                            <a:tailEnd/>
                          </a:ln>
                        </pic:spPr>
                      </pic:pic>
                    </a:graphicData>
                  </a:graphic>
                </wp:inline>
              </w:drawing>
            </w:r>
            <w:r w:rsidRPr="009D1FB1">
              <w:rPr>
                <w:noProof/>
              </w:rPr>
              <w:drawing>
                <wp:inline distT="0" distB="0" distL="0" distR="0" wp14:anchorId="6A3D5E80" wp14:editId="581BCCEA">
                  <wp:extent cx="2578822" cy="1859280"/>
                  <wp:effectExtent l="0" t="0" r="0" b="762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42" cstate="print">
                            <a:extLst>
                              <a:ext uri="{28A0092B-C50C-407E-A947-70E740481C1C}">
                                <a14:useLocalDpi xmlns:a14="http://schemas.microsoft.com/office/drawing/2010/main" val="0"/>
                              </a:ext>
                            </a:extLst>
                          </a:blip>
                          <a:srcRect l="3105"/>
                          <a:stretch>
                            <a:fillRect/>
                          </a:stretch>
                        </pic:blipFill>
                        <pic:spPr bwMode="auto">
                          <a:xfrm>
                            <a:off x="0" y="0"/>
                            <a:ext cx="2620587" cy="1889392"/>
                          </a:xfrm>
                          <a:prstGeom prst="rect">
                            <a:avLst/>
                          </a:prstGeom>
                          <a:noFill/>
                          <a:ln w="9525">
                            <a:noFill/>
                            <a:miter lim="800000"/>
                            <a:headEnd/>
                            <a:tailEnd/>
                          </a:ln>
                        </pic:spPr>
                      </pic:pic>
                    </a:graphicData>
                  </a:graphic>
                </wp:inline>
              </w:drawing>
            </w:r>
          </w:p>
        </w:tc>
      </w:tr>
      <w:tr w:rsidR="000A6180" w14:paraId="1C49E2BE" w14:textId="77777777" w:rsidTr="00394A97">
        <w:trPr>
          <w:jc w:val="center"/>
        </w:trPr>
        <w:tc>
          <w:tcPr>
            <w:tcW w:w="8910" w:type="dxa"/>
            <w:hideMark/>
          </w:tcPr>
          <w:p w14:paraId="4000C2A6" w14:textId="2DFD21C9" w:rsidR="000A6180" w:rsidRDefault="000A6180" w:rsidP="004A4C1D">
            <w:pPr>
              <w:pStyle w:val="FigureCaption"/>
              <w:spacing w:before="120"/>
              <w:rPr>
                <w:rFonts w:ascii="Times New Roman" w:hAnsi="Times New Roman"/>
                <w:lang w:eastAsia="en-GB"/>
              </w:rPr>
            </w:pPr>
            <w:r w:rsidRPr="009D1FB1">
              <w:rPr>
                <w:rFonts w:ascii="Times New Roman" w:hAnsi="Times New Roman"/>
                <w:b/>
                <w:lang w:eastAsia="en-GB"/>
              </w:rPr>
              <w:t xml:space="preserve">Figure </w:t>
            </w:r>
            <w:r w:rsidR="00D002F6" w:rsidRPr="009D1FB1">
              <w:rPr>
                <w:rFonts w:ascii="Times New Roman" w:hAnsi="Times New Roman"/>
                <w:b/>
                <w:lang w:eastAsia="en-GB"/>
              </w:rPr>
              <w:t>6</w:t>
            </w:r>
            <w:r w:rsidRPr="009D1FB1">
              <w:rPr>
                <w:rFonts w:ascii="Times New Roman" w:hAnsi="Times New Roman"/>
                <w:b/>
                <w:lang w:eastAsia="en-GB"/>
              </w:rPr>
              <w:t xml:space="preserve">. </w:t>
            </w:r>
            <w:r w:rsidR="001457A5" w:rsidRPr="001457A5">
              <w:rPr>
                <w:rFonts w:ascii="Times New Roman" w:hAnsi="Times New Roman"/>
                <w:lang w:eastAsia="en-GB"/>
              </w:rPr>
              <w:t xml:space="preserve">3D </w:t>
            </w:r>
            <w:r w:rsidR="00876DB0">
              <w:rPr>
                <w:rFonts w:ascii="Times New Roman" w:hAnsi="Times New Roman"/>
                <w:lang w:eastAsia="en-GB"/>
              </w:rPr>
              <w:t>meshing</w:t>
            </w:r>
            <w:r w:rsidR="00C87362">
              <w:rPr>
                <w:rFonts w:ascii="Times New Roman" w:hAnsi="Times New Roman"/>
                <w:lang w:eastAsia="en-GB"/>
              </w:rPr>
              <w:t xml:space="preserve"> </w:t>
            </w:r>
            <w:r w:rsidR="001457A5" w:rsidRPr="001457A5">
              <w:rPr>
                <w:rFonts w:ascii="Times New Roman" w:hAnsi="Times New Roman"/>
                <w:lang w:eastAsia="en-GB"/>
              </w:rPr>
              <w:t>model (left)</w:t>
            </w:r>
            <w:r w:rsidR="001457A5">
              <w:rPr>
                <w:rFonts w:ascii="Times New Roman" w:hAnsi="Times New Roman"/>
                <w:lang w:eastAsia="en-GB"/>
              </w:rPr>
              <w:t xml:space="preserve"> </w:t>
            </w:r>
            <w:r w:rsidR="00876DB0">
              <w:rPr>
                <w:rFonts w:ascii="Times New Roman" w:hAnsi="Times New Roman"/>
                <w:lang w:eastAsia="en-GB"/>
              </w:rPr>
              <w:t>-</w:t>
            </w:r>
            <w:r w:rsidR="001457A5" w:rsidRPr="001457A5">
              <w:rPr>
                <w:rFonts w:ascii="Times New Roman" w:hAnsi="Times New Roman"/>
                <w:lang w:eastAsia="en-GB"/>
              </w:rPr>
              <w:t xml:space="preserve"> </w:t>
            </w:r>
            <w:r w:rsidR="001457A5">
              <w:rPr>
                <w:rFonts w:ascii="Times New Roman" w:hAnsi="Times New Roman"/>
                <w:lang w:eastAsia="en-GB"/>
              </w:rPr>
              <w:t>D</w:t>
            </w:r>
            <w:r w:rsidR="001457A5" w:rsidRPr="001457A5">
              <w:rPr>
                <w:rFonts w:ascii="Times New Roman" w:hAnsi="Times New Roman"/>
                <w:lang w:eastAsia="en-GB"/>
              </w:rPr>
              <w:t>iffraction wave</w:t>
            </w:r>
            <w:r w:rsidR="001457A5">
              <w:rPr>
                <w:rFonts w:ascii="Times New Roman" w:hAnsi="Times New Roman"/>
                <w:lang w:eastAsia="en-GB"/>
              </w:rPr>
              <w:t xml:space="preserve"> acting on the FPU</w:t>
            </w:r>
            <w:r w:rsidR="001457A5" w:rsidRPr="001457A5">
              <w:rPr>
                <w:rFonts w:ascii="Times New Roman" w:hAnsi="Times New Roman"/>
                <w:lang w:eastAsia="en-GB"/>
              </w:rPr>
              <w:t xml:space="preserve"> (right)</w:t>
            </w:r>
            <w:r w:rsidR="001457A5">
              <w:rPr>
                <w:rFonts w:ascii="Times New Roman" w:hAnsi="Times New Roman"/>
                <w:lang w:eastAsia="en-GB"/>
              </w:rPr>
              <w:t xml:space="preserve"> in </w:t>
            </w:r>
            <w:proofErr w:type="spellStart"/>
            <w:r w:rsidR="001457A5">
              <w:rPr>
                <w:rFonts w:ascii="Times New Roman" w:hAnsi="Times New Roman"/>
                <w:lang w:eastAsia="en-GB"/>
              </w:rPr>
              <w:t>HydroStar</w:t>
            </w:r>
            <w:proofErr w:type="spellEnd"/>
            <w:r w:rsidRPr="009D1FB1">
              <w:rPr>
                <w:rFonts w:ascii="Times New Roman" w:hAnsi="Times New Roman"/>
                <w:lang w:eastAsia="en-GB"/>
              </w:rPr>
              <w:t>.</w:t>
            </w:r>
          </w:p>
          <w:p w14:paraId="783820A9" w14:textId="77777777" w:rsidR="000A6180" w:rsidRDefault="000A6180" w:rsidP="004A4C1D">
            <w:pPr>
              <w:pStyle w:val="FigureCaption"/>
              <w:spacing w:before="120"/>
              <w:rPr>
                <w:rFonts w:ascii="Times New Roman" w:hAnsi="Times New Roman"/>
                <w:lang w:eastAsia="en-GB"/>
              </w:rPr>
            </w:pPr>
          </w:p>
        </w:tc>
      </w:tr>
      <w:tr w:rsidR="00F84729" w14:paraId="17C25324" w14:textId="77777777" w:rsidTr="00394A97">
        <w:trPr>
          <w:jc w:val="center"/>
        </w:trPr>
        <w:tc>
          <w:tcPr>
            <w:tcW w:w="8910" w:type="dxa"/>
          </w:tcPr>
          <w:p w14:paraId="7E36CF79" w14:textId="77777777" w:rsidR="00F84729" w:rsidRPr="009D1FB1" w:rsidRDefault="00F84729" w:rsidP="004A4C1D">
            <w:pPr>
              <w:pStyle w:val="FigureCaption"/>
              <w:spacing w:before="120"/>
              <w:rPr>
                <w:rFonts w:ascii="Times New Roman" w:hAnsi="Times New Roman"/>
                <w:b/>
                <w:lang w:eastAsia="en-GB"/>
              </w:rPr>
            </w:pPr>
          </w:p>
        </w:tc>
      </w:tr>
      <w:tr w:rsidR="006909C5" w:rsidRPr="000A6180" w14:paraId="4FBB49E4" w14:textId="77777777" w:rsidTr="00394A97">
        <w:trPr>
          <w:jc w:val="center"/>
        </w:trPr>
        <w:tc>
          <w:tcPr>
            <w:tcW w:w="8910" w:type="dxa"/>
            <w:shd w:val="clear" w:color="auto" w:fill="auto"/>
            <w:hideMark/>
          </w:tcPr>
          <w:p w14:paraId="4759811E" w14:textId="10EFF8EC" w:rsidR="006909C5" w:rsidRPr="002E4E8F" w:rsidRDefault="002E4E8F" w:rsidP="004A4C1D">
            <w:pPr>
              <w:pStyle w:val="BodyChar"/>
              <w:jc w:val="center"/>
              <w:rPr>
                <w:rFonts w:ascii="Times New Roman" w:hAnsi="Times New Roman"/>
                <w:lang w:eastAsia="en-GB"/>
              </w:rPr>
            </w:pPr>
            <w:r w:rsidRPr="002E4E8F">
              <w:rPr>
                <w:noProof/>
              </w:rPr>
              <w:drawing>
                <wp:inline distT="0" distB="0" distL="0" distR="0" wp14:anchorId="72044D16" wp14:editId="10E131A4">
                  <wp:extent cx="2807970" cy="1858929"/>
                  <wp:effectExtent l="0" t="0" r="0" b="825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rotWithShape="1">
                          <a:blip r:embed="rId43"/>
                          <a:srcRect l="4129" t="6496"/>
                          <a:stretch/>
                        </pic:blipFill>
                        <pic:spPr bwMode="auto">
                          <a:xfrm>
                            <a:off x="0" y="0"/>
                            <a:ext cx="2809686" cy="1860065"/>
                          </a:xfrm>
                          <a:prstGeom prst="rect">
                            <a:avLst/>
                          </a:prstGeom>
                          <a:noFill/>
                          <a:ln>
                            <a:noFill/>
                          </a:ln>
                          <a:extLst>
                            <a:ext uri="{53640926-AAD7-44D8-BBD7-CCE9431645EC}">
                              <a14:shadowObscured xmlns:a14="http://schemas.microsoft.com/office/drawing/2010/main"/>
                            </a:ext>
                          </a:extLst>
                        </pic:spPr>
                      </pic:pic>
                    </a:graphicData>
                  </a:graphic>
                </wp:inline>
              </w:drawing>
            </w:r>
            <w:r w:rsidR="006909C5" w:rsidRPr="002E4E8F">
              <w:rPr>
                <w:rFonts w:ascii="Times New Roman" w:hAnsi="Times New Roman"/>
                <w:lang w:eastAsia="en-GB"/>
              </w:rPr>
              <w:t xml:space="preserve"> </w:t>
            </w:r>
            <w:r w:rsidRPr="002E4E8F">
              <w:rPr>
                <w:noProof/>
              </w:rPr>
              <w:drawing>
                <wp:inline distT="0" distB="0" distL="0" distR="0" wp14:anchorId="612D1F65" wp14:editId="57422DE8">
                  <wp:extent cx="2659021" cy="1863090"/>
                  <wp:effectExtent l="0" t="0" r="8255" b="381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rotWithShape="1">
                          <a:blip r:embed="rId44"/>
                          <a:srcRect l="4615" t="6355" r="990" b="-4"/>
                          <a:stretch/>
                        </pic:blipFill>
                        <pic:spPr bwMode="auto">
                          <a:xfrm>
                            <a:off x="0" y="0"/>
                            <a:ext cx="2758376" cy="193270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909C5" w14:paraId="44C836D6" w14:textId="77777777" w:rsidTr="00394A97">
        <w:trPr>
          <w:jc w:val="center"/>
        </w:trPr>
        <w:tc>
          <w:tcPr>
            <w:tcW w:w="8910" w:type="dxa"/>
            <w:hideMark/>
          </w:tcPr>
          <w:p w14:paraId="5F0EA28B" w14:textId="5A7E11B8" w:rsidR="006909C5" w:rsidRDefault="006909C5" w:rsidP="004A4C1D">
            <w:pPr>
              <w:pStyle w:val="FigureCaption"/>
              <w:spacing w:before="120"/>
              <w:rPr>
                <w:rFonts w:ascii="Times New Roman" w:hAnsi="Times New Roman"/>
                <w:lang w:eastAsia="en-GB"/>
              </w:rPr>
            </w:pPr>
            <w:r w:rsidRPr="009D1FB1">
              <w:rPr>
                <w:rFonts w:ascii="Times New Roman" w:hAnsi="Times New Roman"/>
                <w:b/>
                <w:lang w:eastAsia="en-GB"/>
              </w:rPr>
              <w:t xml:space="preserve">Figure </w:t>
            </w:r>
            <w:r w:rsidR="00D002F6" w:rsidRPr="009D1FB1">
              <w:rPr>
                <w:rFonts w:ascii="Times New Roman" w:hAnsi="Times New Roman"/>
                <w:b/>
                <w:lang w:eastAsia="en-GB"/>
              </w:rPr>
              <w:t>7</w:t>
            </w:r>
            <w:r w:rsidRPr="009D1FB1">
              <w:rPr>
                <w:rFonts w:ascii="Times New Roman" w:hAnsi="Times New Roman"/>
                <w:b/>
                <w:lang w:eastAsia="en-GB"/>
              </w:rPr>
              <w:t xml:space="preserve">. </w:t>
            </w:r>
            <w:r w:rsidR="00394A97">
              <w:rPr>
                <w:rFonts w:ascii="Times New Roman" w:hAnsi="Times New Roman"/>
                <w:lang w:eastAsia="en-GB"/>
              </w:rPr>
              <w:t>Surge</w:t>
            </w:r>
            <w:r w:rsidRPr="009D1FB1">
              <w:rPr>
                <w:rFonts w:ascii="Times New Roman" w:hAnsi="Times New Roman"/>
                <w:lang w:eastAsia="en-GB"/>
              </w:rPr>
              <w:t xml:space="preserve"> RAO </w:t>
            </w:r>
            <w:r w:rsidR="009D1FB1">
              <w:rPr>
                <w:rFonts w:ascii="Times New Roman" w:hAnsi="Times New Roman"/>
                <w:lang w:eastAsia="en-GB"/>
              </w:rPr>
              <w:t>(</w:t>
            </w:r>
            <w:r w:rsidR="00394A97" w:rsidRPr="001457A5">
              <w:rPr>
                <w:rFonts w:ascii="Times New Roman" w:hAnsi="Times New Roman"/>
                <w:lang w:eastAsia="en-GB"/>
              </w:rPr>
              <w:t>left</w:t>
            </w:r>
            <w:r w:rsidR="009D1FB1">
              <w:rPr>
                <w:rFonts w:ascii="Times New Roman" w:hAnsi="Times New Roman"/>
                <w:lang w:eastAsia="en-GB"/>
              </w:rPr>
              <w:t>)</w:t>
            </w:r>
            <w:r w:rsidR="00A3230C" w:rsidRPr="009D1FB1">
              <w:rPr>
                <w:rFonts w:ascii="Times New Roman" w:hAnsi="Times New Roman"/>
                <w:lang w:eastAsia="en-GB"/>
              </w:rPr>
              <w:t xml:space="preserve"> </w:t>
            </w:r>
            <w:r w:rsidR="00876DB0">
              <w:rPr>
                <w:rFonts w:ascii="Times New Roman" w:hAnsi="Times New Roman"/>
                <w:lang w:eastAsia="en-GB"/>
              </w:rPr>
              <w:t>-</w:t>
            </w:r>
            <w:r w:rsidR="00A3230C" w:rsidRPr="009D1FB1">
              <w:rPr>
                <w:rFonts w:ascii="Times New Roman" w:hAnsi="Times New Roman"/>
                <w:lang w:eastAsia="en-GB"/>
              </w:rPr>
              <w:t xml:space="preserve"> </w:t>
            </w:r>
            <w:r w:rsidR="00394A97">
              <w:rPr>
                <w:rFonts w:ascii="Times New Roman" w:hAnsi="Times New Roman"/>
                <w:lang w:eastAsia="en-GB"/>
              </w:rPr>
              <w:t>Roll RAO</w:t>
            </w:r>
            <w:r w:rsidRPr="009D1FB1">
              <w:rPr>
                <w:rFonts w:ascii="Times New Roman" w:hAnsi="Times New Roman"/>
                <w:lang w:eastAsia="en-GB"/>
              </w:rPr>
              <w:t xml:space="preserve"> </w:t>
            </w:r>
            <w:r w:rsidR="009D1FB1">
              <w:rPr>
                <w:rFonts w:ascii="Times New Roman" w:hAnsi="Times New Roman"/>
                <w:lang w:eastAsia="en-GB"/>
              </w:rPr>
              <w:t>(</w:t>
            </w:r>
            <w:r w:rsidR="00394A97" w:rsidRPr="001457A5">
              <w:rPr>
                <w:rFonts w:ascii="Times New Roman" w:hAnsi="Times New Roman"/>
                <w:lang w:eastAsia="en-GB"/>
              </w:rPr>
              <w:t>right</w:t>
            </w:r>
            <w:r w:rsidR="009D1FB1">
              <w:rPr>
                <w:rFonts w:ascii="Times New Roman" w:hAnsi="Times New Roman"/>
                <w:lang w:eastAsia="en-GB"/>
              </w:rPr>
              <w:t xml:space="preserve">) </w:t>
            </w:r>
            <w:r w:rsidR="00394A97">
              <w:rPr>
                <w:rFonts w:ascii="Times New Roman" w:hAnsi="Times New Roman"/>
                <w:lang w:eastAsia="en-GB"/>
              </w:rPr>
              <w:t>of</w:t>
            </w:r>
            <w:r w:rsidRPr="009D1FB1">
              <w:rPr>
                <w:rFonts w:ascii="Times New Roman" w:hAnsi="Times New Roman"/>
                <w:lang w:eastAsia="en-GB"/>
              </w:rPr>
              <w:t xml:space="preserve"> </w:t>
            </w:r>
            <w:r w:rsidR="00A3230C" w:rsidRPr="009D1FB1">
              <w:rPr>
                <w:rFonts w:ascii="Times New Roman" w:hAnsi="Times New Roman"/>
                <w:lang w:eastAsia="en-GB"/>
              </w:rPr>
              <w:t>FPU</w:t>
            </w:r>
            <w:r w:rsidR="00394A97">
              <w:rPr>
                <w:rFonts w:ascii="Times New Roman" w:hAnsi="Times New Roman"/>
                <w:lang w:eastAsia="en-GB"/>
              </w:rPr>
              <w:t xml:space="preserve"> </w:t>
            </w:r>
            <w:r w:rsidR="00A3230C" w:rsidRPr="009D1FB1">
              <w:rPr>
                <w:rFonts w:ascii="Times New Roman" w:hAnsi="Times New Roman"/>
                <w:lang w:eastAsia="en-GB"/>
              </w:rPr>
              <w:t>DH01</w:t>
            </w:r>
            <w:r w:rsidRPr="009D1FB1">
              <w:rPr>
                <w:rFonts w:ascii="Times New Roman" w:hAnsi="Times New Roman"/>
                <w:lang w:eastAsia="en-GB"/>
              </w:rPr>
              <w:t>.</w:t>
            </w:r>
          </w:p>
          <w:p w14:paraId="4F7E8BDB" w14:textId="77777777" w:rsidR="006909C5" w:rsidRDefault="006909C5" w:rsidP="004A4C1D">
            <w:pPr>
              <w:pStyle w:val="FigureCaption"/>
              <w:spacing w:before="120"/>
              <w:rPr>
                <w:rFonts w:ascii="Times New Roman" w:hAnsi="Times New Roman"/>
                <w:lang w:eastAsia="en-GB"/>
              </w:rPr>
            </w:pPr>
          </w:p>
        </w:tc>
      </w:tr>
    </w:tbl>
    <w:p w14:paraId="4BC75A7B" w14:textId="40F37A39" w:rsidR="009D1FB1" w:rsidRDefault="00394A97" w:rsidP="00046D2A">
      <w:pPr>
        <w:pStyle w:val="Subsection"/>
        <w:numPr>
          <w:ilvl w:val="0"/>
          <w:numId w:val="0"/>
        </w:numPr>
        <w:jc w:val="both"/>
        <w:rPr>
          <w:rFonts w:ascii="Times New Roman" w:hAnsi="Times New Roman"/>
          <w:i/>
          <w:iCs w:val="0"/>
        </w:rPr>
      </w:pPr>
      <w:r w:rsidRPr="00394A97">
        <w:rPr>
          <w:rFonts w:ascii="Times New Roman" w:hAnsi="Times New Roman"/>
        </w:rPr>
        <w:t xml:space="preserve">Using </w:t>
      </w:r>
      <w:proofErr w:type="spellStart"/>
      <w:r w:rsidRPr="00394A97">
        <w:rPr>
          <w:rFonts w:ascii="Times New Roman" w:hAnsi="Times New Roman"/>
        </w:rPr>
        <w:t>Hydro</w:t>
      </w:r>
      <w:r>
        <w:rPr>
          <w:rFonts w:ascii="Times New Roman" w:hAnsi="Times New Roman"/>
        </w:rPr>
        <w:t>St</w:t>
      </w:r>
      <w:r w:rsidRPr="00394A97">
        <w:rPr>
          <w:rFonts w:ascii="Times New Roman" w:hAnsi="Times New Roman"/>
        </w:rPr>
        <w:t>ar</w:t>
      </w:r>
      <w:proofErr w:type="spellEnd"/>
      <w:r w:rsidRPr="00394A97">
        <w:rPr>
          <w:rFonts w:ascii="Times New Roman" w:hAnsi="Times New Roman"/>
        </w:rPr>
        <w:t xml:space="preserve"> software and </w:t>
      </w:r>
      <w:r>
        <w:rPr>
          <w:rFonts w:ascii="Times New Roman" w:hAnsi="Times New Roman"/>
        </w:rPr>
        <w:t xml:space="preserve">the </w:t>
      </w:r>
      <w:r w:rsidRPr="00394A97">
        <w:rPr>
          <w:rFonts w:ascii="Times New Roman" w:hAnsi="Times New Roman"/>
        </w:rPr>
        <w:t xml:space="preserve">theories in [4,6,7,8] to calculate the hydrodynamic force through the potential of incident, diffraction </w:t>
      </w:r>
      <w:r>
        <w:rPr>
          <w:rFonts w:ascii="Times New Roman" w:hAnsi="Times New Roman"/>
        </w:rPr>
        <w:t xml:space="preserve">and </w:t>
      </w:r>
      <w:r w:rsidRPr="00394A97">
        <w:rPr>
          <w:rFonts w:ascii="Times New Roman" w:hAnsi="Times New Roman"/>
        </w:rPr>
        <w:t>radiation</w:t>
      </w:r>
      <w:r>
        <w:rPr>
          <w:rFonts w:ascii="Times New Roman" w:hAnsi="Times New Roman"/>
        </w:rPr>
        <w:t xml:space="preserve"> </w:t>
      </w:r>
      <w:r w:rsidRPr="00394A97">
        <w:rPr>
          <w:rFonts w:ascii="Times New Roman" w:hAnsi="Times New Roman"/>
        </w:rPr>
        <w:t xml:space="preserve">waves acting on semi-submersible </w:t>
      </w:r>
      <w:r>
        <w:rPr>
          <w:rFonts w:ascii="Times New Roman" w:hAnsi="Times New Roman"/>
        </w:rPr>
        <w:t>platform</w:t>
      </w:r>
      <w:r w:rsidR="00C87362">
        <w:rPr>
          <w:rFonts w:ascii="Times New Roman" w:hAnsi="Times New Roman"/>
        </w:rPr>
        <w:t>.</w:t>
      </w:r>
      <w:r w:rsidRPr="00394A97">
        <w:rPr>
          <w:rFonts w:ascii="Times New Roman" w:hAnsi="Times New Roman"/>
        </w:rPr>
        <w:t xml:space="preserve"> </w:t>
      </w:r>
      <w:r w:rsidR="00C87362" w:rsidRPr="00C87362">
        <w:rPr>
          <w:rFonts w:ascii="Times New Roman" w:hAnsi="Times New Roman"/>
        </w:rPr>
        <w:t>The outputs are RAO transfer functions of structural reactions</w:t>
      </w:r>
      <w:r w:rsidRPr="00394A97">
        <w:rPr>
          <w:rFonts w:ascii="Times New Roman" w:hAnsi="Times New Roman"/>
        </w:rPr>
        <w:t xml:space="preserve"> (1</w:t>
      </w:r>
      <w:r w:rsidRPr="00C87362">
        <w:rPr>
          <w:rFonts w:ascii="Times New Roman" w:hAnsi="Times New Roman"/>
          <w:vertAlign w:val="superscript"/>
        </w:rPr>
        <w:t>st</w:t>
      </w:r>
      <w:r w:rsidRPr="00394A97">
        <w:rPr>
          <w:rFonts w:ascii="Times New Roman" w:hAnsi="Times New Roman"/>
        </w:rPr>
        <w:t>, 2</w:t>
      </w:r>
      <w:r w:rsidRPr="00C87362">
        <w:rPr>
          <w:rFonts w:ascii="Times New Roman" w:hAnsi="Times New Roman"/>
          <w:vertAlign w:val="superscript"/>
        </w:rPr>
        <w:t>nd</w:t>
      </w:r>
      <w:r w:rsidRPr="00394A97">
        <w:rPr>
          <w:rFonts w:ascii="Times New Roman" w:hAnsi="Times New Roman"/>
        </w:rPr>
        <w:t xml:space="preserve"> order </w:t>
      </w:r>
      <w:r w:rsidR="00C87362">
        <w:rPr>
          <w:rFonts w:ascii="Times New Roman" w:hAnsi="Times New Roman"/>
        </w:rPr>
        <w:t xml:space="preserve">wave </w:t>
      </w:r>
      <w:r w:rsidRPr="00394A97">
        <w:rPr>
          <w:rFonts w:ascii="Times New Roman" w:hAnsi="Times New Roman"/>
        </w:rPr>
        <w:t>forces</w:t>
      </w:r>
      <w:r w:rsidR="00C87362">
        <w:rPr>
          <w:rFonts w:ascii="Times New Roman" w:hAnsi="Times New Roman"/>
        </w:rPr>
        <w:t>,</w:t>
      </w:r>
      <w:r w:rsidRPr="00394A97">
        <w:rPr>
          <w:rFonts w:ascii="Times New Roman" w:hAnsi="Times New Roman"/>
        </w:rPr>
        <w:t xml:space="preserve"> </w:t>
      </w:r>
      <w:r w:rsidR="00C87362" w:rsidRPr="00394A97">
        <w:rPr>
          <w:rFonts w:ascii="Times New Roman" w:hAnsi="Times New Roman"/>
        </w:rPr>
        <w:t>motion</w:t>
      </w:r>
      <w:r w:rsidR="00C87362">
        <w:rPr>
          <w:rFonts w:ascii="Times New Roman" w:hAnsi="Times New Roman"/>
        </w:rPr>
        <w:t>s of</w:t>
      </w:r>
      <w:r w:rsidR="00C87362" w:rsidRPr="00394A97">
        <w:rPr>
          <w:rFonts w:ascii="Times New Roman" w:hAnsi="Times New Roman"/>
        </w:rPr>
        <w:t xml:space="preserve"> </w:t>
      </w:r>
      <w:r w:rsidR="00C87362">
        <w:rPr>
          <w:rFonts w:ascii="Times New Roman" w:hAnsi="Times New Roman"/>
        </w:rPr>
        <w:t>FPU…</w:t>
      </w:r>
      <w:r w:rsidRPr="00394A97">
        <w:rPr>
          <w:rFonts w:ascii="Times New Roman" w:hAnsi="Times New Roman"/>
        </w:rPr>
        <w:t>)</w:t>
      </w:r>
      <w:r w:rsidR="00C87362">
        <w:rPr>
          <w:rFonts w:ascii="Times New Roman" w:hAnsi="Times New Roman"/>
        </w:rPr>
        <w:t xml:space="preserve">. </w:t>
      </w:r>
      <w:r w:rsidRPr="00394A97">
        <w:rPr>
          <w:rFonts w:ascii="Times New Roman" w:hAnsi="Times New Roman"/>
        </w:rPr>
        <w:t xml:space="preserve">  </w:t>
      </w:r>
      <w:r w:rsidR="00C87362" w:rsidRPr="00C87362">
        <w:rPr>
          <w:rFonts w:ascii="Times New Roman" w:hAnsi="Times New Roman"/>
        </w:rPr>
        <w:t>The</w:t>
      </w:r>
      <w:r w:rsidR="00C87362">
        <w:rPr>
          <w:rFonts w:ascii="Times New Roman" w:hAnsi="Times New Roman"/>
        </w:rPr>
        <w:t>se</w:t>
      </w:r>
      <w:r w:rsidR="00C87362" w:rsidRPr="00C87362">
        <w:rPr>
          <w:rFonts w:ascii="Times New Roman" w:hAnsi="Times New Roman"/>
        </w:rPr>
        <w:t xml:space="preserve"> results are inputs to </w:t>
      </w:r>
      <w:r w:rsidR="00C87362">
        <w:rPr>
          <w:rFonts w:ascii="Times New Roman" w:hAnsi="Times New Roman"/>
        </w:rPr>
        <w:t>mooring</w:t>
      </w:r>
      <w:r w:rsidR="00C87362" w:rsidRPr="00C87362">
        <w:rPr>
          <w:rFonts w:ascii="Times New Roman" w:hAnsi="Times New Roman"/>
        </w:rPr>
        <w:t xml:space="preserve"> </w:t>
      </w:r>
      <w:r w:rsidR="00C87362">
        <w:rPr>
          <w:rFonts w:ascii="Times New Roman" w:hAnsi="Times New Roman"/>
        </w:rPr>
        <w:t>line</w:t>
      </w:r>
      <w:r w:rsidR="00C87362" w:rsidRPr="00C87362">
        <w:rPr>
          <w:rFonts w:ascii="Times New Roman" w:hAnsi="Times New Roman"/>
        </w:rPr>
        <w:t xml:space="preserve"> calculations using A</w:t>
      </w:r>
      <w:r w:rsidR="00C87362">
        <w:rPr>
          <w:rFonts w:ascii="Times New Roman" w:hAnsi="Times New Roman"/>
        </w:rPr>
        <w:t>RIANE</w:t>
      </w:r>
      <w:r w:rsidR="00C87362" w:rsidRPr="00C87362">
        <w:rPr>
          <w:rFonts w:ascii="Times New Roman" w:hAnsi="Times New Roman"/>
        </w:rPr>
        <w:t xml:space="preserve"> software. The </w:t>
      </w:r>
      <w:r w:rsidR="00876DB0">
        <w:rPr>
          <w:rFonts w:ascii="Times New Roman" w:hAnsi="Times New Roman"/>
        </w:rPr>
        <w:t>c</w:t>
      </w:r>
      <w:r w:rsidR="00876DB0" w:rsidRPr="00876DB0">
        <w:rPr>
          <w:rFonts w:ascii="Times New Roman" w:hAnsi="Times New Roman"/>
        </w:rPr>
        <w:t xml:space="preserve">omputational model image </w:t>
      </w:r>
      <w:r w:rsidR="00C87362" w:rsidRPr="00C87362">
        <w:rPr>
          <w:rFonts w:ascii="Times New Roman" w:hAnsi="Times New Roman"/>
        </w:rPr>
        <w:t xml:space="preserve">and some RAO results of the </w:t>
      </w:r>
      <w:proofErr w:type="spellStart"/>
      <w:r w:rsidR="00C87362" w:rsidRPr="00C87362">
        <w:rPr>
          <w:rFonts w:ascii="Times New Roman" w:hAnsi="Times New Roman"/>
        </w:rPr>
        <w:t>HydroStar</w:t>
      </w:r>
      <w:proofErr w:type="spellEnd"/>
      <w:r w:rsidR="00C87362" w:rsidRPr="00C87362">
        <w:rPr>
          <w:rFonts w:ascii="Times New Roman" w:hAnsi="Times New Roman"/>
        </w:rPr>
        <w:t xml:space="preserve"> software are </w:t>
      </w:r>
      <w:r w:rsidR="00876DB0" w:rsidRPr="00C87362">
        <w:rPr>
          <w:rFonts w:ascii="Times New Roman" w:hAnsi="Times New Roman"/>
        </w:rPr>
        <w:t>showe</w:t>
      </w:r>
      <w:r w:rsidR="00876DB0">
        <w:rPr>
          <w:rFonts w:ascii="Times New Roman" w:hAnsi="Times New Roman"/>
        </w:rPr>
        <w:t>d</w:t>
      </w:r>
      <w:r w:rsidR="00C87362" w:rsidRPr="00C87362">
        <w:rPr>
          <w:rFonts w:ascii="Times New Roman" w:hAnsi="Times New Roman"/>
        </w:rPr>
        <w:t xml:space="preserve"> in Figures 6 </w:t>
      </w:r>
      <w:r w:rsidR="00E94CA9">
        <w:rPr>
          <w:rFonts w:ascii="Times New Roman" w:hAnsi="Times New Roman"/>
        </w:rPr>
        <w:t>&amp;</w:t>
      </w:r>
      <w:r w:rsidR="00E94CA9" w:rsidRPr="00C87362">
        <w:rPr>
          <w:rFonts w:ascii="Times New Roman" w:hAnsi="Times New Roman"/>
        </w:rPr>
        <w:t xml:space="preserve"> </w:t>
      </w:r>
      <w:r w:rsidR="00C87362" w:rsidRPr="00C87362">
        <w:rPr>
          <w:rFonts w:ascii="Times New Roman" w:hAnsi="Times New Roman"/>
        </w:rPr>
        <w:t>7.</w:t>
      </w:r>
    </w:p>
    <w:p w14:paraId="3FD37CBD" w14:textId="54C8F05B" w:rsidR="00DD690D" w:rsidRPr="00DD690D" w:rsidRDefault="00BF4736" w:rsidP="00DD690D">
      <w:pPr>
        <w:pStyle w:val="Subsection"/>
        <w:rPr>
          <w:rFonts w:ascii="Times New Roman" w:hAnsi="Times New Roman"/>
          <w:i/>
          <w:iCs w:val="0"/>
        </w:rPr>
      </w:pPr>
      <w:r w:rsidRPr="00BF4736">
        <w:rPr>
          <w:rFonts w:ascii="Times New Roman" w:hAnsi="Times New Roman"/>
          <w:i/>
          <w:iCs w:val="0"/>
        </w:rPr>
        <w:lastRenderedPageBreak/>
        <w:t xml:space="preserve">Dynamic </w:t>
      </w:r>
      <w:r>
        <w:rPr>
          <w:rFonts w:ascii="Times New Roman" w:hAnsi="Times New Roman"/>
          <w:i/>
          <w:iCs w:val="0"/>
        </w:rPr>
        <w:t xml:space="preserve">calculation </w:t>
      </w:r>
      <w:r w:rsidRPr="00BF4736">
        <w:rPr>
          <w:rFonts w:ascii="Times New Roman" w:hAnsi="Times New Roman"/>
          <w:i/>
          <w:iCs w:val="0"/>
        </w:rPr>
        <w:t xml:space="preserve">for </w:t>
      </w:r>
      <w:bookmarkStart w:id="3" w:name="_Hlk146811625"/>
      <w:r w:rsidRPr="00BF4736">
        <w:rPr>
          <w:rFonts w:ascii="Times New Roman" w:hAnsi="Times New Roman"/>
          <w:i/>
          <w:iCs w:val="0"/>
        </w:rPr>
        <w:t xml:space="preserve">the </w:t>
      </w:r>
      <w:r>
        <w:rPr>
          <w:rFonts w:ascii="Times New Roman" w:hAnsi="Times New Roman"/>
          <w:i/>
          <w:iCs w:val="0"/>
        </w:rPr>
        <w:t xml:space="preserve">mooring </w:t>
      </w:r>
      <w:r w:rsidRPr="00BF4736">
        <w:rPr>
          <w:rFonts w:ascii="Times New Roman" w:hAnsi="Times New Roman"/>
          <w:i/>
          <w:iCs w:val="0"/>
        </w:rPr>
        <w:t xml:space="preserve">system </w:t>
      </w:r>
      <w:bookmarkEnd w:id="3"/>
      <w:r>
        <w:rPr>
          <w:rFonts w:ascii="Times New Roman" w:hAnsi="Times New Roman"/>
          <w:i/>
          <w:iCs w:val="0"/>
        </w:rPr>
        <w:t xml:space="preserve">of FPU </w:t>
      </w:r>
      <w:r w:rsidRPr="00BF4736">
        <w:rPr>
          <w:rFonts w:ascii="Times New Roman" w:hAnsi="Times New Roman"/>
          <w:i/>
          <w:iCs w:val="0"/>
        </w:rPr>
        <w:t xml:space="preserve">DH-01 </w:t>
      </w:r>
    </w:p>
    <w:p w14:paraId="674E919C" w14:textId="74F944DA" w:rsidR="001719EF" w:rsidRPr="001719EF" w:rsidRDefault="001719EF" w:rsidP="00185A79">
      <w:pPr>
        <w:pStyle w:val="Subsubsection"/>
        <w:ind w:left="90" w:firstLine="144"/>
        <w:jc w:val="both"/>
        <w:rPr>
          <w:i w:val="0"/>
          <w:iCs w:val="0"/>
        </w:rPr>
      </w:pPr>
      <w:bookmarkStart w:id="4" w:name="_Hlk146811742"/>
      <w:r w:rsidRPr="001719EF">
        <w:t>Combination of extreme environmental parameters</w:t>
      </w:r>
      <w:r>
        <w:t>:</w:t>
      </w:r>
      <w:r w:rsidRPr="00D53377">
        <w:t xml:space="preserve"> </w:t>
      </w:r>
      <w:r w:rsidR="00E40DB7" w:rsidRPr="00E40DB7">
        <w:rPr>
          <w:i w:val="0"/>
          <w:iCs w:val="0"/>
        </w:rPr>
        <w:t>Combinations of values</w:t>
      </w:r>
      <w:r w:rsidRPr="009E2DED">
        <w:rPr>
          <w:i w:val="0"/>
          <w:iCs w:val="0"/>
        </w:rPr>
        <w:t>:</w:t>
      </w:r>
      <w:r>
        <w:rPr>
          <w:i w:val="0"/>
          <w:iCs w:val="0"/>
        </w:rPr>
        <w:t xml:space="preserve"> </w:t>
      </w:r>
      <w:r w:rsidR="00E40DB7" w:rsidRPr="00E40DB7">
        <w:rPr>
          <w:i w:val="0"/>
          <w:iCs w:val="0"/>
        </w:rPr>
        <w:t>According to [2], there are two</w:t>
      </w:r>
      <w:r w:rsidR="00BE0B44">
        <w:rPr>
          <w:i w:val="0"/>
          <w:iCs w:val="0"/>
        </w:rPr>
        <w:t xml:space="preserve"> types of</w:t>
      </w:r>
      <w:r w:rsidR="00E40DB7" w:rsidRPr="00E40DB7">
        <w:rPr>
          <w:i w:val="0"/>
          <w:iCs w:val="0"/>
        </w:rPr>
        <w:t xml:space="preserve"> combinations: (1) </w:t>
      </w:r>
      <w:r w:rsidR="00753201">
        <w:rPr>
          <w:i w:val="0"/>
          <w:iCs w:val="0"/>
        </w:rPr>
        <w:t>D</w:t>
      </w:r>
      <w:r w:rsidR="00E40DB7" w:rsidRPr="00E40DB7">
        <w:rPr>
          <w:i w:val="0"/>
          <w:iCs w:val="0"/>
        </w:rPr>
        <w:t xml:space="preserve">ominant wave; (2) </w:t>
      </w:r>
      <w:r w:rsidR="00753201">
        <w:rPr>
          <w:i w:val="0"/>
          <w:iCs w:val="0"/>
        </w:rPr>
        <w:t>D</w:t>
      </w:r>
      <w:r w:rsidR="00E40DB7" w:rsidRPr="00E40DB7">
        <w:rPr>
          <w:i w:val="0"/>
          <w:iCs w:val="0"/>
        </w:rPr>
        <w:t xml:space="preserve">ominant </w:t>
      </w:r>
      <w:r w:rsidR="00E40DB7">
        <w:rPr>
          <w:i w:val="0"/>
          <w:iCs w:val="0"/>
        </w:rPr>
        <w:t>current</w:t>
      </w:r>
      <w:r w:rsidR="00E40DB7" w:rsidRPr="00E40DB7">
        <w:rPr>
          <w:i w:val="0"/>
          <w:iCs w:val="0"/>
        </w:rPr>
        <w:t xml:space="preserve">. </w:t>
      </w:r>
      <w:r w:rsidR="00096D29">
        <w:rPr>
          <w:i w:val="0"/>
          <w:iCs w:val="0"/>
        </w:rPr>
        <w:t>In</w:t>
      </w:r>
      <w:r w:rsidR="00753201" w:rsidRPr="00753201">
        <w:rPr>
          <w:i w:val="0"/>
          <w:iCs w:val="0"/>
        </w:rPr>
        <w:t xml:space="preserve"> Vietnam's sea conditions</w:t>
      </w:r>
      <w:r w:rsidR="00E40DB7" w:rsidRPr="00E40DB7">
        <w:rPr>
          <w:i w:val="0"/>
          <w:iCs w:val="0"/>
        </w:rPr>
        <w:t xml:space="preserve">, waves are dominant, </w:t>
      </w:r>
      <w:r w:rsidR="00096D29" w:rsidRPr="00096D29">
        <w:rPr>
          <w:i w:val="0"/>
          <w:iCs w:val="0"/>
        </w:rPr>
        <w:t>so we combine the extreme wave parameter</w:t>
      </w:r>
      <w:r w:rsidR="00096D29">
        <w:rPr>
          <w:i w:val="0"/>
          <w:iCs w:val="0"/>
        </w:rPr>
        <w:t>s</w:t>
      </w:r>
      <w:r w:rsidR="00096D29" w:rsidRPr="00096D29">
        <w:rPr>
          <w:i w:val="0"/>
          <w:iCs w:val="0"/>
        </w:rPr>
        <w:t xml:space="preserve"> of 100 years with</w:t>
      </w:r>
      <w:r w:rsidR="00E40DB7" w:rsidRPr="00E40DB7">
        <w:rPr>
          <w:i w:val="0"/>
          <w:iCs w:val="0"/>
        </w:rPr>
        <w:t xml:space="preserve"> </w:t>
      </w:r>
      <w:r w:rsidR="00AC673E">
        <w:rPr>
          <w:i w:val="0"/>
          <w:iCs w:val="0"/>
        </w:rPr>
        <w:t xml:space="preserve">the </w:t>
      </w:r>
      <w:r w:rsidR="00E40DB7" w:rsidRPr="00E40DB7">
        <w:rPr>
          <w:i w:val="0"/>
          <w:iCs w:val="0"/>
        </w:rPr>
        <w:t xml:space="preserve">wind and </w:t>
      </w:r>
      <w:r w:rsidR="00E40DB7">
        <w:rPr>
          <w:i w:val="0"/>
          <w:iCs w:val="0"/>
        </w:rPr>
        <w:t>current</w:t>
      </w:r>
      <w:r w:rsidR="00E40DB7" w:rsidRPr="00E40DB7">
        <w:rPr>
          <w:i w:val="0"/>
          <w:iCs w:val="0"/>
        </w:rPr>
        <w:t xml:space="preserve"> speed</w:t>
      </w:r>
      <w:r w:rsidR="00AC673E">
        <w:rPr>
          <w:i w:val="0"/>
          <w:iCs w:val="0"/>
        </w:rPr>
        <w:t>s</w:t>
      </w:r>
      <w:r w:rsidR="00096D29">
        <w:rPr>
          <w:i w:val="0"/>
          <w:iCs w:val="0"/>
        </w:rPr>
        <w:t xml:space="preserve"> of</w:t>
      </w:r>
      <w:r w:rsidR="00AC673E">
        <w:rPr>
          <w:i w:val="0"/>
          <w:iCs w:val="0"/>
        </w:rPr>
        <w:t xml:space="preserve"> </w:t>
      </w:r>
      <w:r w:rsidR="00096D29" w:rsidRPr="00E40DB7">
        <w:rPr>
          <w:i w:val="0"/>
          <w:iCs w:val="0"/>
        </w:rPr>
        <w:t>100</w:t>
      </w:r>
      <w:r w:rsidR="00AC673E">
        <w:rPr>
          <w:i w:val="0"/>
          <w:iCs w:val="0"/>
        </w:rPr>
        <w:t xml:space="preserve"> </w:t>
      </w:r>
      <w:r w:rsidR="00096D29" w:rsidRPr="00E40DB7">
        <w:rPr>
          <w:i w:val="0"/>
          <w:iCs w:val="0"/>
        </w:rPr>
        <w:t>year</w:t>
      </w:r>
      <w:r w:rsidR="00AC673E">
        <w:rPr>
          <w:i w:val="0"/>
          <w:iCs w:val="0"/>
        </w:rPr>
        <w:t>s</w:t>
      </w:r>
      <w:r w:rsidR="00E40DB7" w:rsidRPr="00E40DB7">
        <w:rPr>
          <w:i w:val="0"/>
          <w:iCs w:val="0"/>
        </w:rPr>
        <w:t xml:space="preserve"> multiplied by the reduction </w:t>
      </w:r>
      <w:r w:rsidR="00AC673E" w:rsidRPr="00AC673E">
        <w:rPr>
          <w:i w:val="0"/>
          <w:iCs w:val="0"/>
        </w:rPr>
        <w:t>coefficient</w:t>
      </w:r>
      <w:r w:rsidR="00E40DB7" w:rsidRPr="00E40DB7">
        <w:rPr>
          <w:i w:val="0"/>
          <w:iCs w:val="0"/>
        </w:rPr>
        <w:t xml:space="preserve">, </w:t>
      </w:r>
      <w:r w:rsidR="00AC673E">
        <w:rPr>
          <w:i w:val="0"/>
          <w:iCs w:val="0"/>
        </w:rPr>
        <w:t xml:space="preserve">which </w:t>
      </w:r>
      <w:r w:rsidR="00E40DB7" w:rsidRPr="00E40DB7">
        <w:rPr>
          <w:i w:val="0"/>
          <w:iCs w:val="0"/>
        </w:rPr>
        <w:t>depends on the angle between wave and wind</w:t>
      </w:r>
      <w:r w:rsidR="00AC673E" w:rsidRPr="00AC673E">
        <w:rPr>
          <w:i w:val="0"/>
          <w:iCs w:val="0"/>
        </w:rPr>
        <w:t xml:space="preserve"> </w:t>
      </w:r>
      <w:r w:rsidR="00AC673E" w:rsidRPr="00E40DB7">
        <w:rPr>
          <w:i w:val="0"/>
          <w:iCs w:val="0"/>
        </w:rPr>
        <w:t>direction</w:t>
      </w:r>
      <w:r w:rsidR="00BE0B44">
        <w:rPr>
          <w:i w:val="0"/>
          <w:iCs w:val="0"/>
        </w:rPr>
        <w:t>s</w:t>
      </w:r>
      <w:r>
        <w:rPr>
          <w:i w:val="0"/>
          <w:iCs w:val="0"/>
        </w:rPr>
        <w:t xml:space="preserve">. </w:t>
      </w:r>
      <w:r w:rsidR="00E40DB7">
        <w:rPr>
          <w:i w:val="0"/>
          <w:iCs w:val="0"/>
        </w:rPr>
        <w:t>C</w:t>
      </w:r>
      <w:r w:rsidR="003E2319" w:rsidRPr="003E2319">
        <w:rPr>
          <w:i w:val="0"/>
          <w:iCs w:val="0"/>
        </w:rPr>
        <w:t>ombinations of directions</w:t>
      </w:r>
      <w:r>
        <w:rPr>
          <w:i w:val="0"/>
          <w:iCs w:val="0"/>
        </w:rPr>
        <w:t>:</w:t>
      </w:r>
      <w:r w:rsidRPr="00B67BF1">
        <w:rPr>
          <w:i w:val="0"/>
          <w:iCs w:val="0"/>
        </w:rPr>
        <w:t xml:space="preserve"> </w:t>
      </w:r>
      <w:r w:rsidR="00AC673E" w:rsidRPr="00AC673E">
        <w:rPr>
          <w:i w:val="0"/>
          <w:iCs w:val="0"/>
        </w:rPr>
        <w:t>As a rule</w:t>
      </w:r>
      <w:r w:rsidR="00AC673E">
        <w:rPr>
          <w:i w:val="0"/>
          <w:iCs w:val="0"/>
        </w:rPr>
        <w:t xml:space="preserve"> </w:t>
      </w:r>
      <w:r w:rsidR="00AC673E" w:rsidRPr="00AC673E">
        <w:rPr>
          <w:i w:val="0"/>
          <w:iCs w:val="0"/>
        </w:rPr>
        <w:t xml:space="preserve">[3], </w:t>
      </w:r>
      <w:r w:rsidR="00AC673E">
        <w:rPr>
          <w:i w:val="0"/>
          <w:iCs w:val="0"/>
        </w:rPr>
        <w:t>for</w:t>
      </w:r>
      <w:r w:rsidR="00AC673E" w:rsidRPr="00AC673E">
        <w:rPr>
          <w:i w:val="0"/>
          <w:iCs w:val="0"/>
        </w:rPr>
        <w:t xml:space="preserve"> a calculated direction (NE = 45°), it is necessary to account a variation of 22.5° around that direction for each type of impact load</w:t>
      </w:r>
      <w:r>
        <w:rPr>
          <w:i w:val="0"/>
          <w:iCs w:val="0"/>
        </w:rPr>
        <w:t>.</w:t>
      </w:r>
      <w:r w:rsidRPr="00B67BF1">
        <w:rPr>
          <w:i w:val="0"/>
          <w:iCs w:val="0"/>
        </w:rPr>
        <w:t xml:space="preserve"> </w:t>
      </w:r>
      <w:r w:rsidR="00A877EF">
        <w:rPr>
          <w:i w:val="0"/>
          <w:iCs w:val="0"/>
        </w:rPr>
        <w:t>So,</w:t>
      </w:r>
      <w:r w:rsidR="00BE0B44">
        <w:rPr>
          <w:i w:val="0"/>
          <w:iCs w:val="0"/>
        </w:rPr>
        <w:t xml:space="preserve"> w</w:t>
      </w:r>
      <w:r w:rsidR="00AC673E" w:rsidRPr="00AC673E">
        <w:rPr>
          <w:i w:val="0"/>
          <w:iCs w:val="0"/>
        </w:rPr>
        <w:t>e have the combinations: Wave</w:t>
      </w:r>
      <w:r w:rsidR="00AC673E">
        <w:rPr>
          <w:i w:val="0"/>
          <w:iCs w:val="0"/>
        </w:rPr>
        <w:t xml:space="preserve"> </w:t>
      </w:r>
      <w:r w:rsidRPr="00013A05">
        <w:rPr>
          <w:i w:val="0"/>
          <w:iCs w:val="0"/>
        </w:rPr>
        <w:t>=</w:t>
      </w:r>
      <w:r w:rsidR="00AC673E">
        <w:rPr>
          <w:i w:val="0"/>
          <w:iCs w:val="0"/>
        </w:rPr>
        <w:t xml:space="preserve"> </w:t>
      </w:r>
      <w:r w:rsidR="00BE0B44">
        <w:rPr>
          <w:i w:val="0"/>
          <w:iCs w:val="0"/>
        </w:rPr>
        <w:t>(</w:t>
      </w:r>
      <w:r w:rsidRPr="00013A05">
        <w:rPr>
          <w:i w:val="0"/>
          <w:iCs w:val="0"/>
        </w:rPr>
        <w:t>45° ± 22</w:t>
      </w:r>
      <w:r w:rsidR="00E94CA9">
        <w:rPr>
          <w:i w:val="0"/>
          <w:iCs w:val="0"/>
        </w:rPr>
        <w:t>.</w:t>
      </w:r>
      <w:r w:rsidRPr="00013A05">
        <w:rPr>
          <w:i w:val="0"/>
          <w:iCs w:val="0"/>
        </w:rPr>
        <w:t>5°</w:t>
      </w:r>
      <w:r w:rsidR="00BE0B44">
        <w:rPr>
          <w:i w:val="0"/>
          <w:iCs w:val="0"/>
        </w:rPr>
        <w:t>)</w:t>
      </w:r>
      <w:r w:rsidRPr="00013A05">
        <w:rPr>
          <w:i w:val="0"/>
          <w:iCs w:val="0"/>
        </w:rPr>
        <w:t xml:space="preserve">; </w:t>
      </w:r>
      <w:r w:rsidR="00AC673E">
        <w:rPr>
          <w:i w:val="0"/>
          <w:iCs w:val="0"/>
        </w:rPr>
        <w:t>Wind</w:t>
      </w:r>
      <w:r w:rsidRPr="00013A05">
        <w:rPr>
          <w:i w:val="0"/>
          <w:iCs w:val="0"/>
        </w:rPr>
        <w:t xml:space="preserve"> = </w:t>
      </w:r>
      <w:r w:rsidR="00BE0B44">
        <w:rPr>
          <w:i w:val="0"/>
          <w:iCs w:val="0"/>
        </w:rPr>
        <w:t>(</w:t>
      </w:r>
      <w:r w:rsidRPr="00013A05">
        <w:rPr>
          <w:i w:val="0"/>
          <w:iCs w:val="0"/>
        </w:rPr>
        <w:t>45° ± 22</w:t>
      </w:r>
      <w:r w:rsidR="00E94CA9">
        <w:rPr>
          <w:i w:val="0"/>
          <w:iCs w:val="0"/>
        </w:rPr>
        <w:t>.</w:t>
      </w:r>
      <w:r w:rsidRPr="00013A05">
        <w:rPr>
          <w:i w:val="0"/>
          <w:iCs w:val="0"/>
        </w:rPr>
        <w:t>5°</w:t>
      </w:r>
      <w:r w:rsidR="00BE0B44">
        <w:rPr>
          <w:i w:val="0"/>
          <w:iCs w:val="0"/>
        </w:rPr>
        <w:t>)</w:t>
      </w:r>
      <w:r w:rsidRPr="00013A05">
        <w:rPr>
          <w:i w:val="0"/>
          <w:iCs w:val="0"/>
        </w:rPr>
        <w:t xml:space="preserve">; </w:t>
      </w:r>
      <w:r w:rsidR="00AC673E">
        <w:rPr>
          <w:i w:val="0"/>
          <w:iCs w:val="0"/>
        </w:rPr>
        <w:t>Current</w:t>
      </w:r>
      <w:r w:rsidRPr="00013A05">
        <w:rPr>
          <w:i w:val="0"/>
          <w:iCs w:val="0"/>
        </w:rPr>
        <w:t xml:space="preserve"> = (45°+22</w:t>
      </w:r>
      <w:r w:rsidR="00E94CA9">
        <w:rPr>
          <w:i w:val="0"/>
          <w:iCs w:val="0"/>
        </w:rPr>
        <w:t>.</w:t>
      </w:r>
      <w:r w:rsidRPr="00013A05">
        <w:rPr>
          <w:i w:val="0"/>
          <w:iCs w:val="0"/>
        </w:rPr>
        <w:t>5°)</w:t>
      </w:r>
      <w:r>
        <w:rPr>
          <w:i w:val="0"/>
          <w:iCs w:val="0"/>
        </w:rPr>
        <w:t xml:space="preserve">. </w:t>
      </w:r>
      <w:r w:rsidR="00AC673E" w:rsidRPr="00AC673E">
        <w:rPr>
          <w:i w:val="0"/>
          <w:iCs w:val="0"/>
        </w:rPr>
        <w:t>In total, we have 3x3x3=27 basic combinations (sea state</w:t>
      </w:r>
      <w:r w:rsidR="00BE0B44">
        <w:rPr>
          <w:i w:val="0"/>
          <w:iCs w:val="0"/>
        </w:rPr>
        <w:t>s</w:t>
      </w:r>
      <w:r w:rsidR="00AC673E" w:rsidRPr="00AC673E">
        <w:rPr>
          <w:i w:val="0"/>
          <w:iCs w:val="0"/>
        </w:rPr>
        <w:t>)</w:t>
      </w:r>
      <w:r w:rsidR="00BE0B44">
        <w:rPr>
          <w:i w:val="0"/>
          <w:iCs w:val="0"/>
        </w:rPr>
        <w:t>. E</w:t>
      </w:r>
      <w:r w:rsidR="00AC673E" w:rsidRPr="00AC673E">
        <w:rPr>
          <w:i w:val="0"/>
          <w:iCs w:val="0"/>
        </w:rPr>
        <w:t xml:space="preserve">ach combination performs 5 iterative simulations in 3 hours, so </w:t>
      </w:r>
      <w:r w:rsidR="00E94CA9">
        <w:rPr>
          <w:i w:val="0"/>
          <w:iCs w:val="0"/>
        </w:rPr>
        <w:t>there are</w:t>
      </w:r>
      <w:r w:rsidR="00AC673E" w:rsidRPr="00AC673E">
        <w:rPr>
          <w:i w:val="0"/>
          <w:iCs w:val="0"/>
        </w:rPr>
        <w:t xml:space="preserve"> 135 </w:t>
      </w:r>
      <w:r w:rsidR="00BE0B44">
        <w:rPr>
          <w:i w:val="0"/>
          <w:iCs w:val="0"/>
        </w:rPr>
        <w:t xml:space="preserve">loading </w:t>
      </w:r>
      <w:r w:rsidR="00AC673E" w:rsidRPr="00AC673E">
        <w:rPr>
          <w:i w:val="0"/>
          <w:iCs w:val="0"/>
        </w:rPr>
        <w:t>cases</w:t>
      </w:r>
      <w:r w:rsidR="00E94CA9" w:rsidRPr="00E94CA9">
        <w:rPr>
          <w:i w:val="0"/>
          <w:iCs w:val="0"/>
        </w:rPr>
        <w:t xml:space="preserve"> </w:t>
      </w:r>
      <w:r w:rsidR="00E94CA9">
        <w:rPr>
          <w:i w:val="0"/>
          <w:iCs w:val="0"/>
        </w:rPr>
        <w:t>in</w:t>
      </w:r>
      <w:r w:rsidR="00E94CA9" w:rsidRPr="00AC673E">
        <w:rPr>
          <w:i w:val="0"/>
          <w:iCs w:val="0"/>
        </w:rPr>
        <w:t xml:space="preserve"> total</w:t>
      </w:r>
      <w:r w:rsidRPr="0003676A">
        <w:rPr>
          <w:i w:val="0"/>
          <w:iCs w:val="0"/>
        </w:rPr>
        <w:t>.</w:t>
      </w:r>
    </w:p>
    <w:p w14:paraId="7FBB75B2" w14:textId="72F29900" w:rsidR="00A3230C" w:rsidRDefault="00BF4736" w:rsidP="00185A79">
      <w:pPr>
        <w:pStyle w:val="Subsubsection"/>
        <w:ind w:left="90" w:firstLine="144"/>
        <w:jc w:val="both"/>
        <w:rPr>
          <w:i w:val="0"/>
          <w:iCs w:val="0"/>
        </w:rPr>
      </w:pPr>
      <w:r>
        <w:t>Quasi-</w:t>
      </w:r>
      <w:bookmarkEnd w:id="4"/>
      <w:r>
        <w:t>dynamic</w:t>
      </w:r>
      <w:r w:rsidRPr="00BF4736">
        <w:t xml:space="preserve"> </w:t>
      </w:r>
      <w:r>
        <w:t>t</w:t>
      </w:r>
      <w:r w:rsidRPr="00BF4736">
        <w:t>ension</w:t>
      </w:r>
      <w:r>
        <w:t xml:space="preserve"> c</w:t>
      </w:r>
      <w:r w:rsidRPr="00BF4736">
        <w:t>alculat</w:t>
      </w:r>
      <w:r>
        <w:t>ion</w:t>
      </w:r>
      <w:r w:rsidRPr="00BF4736">
        <w:t xml:space="preserve"> </w:t>
      </w:r>
      <w:r>
        <w:t>in</w:t>
      </w:r>
      <w:r w:rsidRPr="00BF4736">
        <w:t xml:space="preserve"> time domain for </w:t>
      </w:r>
      <w:r w:rsidR="001719EF">
        <w:t>135</w:t>
      </w:r>
      <w:r w:rsidRPr="00BF4736">
        <w:t xml:space="preserve"> loading cases</w:t>
      </w:r>
      <w:r w:rsidR="000E57BF" w:rsidRPr="000E57BF">
        <w:t xml:space="preserve"> (batch)</w:t>
      </w:r>
      <w:r w:rsidR="000E57BF">
        <w:t xml:space="preserve">. </w:t>
      </w:r>
      <w:r w:rsidRPr="00BF4736">
        <w:rPr>
          <w:i w:val="0"/>
          <w:iCs w:val="0"/>
        </w:rPr>
        <w:t>Calculat</w:t>
      </w:r>
      <w:r w:rsidR="00F059BD">
        <w:rPr>
          <w:i w:val="0"/>
          <w:iCs w:val="0"/>
        </w:rPr>
        <w:t>e</w:t>
      </w:r>
      <w:r w:rsidRPr="00BF4736">
        <w:rPr>
          <w:i w:val="0"/>
          <w:iCs w:val="0"/>
        </w:rPr>
        <w:t xml:space="preserve"> the</w:t>
      </w:r>
      <w:r w:rsidR="00587CF2">
        <w:rPr>
          <w:i w:val="0"/>
          <w:iCs w:val="0"/>
        </w:rPr>
        <w:t xml:space="preserve"> design</w:t>
      </w:r>
      <w:r w:rsidRPr="00BF4736">
        <w:rPr>
          <w:i w:val="0"/>
          <w:iCs w:val="0"/>
        </w:rPr>
        <w:t xml:space="preserve"> tension</w:t>
      </w:r>
      <w:r>
        <w:rPr>
          <w:i w:val="0"/>
          <w:iCs w:val="0"/>
        </w:rPr>
        <w:t>s</w:t>
      </w:r>
      <w:r w:rsidRPr="00BF4736">
        <w:rPr>
          <w:i w:val="0"/>
          <w:iCs w:val="0"/>
        </w:rPr>
        <w:t xml:space="preserve"> </w:t>
      </w:r>
      <w:r w:rsidR="00F059BD">
        <w:rPr>
          <w:i w:val="0"/>
          <w:iCs w:val="0"/>
        </w:rPr>
        <w:t>(</w:t>
      </w:r>
      <w:r w:rsidR="00587CF2" w:rsidRPr="00CD7966">
        <w:t>T</w:t>
      </w:r>
      <w:r w:rsidR="00587CF2" w:rsidRPr="00CD7966">
        <w:rPr>
          <w:vertAlign w:val="subscript"/>
        </w:rPr>
        <w:t>D</w:t>
      </w:r>
      <w:r w:rsidR="00F059BD">
        <w:rPr>
          <w:i w:val="0"/>
          <w:iCs w:val="0"/>
        </w:rPr>
        <w:t xml:space="preserve">) </w:t>
      </w:r>
      <w:r w:rsidRPr="00BF4736">
        <w:rPr>
          <w:i w:val="0"/>
          <w:iCs w:val="0"/>
        </w:rPr>
        <w:t>of the mooring system under the random wave loads for all load</w:t>
      </w:r>
      <w:r>
        <w:rPr>
          <w:i w:val="0"/>
          <w:iCs w:val="0"/>
        </w:rPr>
        <w:t>ing</w:t>
      </w:r>
      <w:r w:rsidRPr="00BF4736">
        <w:rPr>
          <w:i w:val="0"/>
          <w:iCs w:val="0"/>
        </w:rPr>
        <w:t xml:space="preserve"> </w:t>
      </w:r>
      <w:r>
        <w:rPr>
          <w:i w:val="0"/>
          <w:iCs w:val="0"/>
        </w:rPr>
        <w:t>cases</w:t>
      </w:r>
      <w:r w:rsidRPr="00BF4736">
        <w:rPr>
          <w:i w:val="0"/>
          <w:iCs w:val="0"/>
        </w:rPr>
        <w:t xml:space="preserve"> (batch calculation) according to the quasi-dynamic method to find the most dangerous load</w:t>
      </w:r>
      <w:r>
        <w:rPr>
          <w:i w:val="0"/>
          <w:iCs w:val="0"/>
        </w:rPr>
        <w:t>ing</w:t>
      </w:r>
      <w:r w:rsidRPr="00BF4736">
        <w:rPr>
          <w:i w:val="0"/>
          <w:iCs w:val="0"/>
        </w:rPr>
        <w:t xml:space="preserve"> case for each </w:t>
      </w:r>
      <w:r>
        <w:rPr>
          <w:i w:val="0"/>
          <w:iCs w:val="0"/>
        </w:rPr>
        <w:t>mooring</w:t>
      </w:r>
      <w:r w:rsidRPr="00BF4736">
        <w:rPr>
          <w:i w:val="0"/>
          <w:iCs w:val="0"/>
        </w:rPr>
        <w:t xml:space="preserve"> line</w:t>
      </w:r>
      <w:r w:rsidR="00587CF2">
        <w:rPr>
          <w:i w:val="0"/>
          <w:iCs w:val="0"/>
        </w:rPr>
        <w:t>.</w:t>
      </w:r>
      <w:r w:rsidRPr="00BF4736">
        <w:rPr>
          <w:i w:val="0"/>
          <w:iCs w:val="0"/>
        </w:rPr>
        <w:t xml:space="preserve"> </w:t>
      </w:r>
      <w:r w:rsidR="00587CF2" w:rsidRPr="00587CF2">
        <w:rPr>
          <w:i w:val="0"/>
          <w:iCs w:val="0"/>
        </w:rPr>
        <w:t xml:space="preserve">From there, calculate the safety factor </w:t>
      </w:r>
      <w:r w:rsidR="00F059BD">
        <w:rPr>
          <w:i w:val="0"/>
          <w:iCs w:val="0"/>
        </w:rPr>
        <w:t>(</w:t>
      </w:r>
      <w:r w:rsidR="00F059BD" w:rsidRPr="00CD7966">
        <w:t>SF</w:t>
      </w:r>
      <w:r w:rsidR="00F059BD">
        <w:rPr>
          <w:i w:val="0"/>
          <w:iCs w:val="0"/>
        </w:rPr>
        <w:t xml:space="preserve">) </w:t>
      </w:r>
      <w:r w:rsidR="00587CF2" w:rsidRPr="00587CF2">
        <w:rPr>
          <w:i w:val="0"/>
          <w:iCs w:val="0"/>
        </w:rPr>
        <w:t xml:space="preserve">and determine the </w:t>
      </w:r>
      <w:r w:rsidR="00F059BD">
        <w:rPr>
          <w:i w:val="0"/>
          <w:iCs w:val="0"/>
        </w:rPr>
        <w:t>line</w:t>
      </w:r>
      <w:r w:rsidR="00587CF2" w:rsidRPr="00587CF2">
        <w:rPr>
          <w:i w:val="0"/>
          <w:iCs w:val="0"/>
        </w:rPr>
        <w:t xml:space="preserve"> </w:t>
      </w:r>
      <w:r w:rsidR="00F059BD" w:rsidRPr="00F059BD">
        <w:rPr>
          <w:i w:val="0"/>
          <w:iCs w:val="0"/>
        </w:rPr>
        <w:t xml:space="preserve">with the greatest tension </w:t>
      </w:r>
      <w:r w:rsidR="00587CF2" w:rsidRPr="00587CF2">
        <w:rPr>
          <w:i w:val="0"/>
          <w:iCs w:val="0"/>
        </w:rPr>
        <w:t xml:space="preserve">in the </w:t>
      </w:r>
      <w:r w:rsidR="00F059BD">
        <w:rPr>
          <w:i w:val="0"/>
          <w:iCs w:val="0"/>
        </w:rPr>
        <w:t xml:space="preserve">mooring </w:t>
      </w:r>
      <w:r w:rsidR="00587CF2" w:rsidRPr="00587CF2">
        <w:rPr>
          <w:i w:val="0"/>
          <w:iCs w:val="0"/>
        </w:rPr>
        <w:t xml:space="preserve">system to calculate in detail the </w:t>
      </w:r>
      <w:r w:rsidR="00F059BD">
        <w:rPr>
          <w:i w:val="0"/>
          <w:iCs w:val="0"/>
        </w:rPr>
        <w:t xml:space="preserve">quasi-dynamic </w:t>
      </w:r>
      <w:r w:rsidR="00587CF2" w:rsidRPr="00587CF2">
        <w:rPr>
          <w:i w:val="0"/>
          <w:iCs w:val="0"/>
        </w:rPr>
        <w:t xml:space="preserve">simulation and dynamics for that </w:t>
      </w:r>
      <w:r w:rsidR="00F059BD">
        <w:rPr>
          <w:i w:val="0"/>
          <w:iCs w:val="0"/>
        </w:rPr>
        <w:t>line</w:t>
      </w:r>
      <w:r w:rsidR="00587CF2" w:rsidRPr="00587CF2">
        <w:rPr>
          <w:i w:val="0"/>
          <w:iCs w:val="0"/>
        </w:rPr>
        <w:t xml:space="preserve">. Figure 8 shows a diagram </w:t>
      </w:r>
      <w:r w:rsidR="00BE0B44" w:rsidRPr="00587CF2">
        <w:rPr>
          <w:i w:val="0"/>
          <w:iCs w:val="0"/>
        </w:rPr>
        <w:t xml:space="preserve">and </w:t>
      </w:r>
      <w:r w:rsidR="00BE0B44">
        <w:rPr>
          <w:i w:val="0"/>
          <w:iCs w:val="0"/>
        </w:rPr>
        <w:t xml:space="preserve">a </w:t>
      </w:r>
      <w:r w:rsidR="00BE0B44" w:rsidRPr="00587CF2">
        <w:rPr>
          <w:i w:val="0"/>
          <w:iCs w:val="0"/>
        </w:rPr>
        <w:t xml:space="preserve">3D image </w:t>
      </w:r>
      <w:r w:rsidR="00587CF2" w:rsidRPr="00587CF2">
        <w:rPr>
          <w:i w:val="0"/>
          <w:iCs w:val="0"/>
        </w:rPr>
        <w:t xml:space="preserve">of the </w:t>
      </w:r>
      <w:r w:rsidR="00F059BD">
        <w:rPr>
          <w:i w:val="0"/>
          <w:iCs w:val="0"/>
        </w:rPr>
        <w:t>mooring</w:t>
      </w:r>
      <w:r w:rsidR="00587CF2" w:rsidRPr="00587CF2">
        <w:rPr>
          <w:i w:val="0"/>
          <w:iCs w:val="0"/>
        </w:rPr>
        <w:t xml:space="preserve"> system </w:t>
      </w:r>
      <w:r w:rsidR="00BE0B44">
        <w:rPr>
          <w:i w:val="0"/>
          <w:iCs w:val="0"/>
        </w:rPr>
        <w:t xml:space="preserve">of </w:t>
      </w:r>
      <w:r w:rsidR="00BE0B44" w:rsidRPr="00587CF2">
        <w:rPr>
          <w:i w:val="0"/>
          <w:iCs w:val="0"/>
        </w:rPr>
        <w:t xml:space="preserve">FPU </w:t>
      </w:r>
      <w:r w:rsidR="00BE0B44">
        <w:rPr>
          <w:i w:val="0"/>
          <w:iCs w:val="0"/>
        </w:rPr>
        <w:t xml:space="preserve">DH01 </w:t>
      </w:r>
      <w:r w:rsidR="00587CF2" w:rsidRPr="00587CF2">
        <w:rPr>
          <w:i w:val="0"/>
          <w:iCs w:val="0"/>
        </w:rPr>
        <w:t>modeling in ARIANE7.</w:t>
      </w:r>
    </w:p>
    <w:tbl>
      <w:tblPr>
        <w:tblW w:w="9180" w:type="dxa"/>
        <w:jc w:val="center"/>
        <w:tblLook w:val="01E0" w:firstRow="1" w:lastRow="1" w:firstColumn="1" w:lastColumn="1" w:noHBand="0" w:noVBand="0"/>
      </w:tblPr>
      <w:tblGrid>
        <w:gridCol w:w="9180"/>
      </w:tblGrid>
      <w:tr w:rsidR="00A3230C" w:rsidRPr="000A6180" w14:paraId="41D8C9F9" w14:textId="77777777" w:rsidTr="002F3182">
        <w:trPr>
          <w:jc w:val="center"/>
        </w:trPr>
        <w:tc>
          <w:tcPr>
            <w:tcW w:w="9180" w:type="dxa"/>
            <w:hideMark/>
          </w:tcPr>
          <w:p w14:paraId="4EC049B7" w14:textId="1E719BA9" w:rsidR="00A3230C" w:rsidRPr="000A6180" w:rsidRDefault="002F3182" w:rsidP="006102D1">
            <w:pPr>
              <w:pStyle w:val="BodyChar"/>
              <w:rPr>
                <w:rFonts w:ascii="Times New Roman" w:hAnsi="Times New Roman"/>
                <w:highlight w:val="yellow"/>
                <w:lang w:eastAsia="en-GB"/>
              </w:rPr>
            </w:pPr>
            <w:r>
              <w:rPr>
                <w:rFonts w:eastAsia="Calibri"/>
                <w:b/>
                <w:bCs/>
                <w:noProof/>
              </w:rPr>
              <w:drawing>
                <wp:anchor distT="0" distB="0" distL="114300" distR="114300" simplePos="0" relativeHeight="251667456" behindDoc="0" locked="0" layoutInCell="1" allowOverlap="1" wp14:anchorId="1156007A" wp14:editId="3CF82697">
                  <wp:simplePos x="0" y="0"/>
                  <wp:positionH relativeFrom="column">
                    <wp:posOffset>3115685</wp:posOffset>
                  </wp:positionH>
                  <wp:positionV relativeFrom="paragraph">
                    <wp:posOffset>277</wp:posOffset>
                  </wp:positionV>
                  <wp:extent cx="2618449" cy="1865630"/>
                  <wp:effectExtent l="0" t="0" r="0" b="127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extLst>
                              <a:ext uri="{28A0092B-C50C-407E-A947-70E740481C1C}">
                                <a14:useLocalDpi xmlns:a14="http://schemas.microsoft.com/office/drawing/2010/main" val="0"/>
                              </a:ext>
                            </a:extLst>
                          </a:blip>
                          <a:srcRect t="18211"/>
                          <a:stretch>
                            <a:fillRect/>
                          </a:stretch>
                        </pic:blipFill>
                        <pic:spPr bwMode="auto">
                          <a:xfrm>
                            <a:off x="0" y="0"/>
                            <a:ext cx="2637528" cy="1879223"/>
                          </a:xfrm>
                          <a:prstGeom prst="rect">
                            <a:avLst/>
                          </a:prstGeom>
                          <a:noFill/>
                          <a:ln>
                            <a:noFill/>
                          </a:ln>
                        </pic:spPr>
                      </pic:pic>
                    </a:graphicData>
                  </a:graphic>
                  <wp14:sizeRelH relativeFrom="page">
                    <wp14:pctWidth>0</wp14:pctWidth>
                  </wp14:sizeRelH>
                  <wp14:sizeRelV relativeFrom="page">
                    <wp14:pctHeight>0</wp14:pctHeight>
                  </wp14:sizeRelV>
                </wp:anchor>
              </w:drawing>
            </w:r>
            <w:r w:rsidR="00A3230C">
              <w:rPr>
                <w:noProof/>
              </w:rPr>
              <w:drawing>
                <wp:inline distT="0" distB="0" distL="0" distR="0" wp14:anchorId="68112600" wp14:editId="41B7DF9D">
                  <wp:extent cx="3070156" cy="1895207"/>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rotWithShape="1">
                          <a:blip r:embed="rId46"/>
                          <a:srcRect l="19907" t="26038" r="9216" b="12775"/>
                          <a:stretch/>
                        </pic:blipFill>
                        <pic:spPr bwMode="auto">
                          <a:xfrm>
                            <a:off x="0" y="0"/>
                            <a:ext cx="3158937" cy="195001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3230C" w14:paraId="2F79A08E" w14:textId="77777777" w:rsidTr="002F3182">
        <w:trPr>
          <w:jc w:val="center"/>
        </w:trPr>
        <w:tc>
          <w:tcPr>
            <w:tcW w:w="9180" w:type="dxa"/>
            <w:hideMark/>
          </w:tcPr>
          <w:p w14:paraId="34C91CCA" w14:textId="0C8A55DA" w:rsidR="00A3230C" w:rsidRDefault="00A3230C" w:rsidP="006102D1">
            <w:pPr>
              <w:pStyle w:val="FigureCaption"/>
              <w:spacing w:before="120"/>
              <w:rPr>
                <w:rFonts w:ascii="Times New Roman" w:hAnsi="Times New Roman"/>
                <w:lang w:eastAsia="en-GB"/>
              </w:rPr>
            </w:pPr>
            <w:r w:rsidRPr="009D1FB1">
              <w:rPr>
                <w:rFonts w:ascii="Times New Roman" w:hAnsi="Times New Roman"/>
                <w:b/>
                <w:lang w:eastAsia="en-GB"/>
              </w:rPr>
              <w:t xml:space="preserve">Figure 8. </w:t>
            </w:r>
            <w:r w:rsidRPr="009D1FB1">
              <w:rPr>
                <w:rFonts w:ascii="Times New Roman" w:hAnsi="Times New Roman"/>
                <w:lang w:eastAsia="en-GB"/>
              </w:rPr>
              <w:t>Modeling of FPU DH01</w:t>
            </w:r>
            <w:r w:rsidR="00BE0B44">
              <w:rPr>
                <w:rFonts w:ascii="Times New Roman" w:hAnsi="Times New Roman"/>
                <w:lang w:eastAsia="en-GB"/>
              </w:rPr>
              <w:t>’s</w:t>
            </w:r>
            <w:r w:rsidRPr="009D1FB1">
              <w:rPr>
                <w:rFonts w:ascii="Times New Roman" w:hAnsi="Times New Roman"/>
                <w:lang w:eastAsia="en-GB"/>
              </w:rPr>
              <w:t xml:space="preserve"> </w:t>
            </w:r>
            <w:r w:rsidR="00BE0B44">
              <w:rPr>
                <w:rFonts w:ascii="Times New Roman" w:hAnsi="Times New Roman"/>
                <w:lang w:eastAsia="en-GB"/>
              </w:rPr>
              <w:t>m</w:t>
            </w:r>
            <w:r w:rsidRPr="009D1FB1">
              <w:rPr>
                <w:rFonts w:ascii="Times New Roman" w:hAnsi="Times New Roman"/>
                <w:lang w:eastAsia="en-GB"/>
              </w:rPr>
              <w:t xml:space="preserve">ooring </w:t>
            </w:r>
            <w:r w:rsidR="00BE0B44">
              <w:rPr>
                <w:rFonts w:ascii="Times New Roman" w:hAnsi="Times New Roman"/>
                <w:lang w:eastAsia="en-GB"/>
              </w:rPr>
              <w:t>s</w:t>
            </w:r>
            <w:r w:rsidRPr="009D1FB1">
              <w:rPr>
                <w:rFonts w:ascii="Times New Roman" w:hAnsi="Times New Roman"/>
                <w:lang w:eastAsia="en-GB"/>
              </w:rPr>
              <w:t xml:space="preserve">ystem in </w:t>
            </w:r>
            <w:r w:rsidR="00BE0B44" w:rsidRPr="00BE0B44">
              <w:rPr>
                <w:rFonts w:ascii="Times New Roman" w:hAnsi="Times New Roman"/>
                <w:lang w:eastAsia="en-GB"/>
              </w:rPr>
              <w:t>ARIANE7</w:t>
            </w:r>
            <w:r w:rsidRPr="009D1FB1">
              <w:rPr>
                <w:rFonts w:ascii="Times New Roman" w:hAnsi="Times New Roman"/>
                <w:lang w:eastAsia="en-GB"/>
              </w:rPr>
              <w:t>.</w:t>
            </w:r>
          </w:p>
          <w:p w14:paraId="2262483A" w14:textId="77777777" w:rsidR="00A3230C" w:rsidRDefault="00A3230C" w:rsidP="006102D1">
            <w:pPr>
              <w:pStyle w:val="FigureCaption"/>
              <w:spacing w:before="120"/>
              <w:rPr>
                <w:rFonts w:ascii="Times New Roman" w:hAnsi="Times New Roman"/>
                <w:lang w:eastAsia="en-GB"/>
              </w:rPr>
            </w:pPr>
          </w:p>
        </w:tc>
      </w:tr>
    </w:tbl>
    <w:p w14:paraId="0474E16E" w14:textId="690CA28D" w:rsidR="000E57BF" w:rsidRDefault="00075827" w:rsidP="00075827">
      <w:pPr>
        <w:pStyle w:val="Subsubsection"/>
        <w:numPr>
          <w:ilvl w:val="0"/>
          <w:numId w:val="0"/>
        </w:numPr>
        <w:spacing w:before="120"/>
        <w:jc w:val="both"/>
        <w:rPr>
          <w:i w:val="0"/>
          <w:iCs w:val="0"/>
        </w:rPr>
      </w:pPr>
      <w:r w:rsidRPr="00075827">
        <w:rPr>
          <w:i w:val="0"/>
          <w:iCs w:val="0"/>
        </w:rPr>
        <w:t xml:space="preserve">The peaks </w:t>
      </w:r>
      <w:r w:rsidR="005A62CD" w:rsidRPr="00CD7966">
        <w:t>T</w:t>
      </w:r>
      <w:r w:rsidR="005A62CD" w:rsidRPr="00CD7966">
        <w:rPr>
          <w:vertAlign w:val="subscript"/>
        </w:rPr>
        <w:t>k</w:t>
      </w:r>
      <w:r w:rsidR="005A62CD" w:rsidRPr="00075827">
        <w:rPr>
          <w:i w:val="0"/>
          <w:iCs w:val="0"/>
        </w:rPr>
        <w:t xml:space="preserve"> </w:t>
      </w:r>
      <w:r w:rsidRPr="00075827">
        <w:rPr>
          <w:i w:val="0"/>
          <w:iCs w:val="0"/>
        </w:rPr>
        <w:t>of the tension simulation</w:t>
      </w:r>
      <w:r w:rsidR="005A62CD">
        <w:rPr>
          <w:i w:val="0"/>
          <w:iCs w:val="0"/>
        </w:rPr>
        <w:t>s</w:t>
      </w:r>
      <w:r w:rsidRPr="00075827">
        <w:rPr>
          <w:i w:val="0"/>
          <w:iCs w:val="0"/>
        </w:rPr>
        <w:t xml:space="preserve"> output from </w:t>
      </w:r>
      <w:r>
        <w:rPr>
          <w:i w:val="0"/>
          <w:iCs w:val="0"/>
        </w:rPr>
        <w:t>ARIANE</w:t>
      </w:r>
      <w:r w:rsidRPr="00075827">
        <w:rPr>
          <w:i w:val="0"/>
          <w:iCs w:val="0"/>
        </w:rPr>
        <w:t xml:space="preserve"> are processed </w:t>
      </w:r>
      <w:r w:rsidR="005A62CD" w:rsidRPr="005A62CD">
        <w:rPr>
          <w:i w:val="0"/>
          <w:iCs w:val="0"/>
        </w:rPr>
        <w:t>and given</w:t>
      </w:r>
      <w:r w:rsidRPr="00075827">
        <w:rPr>
          <w:i w:val="0"/>
          <w:iCs w:val="0"/>
        </w:rPr>
        <w:t xml:space="preserve"> </w:t>
      </w:r>
      <w:r w:rsidRPr="00CD7966">
        <w:t>T</w:t>
      </w:r>
      <w:r w:rsidRPr="00CD7966">
        <w:rPr>
          <w:vertAlign w:val="subscript"/>
        </w:rPr>
        <w:t>D</w:t>
      </w:r>
      <w:r w:rsidRPr="00075827">
        <w:rPr>
          <w:i w:val="0"/>
          <w:iCs w:val="0"/>
        </w:rPr>
        <w:t xml:space="preserve"> in Table 1</w:t>
      </w:r>
      <w:r w:rsidR="000E57BF">
        <w:rPr>
          <w:i w:val="0"/>
          <w:iCs w:val="0"/>
        </w:rPr>
        <w:t>.</w:t>
      </w:r>
    </w:p>
    <w:tbl>
      <w:tblPr>
        <w:tblW w:w="0" w:type="auto"/>
        <w:jc w:val="center"/>
        <w:tblCellMar>
          <w:top w:w="40" w:type="dxa"/>
          <w:left w:w="0" w:type="dxa"/>
          <w:bottom w:w="40" w:type="dxa"/>
          <w:right w:w="0" w:type="dxa"/>
        </w:tblCellMar>
        <w:tblLook w:val="01E0" w:firstRow="1" w:lastRow="1" w:firstColumn="1" w:lastColumn="1" w:noHBand="0" w:noVBand="0"/>
      </w:tblPr>
      <w:tblGrid>
        <w:gridCol w:w="9071"/>
      </w:tblGrid>
      <w:tr w:rsidR="009F544B" w14:paraId="075FA138" w14:textId="77777777" w:rsidTr="00CD7966">
        <w:trPr>
          <w:jc w:val="center"/>
        </w:trPr>
        <w:tc>
          <w:tcPr>
            <w:tcW w:w="9161" w:type="dxa"/>
            <w:hideMark/>
          </w:tcPr>
          <w:p w14:paraId="6E3D79C5" w14:textId="35B319F8" w:rsidR="009F544B" w:rsidRDefault="00F2418B" w:rsidP="006102D1">
            <w:pPr>
              <w:pStyle w:val="TableCaptionCentred"/>
              <w:rPr>
                <w:lang w:eastAsia="en-GB"/>
              </w:rPr>
            </w:pPr>
            <w:r>
              <w:rPr>
                <w:rFonts w:eastAsia="Calibri"/>
                <w:b/>
                <w:bCs/>
                <w:snapToGrid w:val="0"/>
              </w:rPr>
              <w:t>Table</w:t>
            </w:r>
            <w:r w:rsidRPr="009F544B">
              <w:rPr>
                <w:rFonts w:eastAsia="Calibri"/>
                <w:b/>
                <w:bCs/>
                <w:snapToGrid w:val="0"/>
              </w:rPr>
              <w:t xml:space="preserve"> </w:t>
            </w:r>
            <w:r w:rsidR="009F544B" w:rsidRPr="009F544B">
              <w:rPr>
                <w:rFonts w:eastAsia="Calibri"/>
                <w:b/>
                <w:bCs/>
                <w:snapToGrid w:val="0"/>
              </w:rPr>
              <w:t>1.</w:t>
            </w:r>
            <w:r w:rsidR="009F544B" w:rsidRPr="007A3D74">
              <w:rPr>
                <w:rFonts w:eastAsia="Calibri"/>
                <w:snapToGrid w:val="0"/>
              </w:rPr>
              <w:t xml:space="preserve"> </w:t>
            </w:r>
            <w:r w:rsidR="005A62CD" w:rsidRPr="005A62CD">
              <w:rPr>
                <w:rFonts w:eastAsia="Calibri"/>
                <w:snapToGrid w:val="0"/>
              </w:rPr>
              <w:t xml:space="preserve">Summarize </w:t>
            </w:r>
            <w:r w:rsidR="005A62CD">
              <w:rPr>
                <w:rFonts w:eastAsia="Calibri"/>
                <w:snapToGrid w:val="0"/>
              </w:rPr>
              <w:t>the</w:t>
            </w:r>
            <w:r w:rsidR="005A62CD" w:rsidRPr="005A62CD">
              <w:rPr>
                <w:rFonts w:eastAsia="Calibri"/>
                <w:snapToGrid w:val="0"/>
              </w:rPr>
              <w:t xml:space="preserve"> </w:t>
            </w:r>
            <w:r w:rsidR="005A62CD">
              <w:rPr>
                <w:rFonts w:eastAsia="Calibri"/>
                <w:snapToGrid w:val="0"/>
              </w:rPr>
              <w:t>quasi-</w:t>
            </w:r>
            <w:r w:rsidR="005A62CD" w:rsidRPr="005A62CD">
              <w:rPr>
                <w:rFonts w:eastAsia="Calibri"/>
                <w:snapToGrid w:val="0"/>
              </w:rPr>
              <w:t xml:space="preserve">dynamic tension results of the </w:t>
            </w:r>
            <w:r w:rsidR="005A62CD">
              <w:rPr>
                <w:rFonts w:eastAsia="Calibri"/>
                <w:snapToGrid w:val="0"/>
              </w:rPr>
              <w:t>mooring</w:t>
            </w:r>
            <w:r w:rsidR="005A62CD" w:rsidRPr="005A62CD">
              <w:rPr>
                <w:rFonts w:eastAsia="Calibri"/>
                <w:snapToGrid w:val="0"/>
              </w:rPr>
              <w:t xml:space="preserve"> system in batch</w:t>
            </w:r>
            <w:r w:rsidR="005A62CD">
              <w:rPr>
                <w:rFonts w:eastAsia="Calibri"/>
                <w:snapToGrid w:val="0"/>
              </w:rPr>
              <w:t xml:space="preserve"> calculation</w:t>
            </w:r>
            <w:r w:rsidR="009F544B">
              <w:rPr>
                <w:lang w:eastAsia="en-GB"/>
              </w:rPr>
              <w:t>.</w:t>
            </w:r>
          </w:p>
          <w:tbl>
            <w:tblPr>
              <w:tblW w:w="0" w:type="auto"/>
              <w:jc w:val="center"/>
              <w:tblLook w:val="04A0" w:firstRow="1" w:lastRow="0" w:firstColumn="1" w:lastColumn="0" w:noHBand="0" w:noVBand="1"/>
            </w:tblPr>
            <w:tblGrid>
              <w:gridCol w:w="2092"/>
              <w:gridCol w:w="1612"/>
              <w:gridCol w:w="1717"/>
              <w:gridCol w:w="2190"/>
            </w:tblGrid>
            <w:tr w:rsidR="009F544B" w:rsidRPr="00BB3C49" w14:paraId="2F65CDED" w14:textId="77777777" w:rsidTr="005A62CD">
              <w:trPr>
                <w:trHeight w:val="340"/>
                <w:jc w:val="center"/>
              </w:trPr>
              <w:tc>
                <w:tcPr>
                  <w:tcW w:w="0" w:type="auto"/>
                  <w:tcBorders>
                    <w:top w:val="single" w:sz="4" w:space="0" w:color="auto"/>
                    <w:bottom w:val="single" w:sz="4" w:space="0" w:color="auto"/>
                  </w:tcBorders>
                  <w:shd w:val="clear" w:color="auto" w:fill="auto"/>
                  <w:noWrap/>
                  <w:vAlign w:val="center"/>
                  <w:hideMark/>
                </w:tcPr>
                <w:p w14:paraId="41CB3C65" w14:textId="350F2719" w:rsidR="009F544B" w:rsidRPr="00BB3C49" w:rsidRDefault="005A62CD" w:rsidP="009D1FB1">
                  <w:pPr>
                    <w:jc w:val="both"/>
                    <w:rPr>
                      <w:rFonts w:eastAsia="Calibri"/>
                      <w:snapToGrid w:val="0"/>
                      <w:szCs w:val="22"/>
                    </w:rPr>
                  </w:pPr>
                  <w:r>
                    <w:rPr>
                      <w:rFonts w:eastAsia="Calibri"/>
                      <w:snapToGrid w:val="0"/>
                      <w:szCs w:val="22"/>
                    </w:rPr>
                    <w:t>Combination number</w:t>
                  </w:r>
                </w:p>
              </w:tc>
              <w:tc>
                <w:tcPr>
                  <w:tcW w:w="1612" w:type="dxa"/>
                  <w:tcBorders>
                    <w:top w:val="single" w:sz="4" w:space="0" w:color="auto"/>
                    <w:bottom w:val="single" w:sz="4" w:space="0" w:color="auto"/>
                  </w:tcBorders>
                  <w:shd w:val="clear" w:color="auto" w:fill="auto"/>
                  <w:noWrap/>
                  <w:vAlign w:val="center"/>
                  <w:hideMark/>
                </w:tcPr>
                <w:p w14:paraId="2CD8BF8A" w14:textId="5E92B707" w:rsidR="009F544B" w:rsidRPr="00BB3C49" w:rsidRDefault="005A62CD" w:rsidP="009D1FB1">
                  <w:pPr>
                    <w:jc w:val="both"/>
                    <w:rPr>
                      <w:rFonts w:eastAsia="Calibri"/>
                      <w:snapToGrid w:val="0"/>
                      <w:szCs w:val="22"/>
                    </w:rPr>
                  </w:pPr>
                  <w:r>
                    <w:rPr>
                      <w:rFonts w:eastAsia="Calibri"/>
                      <w:snapToGrid w:val="0"/>
                      <w:szCs w:val="22"/>
                    </w:rPr>
                    <w:t>Line number</w:t>
                  </w:r>
                </w:p>
              </w:tc>
              <w:tc>
                <w:tcPr>
                  <w:tcW w:w="1717" w:type="dxa"/>
                  <w:tcBorders>
                    <w:top w:val="single" w:sz="4" w:space="0" w:color="auto"/>
                    <w:bottom w:val="single" w:sz="4" w:space="0" w:color="auto"/>
                  </w:tcBorders>
                  <w:shd w:val="clear" w:color="auto" w:fill="auto"/>
                  <w:noWrap/>
                  <w:vAlign w:val="center"/>
                  <w:hideMark/>
                </w:tcPr>
                <w:p w14:paraId="1238EA9A" w14:textId="22CFC298" w:rsidR="009F544B" w:rsidRPr="00BB3C49" w:rsidRDefault="009F544B" w:rsidP="009D1FB1">
                  <w:pPr>
                    <w:jc w:val="both"/>
                    <w:rPr>
                      <w:rFonts w:eastAsia="Calibri"/>
                      <w:snapToGrid w:val="0"/>
                      <w:szCs w:val="22"/>
                    </w:rPr>
                  </w:pPr>
                  <w:r w:rsidRPr="00BB3C49">
                    <w:rPr>
                      <w:rFonts w:eastAsia="Calibri"/>
                      <w:snapToGrid w:val="0"/>
                      <w:szCs w:val="22"/>
                    </w:rPr>
                    <w:t>T</w:t>
                  </w:r>
                  <w:r w:rsidRPr="00C13955">
                    <w:rPr>
                      <w:rFonts w:eastAsia="Calibri"/>
                      <w:snapToGrid w:val="0"/>
                      <w:szCs w:val="22"/>
                      <w:vertAlign w:val="subscript"/>
                    </w:rPr>
                    <w:t>D</w:t>
                  </w:r>
                  <w:r w:rsidRPr="00BB3C49">
                    <w:rPr>
                      <w:rFonts w:eastAsia="Calibri"/>
                      <w:snapToGrid w:val="0"/>
                      <w:szCs w:val="22"/>
                    </w:rPr>
                    <w:t xml:space="preserve"> max</w:t>
                  </w:r>
                  <w:r w:rsidR="00C13955">
                    <w:rPr>
                      <w:rFonts w:eastAsia="Calibri"/>
                      <w:snapToGrid w:val="0"/>
                      <w:szCs w:val="22"/>
                    </w:rPr>
                    <w:t xml:space="preserve"> (</w:t>
                  </w:r>
                  <w:proofErr w:type="spellStart"/>
                  <w:r w:rsidR="00C13955">
                    <w:rPr>
                      <w:rFonts w:eastAsia="Calibri"/>
                      <w:snapToGrid w:val="0"/>
                      <w:szCs w:val="22"/>
                    </w:rPr>
                    <w:t>kN</w:t>
                  </w:r>
                  <w:proofErr w:type="spellEnd"/>
                  <w:r w:rsidR="00C13955">
                    <w:rPr>
                      <w:rFonts w:eastAsia="Calibri"/>
                      <w:snapToGrid w:val="0"/>
                      <w:szCs w:val="22"/>
                    </w:rPr>
                    <w:t>)</w:t>
                  </w:r>
                </w:p>
              </w:tc>
              <w:tc>
                <w:tcPr>
                  <w:tcW w:w="2190" w:type="dxa"/>
                  <w:tcBorders>
                    <w:top w:val="single" w:sz="4" w:space="0" w:color="auto"/>
                    <w:bottom w:val="single" w:sz="4" w:space="0" w:color="auto"/>
                  </w:tcBorders>
                  <w:shd w:val="clear" w:color="auto" w:fill="auto"/>
                  <w:noWrap/>
                  <w:vAlign w:val="center"/>
                  <w:hideMark/>
                </w:tcPr>
                <w:p w14:paraId="2C8CC4C7" w14:textId="752453F3" w:rsidR="009F544B" w:rsidRPr="00BB3C49" w:rsidRDefault="005A62CD" w:rsidP="009D1FB1">
                  <w:pPr>
                    <w:jc w:val="both"/>
                    <w:rPr>
                      <w:rFonts w:eastAsia="Calibri"/>
                      <w:snapToGrid w:val="0"/>
                      <w:szCs w:val="22"/>
                    </w:rPr>
                  </w:pPr>
                  <w:r>
                    <w:rPr>
                      <w:rFonts w:eastAsia="Calibri"/>
                      <w:snapToGrid w:val="0"/>
                      <w:szCs w:val="22"/>
                    </w:rPr>
                    <w:t>Safety factor</w:t>
                  </w:r>
                  <w:r w:rsidR="00C13955">
                    <w:rPr>
                      <w:rFonts w:eastAsia="Calibri"/>
                      <w:snapToGrid w:val="0"/>
                      <w:szCs w:val="22"/>
                    </w:rPr>
                    <w:t xml:space="preserve"> (SF)</w:t>
                  </w:r>
                </w:p>
              </w:tc>
            </w:tr>
            <w:tr w:rsidR="009F544B" w:rsidRPr="00BB3C49" w14:paraId="2BDF9DDF" w14:textId="77777777" w:rsidTr="005A62CD">
              <w:trPr>
                <w:trHeight w:val="340"/>
                <w:jc w:val="center"/>
              </w:trPr>
              <w:tc>
                <w:tcPr>
                  <w:tcW w:w="0" w:type="auto"/>
                  <w:tcBorders>
                    <w:top w:val="single" w:sz="4" w:space="0" w:color="auto"/>
                  </w:tcBorders>
                  <w:shd w:val="clear" w:color="auto" w:fill="auto"/>
                  <w:noWrap/>
                  <w:vAlign w:val="center"/>
                  <w:hideMark/>
                </w:tcPr>
                <w:p w14:paraId="6F99C972" w14:textId="1C532F55" w:rsidR="009F544B" w:rsidRPr="00BB3C49" w:rsidRDefault="00D61108" w:rsidP="009D1FB1">
                  <w:pPr>
                    <w:jc w:val="both"/>
                    <w:rPr>
                      <w:rFonts w:eastAsia="Calibri"/>
                      <w:snapToGrid w:val="0"/>
                      <w:szCs w:val="22"/>
                    </w:rPr>
                  </w:pPr>
                  <w:r w:rsidRPr="006A3335">
                    <w:rPr>
                      <w:rFonts w:eastAsia="Calibri"/>
                      <w:snapToGrid w:val="0"/>
                      <w:szCs w:val="22"/>
                      <w:highlight w:val="yellow"/>
                    </w:rPr>
                    <w:t>6</w:t>
                  </w:r>
                </w:p>
              </w:tc>
              <w:tc>
                <w:tcPr>
                  <w:tcW w:w="1612" w:type="dxa"/>
                  <w:tcBorders>
                    <w:top w:val="single" w:sz="4" w:space="0" w:color="auto"/>
                  </w:tcBorders>
                  <w:shd w:val="clear" w:color="auto" w:fill="auto"/>
                  <w:noWrap/>
                  <w:vAlign w:val="center"/>
                  <w:hideMark/>
                </w:tcPr>
                <w:p w14:paraId="79D21E23" w14:textId="77777777" w:rsidR="009F544B" w:rsidRPr="00BB3C49" w:rsidRDefault="009F544B" w:rsidP="009D1FB1">
                  <w:pPr>
                    <w:jc w:val="both"/>
                    <w:rPr>
                      <w:rFonts w:eastAsia="Calibri"/>
                      <w:snapToGrid w:val="0"/>
                      <w:szCs w:val="22"/>
                    </w:rPr>
                  </w:pPr>
                  <w:r w:rsidRPr="00BB3C49">
                    <w:rPr>
                      <w:rFonts w:eastAsia="Calibri"/>
                      <w:snapToGrid w:val="0"/>
                      <w:szCs w:val="22"/>
                    </w:rPr>
                    <w:t>5</w:t>
                  </w:r>
                </w:p>
              </w:tc>
              <w:tc>
                <w:tcPr>
                  <w:tcW w:w="1717" w:type="dxa"/>
                  <w:tcBorders>
                    <w:top w:val="single" w:sz="4" w:space="0" w:color="auto"/>
                  </w:tcBorders>
                  <w:shd w:val="clear" w:color="auto" w:fill="auto"/>
                  <w:noWrap/>
                  <w:vAlign w:val="center"/>
                  <w:hideMark/>
                </w:tcPr>
                <w:p w14:paraId="0CDB0B25" w14:textId="54D8FADF" w:rsidR="009F544B" w:rsidRPr="00BB3C49" w:rsidRDefault="009F544B" w:rsidP="009D1FB1">
                  <w:pPr>
                    <w:jc w:val="both"/>
                    <w:rPr>
                      <w:rFonts w:eastAsia="Calibri"/>
                      <w:snapToGrid w:val="0"/>
                      <w:szCs w:val="22"/>
                    </w:rPr>
                  </w:pPr>
                  <w:r w:rsidRPr="00BB3C49">
                    <w:rPr>
                      <w:rFonts w:eastAsia="Calibri"/>
                      <w:snapToGrid w:val="0"/>
                      <w:szCs w:val="22"/>
                    </w:rPr>
                    <w:t>1032</w:t>
                  </w:r>
                  <w:r w:rsidR="008C3E01">
                    <w:rPr>
                      <w:rFonts w:eastAsia="Calibri"/>
                      <w:snapToGrid w:val="0"/>
                      <w:szCs w:val="22"/>
                    </w:rPr>
                    <w:t>.</w:t>
                  </w:r>
                  <w:r w:rsidRPr="00BB3C49">
                    <w:rPr>
                      <w:rFonts w:eastAsia="Calibri"/>
                      <w:snapToGrid w:val="0"/>
                      <w:szCs w:val="22"/>
                    </w:rPr>
                    <w:t>87</w:t>
                  </w:r>
                </w:p>
              </w:tc>
              <w:tc>
                <w:tcPr>
                  <w:tcW w:w="2190" w:type="dxa"/>
                  <w:tcBorders>
                    <w:top w:val="single" w:sz="4" w:space="0" w:color="auto"/>
                  </w:tcBorders>
                  <w:shd w:val="clear" w:color="auto" w:fill="auto"/>
                  <w:noWrap/>
                  <w:vAlign w:val="center"/>
                  <w:hideMark/>
                </w:tcPr>
                <w:p w14:paraId="4A47499B" w14:textId="2D981FA7" w:rsidR="009F544B" w:rsidRPr="00BB3C49" w:rsidRDefault="009F544B" w:rsidP="009D1FB1">
                  <w:pPr>
                    <w:jc w:val="both"/>
                    <w:rPr>
                      <w:rFonts w:eastAsia="Calibri"/>
                      <w:snapToGrid w:val="0"/>
                      <w:szCs w:val="22"/>
                    </w:rPr>
                  </w:pPr>
                  <w:r w:rsidRPr="00BB3C49">
                    <w:rPr>
                      <w:rFonts w:eastAsia="Calibri"/>
                      <w:snapToGrid w:val="0"/>
                      <w:szCs w:val="22"/>
                    </w:rPr>
                    <w:t>10</w:t>
                  </w:r>
                  <w:r w:rsidR="008C3E01">
                    <w:rPr>
                      <w:rFonts w:eastAsia="Calibri"/>
                      <w:snapToGrid w:val="0"/>
                      <w:szCs w:val="22"/>
                    </w:rPr>
                    <w:t>.</w:t>
                  </w:r>
                  <w:r w:rsidRPr="00BB3C49">
                    <w:rPr>
                      <w:rFonts w:eastAsia="Calibri"/>
                      <w:snapToGrid w:val="0"/>
                      <w:szCs w:val="22"/>
                    </w:rPr>
                    <w:t>26</w:t>
                  </w:r>
                </w:p>
              </w:tc>
            </w:tr>
            <w:tr w:rsidR="009F544B" w:rsidRPr="00BB3C49" w14:paraId="3ED327CB" w14:textId="77777777" w:rsidTr="005A62CD">
              <w:trPr>
                <w:trHeight w:val="340"/>
                <w:jc w:val="center"/>
              </w:trPr>
              <w:tc>
                <w:tcPr>
                  <w:tcW w:w="0" w:type="auto"/>
                  <w:shd w:val="clear" w:color="auto" w:fill="DDD9C3" w:themeFill="background2" w:themeFillShade="E6"/>
                  <w:noWrap/>
                  <w:vAlign w:val="center"/>
                  <w:hideMark/>
                </w:tcPr>
                <w:p w14:paraId="3CB83054" w14:textId="77777777" w:rsidR="009F544B" w:rsidRPr="00C13955" w:rsidRDefault="009F544B" w:rsidP="009D1FB1">
                  <w:pPr>
                    <w:jc w:val="both"/>
                    <w:rPr>
                      <w:rFonts w:eastAsia="Calibri"/>
                      <w:b/>
                      <w:bCs/>
                      <w:snapToGrid w:val="0"/>
                      <w:szCs w:val="22"/>
                    </w:rPr>
                  </w:pPr>
                  <w:r w:rsidRPr="00C13955">
                    <w:rPr>
                      <w:rFonts w:eastAsia="Calibri"/>
                      <w:b/>
                      <w:bCs/>
                      <w:snapToGrid w:val="0"/>
                      <w:szCs w:val="22"/>
                    </w:rPr>
                    <w:t>7</w:t>
                  </w:r>
                </w:p>
              </w:tc>
              <w:tc>
                <w:tcPr>
                  <w:tcW w:w="1612" w:type="dxa"/>
                  <w:shd w:val="clear" w:color="auto" w:fill="DDD9C3" w:themeFill="background2" w:themeFillShade="E6"/>
                  <w:noWrap/>
                  <w:vAlign w:val="center"/>
                  <w:hideMark/>
                </w:tcPr>
                <w:p w14:paraId="0122E8D3" w14:textId="77777777" w:rsidR="009F544B" w:rsidRPr="00C13955" w:rsidRDefault="009F544B" w:rsidP="009D1FB1">
                  <w:pPr>
                    <w:jc w:val="both"/>
                    <w:rPr>
                      <w:rFonts w:eastAsia="Calibri"/>
                      <w:b/>
                      <w:bCs/>
                      <w:snapToGrid w:val="0"/>
                      <w:szCs w:val="22"/>
                    </w:rPr>
                  </w:pPr>
                  <w:r w:rsidRPr="00C13955">
                    <w:rPr>
                      <w:rFonts w:eastAsia="Calibri"/>
                      <w:b/>
                      <w:bCs/>
                      <w:snapToGrid w:val="0"/>
                      <w:szCs w:val="22"/>
                    </w:rPr>
                    <w:t>8</w:t>
                  </w:r>
                </w:p>
              </w:tc>
              <w:tc>
                <w:tcPr>
                  <w:tcW w:w="1717" w:type="dxa"/>
                  <w:shd w:val="clear" w:color="auto" w:fill="DDD9C3" w:themeFill="background2" w:themeFillShade="E6"/>
                  <w:noWrap/>
                  <w:vAlign w:val="center"/>
                  <w:hideMark/>
                </w:tcPr>
                <w:p w14:paraId="334AA61E" w14:textId="533F665B" w:rsidR="009F544B" w:rsidRPr="00C13955" w:rsidRDefault="009F544B" w:rsidP="009D1FB1">
                  <w:pPr>
                    <w:jc w:val="both"/>
                    <w:rPr>
                      <w:rFonts w:eastAsia="Calibri"/>
                      <w:b/>
                      <w:bCs/>
                      <w:snapToGrid w:val="0"/>
                      <w:szCs w:val="22"/>
                    </w:rPr>
                  </w:pPr>
                  <w:r w:rsidRPr="00C13955">
                    <w:rPr>
                      <w:rFonts w:eastAsia="Calibri"/>
                      <w:b/>
                      <w:bCs/>
                      <w:snapToGrid w:val="0"/>
                      <w:szCs w:val="22"/>
                    </w:rPr>
                    <w:t>2586</w:t>
                  </w:r>
                  <w:r w:rsidR="008C3E01">
                    <w:rPr>
                      <w:rFonts w:eastAsia="Calibri"/>
                      <w:b/>
                      <w:bCs/>
                      <w:snapToGrid w:val="0"/>
                      <w:szCs w:val="22"/>
                    </w:rPr>
                    <w:t>.</w:t>
                  </w:r>
                  <w:r w:rsidRPr="00C13955">
                    <w:rPr>
                      <w:rFonts w:eastAsia="Calibri"/>
                      <w:b/>
                      <w:bCs/>
                      <w:snapToGrid w:val="0"/>
                      <w:szCs w:val="22"/>
                    </w:rPr>
                    <w:t>22</w:t>
                  </w:r>
                </w:p>
              </w:tc>
              <w:tc>
                <w:tcPr>
                  <w:tcW w:w="2190" w:type="dxa"/>
                  <w:shd w:val="clear" w:color="auto" w:fill="DDD9C3" w:themeFill="background2" w:themeFillShade="E6"/>
                  <w:noWrap/>
                  <w:vAlign w:val="center"/>
                  <w:hideMark/>
                </w:tcPr>
                <w:p w14:paraId="51D3A0F8" w14:textId="2776894A" w:rsidR="009F544B" w:rsidRPr="00C13955" w:rsidRDefault="009F544B" w:rsidP="009D1FB1">
                  <w:pPr>
                    <w:jc w:val="both"/>
                    <w:rPr>
                      <w:rFonts w:eastAsia="Calibri"/>
                      <w:b/>
                      <w:bCs/>
                      <w:snapToGrid w:val="0"/>
                      <w:szCs w:val="22"/>
                    </w:rPr>
                  </w:pPr>
                  <w:r w:rsidRPr="00C13955">
                    <w:rPr>
                      <w:rFonts w:eastAsia="Calibri"/>
                      <w:b/>
                      <w:bCs/>
                      <w:snapToGrid w:val="0"/>
                      <w:szCs w:val="22"/>
                    </w:rPr>
                    <w:t>4</w:t>
                  </w:r>
                  <w:r w:rsidR="008C3E01">
                    <w:rPr>
                      <w:rFonts w:eastAsia="Calibri"/>
                      <w:b/>
                      <w:bCs/>
                      <w:snapToGrid w:val="0"/>
                      <w:szCs w:val="22"/>
                    </w:rPr>
                    <w:t>.</w:t>
                  </w:r>
                  <w:r w:rsidRPr="00C13955">
                    <w:rPr>
                      <w:rFonts w:eastAsia="Calibri"/>
                      <w:b/>
                      <w:bCs/>
                      <w:snapToGrid w:val="0"/>
                      <w:szCs w:val="22"/>
                    </w:rPr>
                    <w:t>1</w:t>
                  </w:r>
                </w:p>
              </w:tc>
            </w:tr>
            <w:tr w:rsidR="009F544B" w:rsidRPr="00BB3C49" w14:paraId="448C9EB5" w14:textId="77777777" w:rsidTr="005A62CD">
              <w:trPr>
                <w:trHeight w:val="340"/>
                <w:jc w:val="center"/>
              </w:trPr>
              <w:tc>
                <w:tcPr>
                  <w:tcW w:w="0" w:type="auto"/>
                  <w:shd w:val="clear" w:color="auto" w:fill="auto"/>
                  <w:noWrap/>
                  <w:vAlign w:val="center"/>
                  <w:hideMark/>
                </w:tcPr>
                <w:p w14:paraId="45AA62E0" w14:textId="77777777" w:rsidR="009F544B" w:rsidRPr="00BB3C49" w:rsidRDefault="009F544B" w:rsidP="009D1FB1">
                  <w:pPr>
                    <w:jc w:val="both"/>
                    <w:rPr>
                      <w:rFonts w:eastAsia="Calibri"/>
                      <w:snapToGrid w:val="0"/>
                      <w:szCs w:val="22"/>
                    </w:rPr>
                  </w:pPr>
                  <w:r w:rsidRPr="00BB3C49">
                    <w:rPr>
                      <w:rFonts w:eastAsia="Calibri"/>
                      <w:snapToGrid w:val="0"/>
                      <w:szCs w:val="22"/>
                    </w:rPr>
                    <w:t>9</w:t>
                  </w:r>
                </w:p>
              </w:tc>
              <w:tc>
                <w:tcPr>
                  <w:tcW w:w="1612" w:type="dxa"/>
                  <w:shd w:val="clear" w:color="auto" w:fill="auto"/>
                  <w:noWrap/>
                  <w:vAlign w:val="center"/>
                  <w:hideMark/>
                </w:tcPr>
                <w:p w14:paraId="349FF3D5" w14:textId="77777777" w:rsidR="009F544B" w:rsidRPr="00BB3C49" w:rsidRDefault="009F544B" w:rsidP="009D1FB1">
                  <w:pPr>
                    <w:jc w:val="both"/>
                    <w:rPr>
                      <w:rFonts w:eastAsia="Calibri"/>
                      <w:snapToGrid w:val="0"/>
                      <w:szCs w:val="22"/>
                    </w:rPr>
                  </w:pPr>
                  <w:r w:rsidRPr="00BB3C49">
                    <w:rPr>
                      <w:rFonts w:eastAsia="Calibri"/>
                      <w:snapToGrid w:val="0"/>
                      <w:szCs w:val="22"/>
                    </w:rPr>
                    <w:t>6</w:t>
                  </w:r>
                </w:p>
              </w:tc>
              <w:tc>
                <w:tcPr>
                  <w:tcW w:w="1717" w:type="dxa"/>
                  <w:shd w:val="clear" w:color="auto" w:fill="auto"/>
                  <w:noWrap/>
                  <w:vAlign w:val="center"/>
                  <w:hideMark/>
                </w:tcPr>
                <w:p w14:paraId="7759FEA7" w14:textId="331C5523" w:rsidR="009F544B" w:rsidRPr="00BB3C49" w:rsidRDefault="009F544B" w:rsidP="009D1FB1">
                  <w:pPr>
                    <w:jc w:val="both"/>
                    <w:rPr>
                      <w:rFonts w:eastAsia="Calibri"/>
                      <w:snapToGrid w:val="0"/>
                      <w:szCs w:val="22"/>
                    </w:rPr>
                  </w:pPr>
                  <w:r w:rsidRPr="00BB3C49">
                    <w:rPr>
                      <w:rFonts w:eastAsia="Calibri"/>
                      <w:snapToGrid w:val="0"/>
                      <w:szCs w:val="22"/>
                    </w:rPr>
                    <w:t>564</w:t>
                  </w:r>
                  <w:r w:rsidR="008C3E01">
                    <w:rPr>
                      <w:rFonts w:eastAsia="Calibri"/>
                      <w:snapToGrid w:val="0"/>
                      <w:szCs w:val="22"/>
                    </w:rPr>
                    <w:t>.</w:t>
                  </w:r>
                  <w:r w:rsidRPr="00BB3C49">
                    <w:rPr>
                      <w:rFonts w:eastAsia="Calibri"/>
                      <w:snapToGrid w:val="0"/>
                      <w:szCs w:val="22"/>
                    </w:rPr>
                    <w:t>19</w:t>
                  </w:r>
                </w:p>
              </w:tc>
              <w:tc>
                <w:tcPr>
                  <w:tcW w:w="2190" w:type="dxa"/>
                  <w:shd w:val="clear" w:color="auto" w:fill="auto"/>
                  <w:noWrap/>
                  <w:vAlign w:val="center"/>
                  <w:hideMark/>
                </w:tcPr>
                <w:p w14:paraId="528B496C" w14:textId="12FD5F89" w:rsidR="009F544B" w:rsidRPr="00BB3C49" w:rsidRDefault="009F544B" w:rsidP="009D1FB1">
                  <w:pPr>
                    <w:jc w:val="both"/>
                    <w:rPr>
                      <w:rFonts w:eastAsia="Calibri"/>
                      <w:snapToGrid w:val="0"/>
                      <w:szCs w:val="22"/>
                    </w:rPr>
                  </w:pPr>
                  <w:r w:rsidRPr="00BB3C49">
                    <w:rPr>
                      <w:rFonts w:eastAsia="Calibri"/>
                      <w:snapToGrid w:val="0"/>
                      <w:szCs w:val="22"/>
                    </w:rPr>
                    <w:t>18</w:t>
                  </w:r>
                  <w:r w:rsidR="008C3E01">
                    <w:rPr>
                      <w:rFonts w:eastAsia="Calibri"/>
                      <w:snapToGrid w:val="0"/>
                      <w:szCs w:val="22"/>
                    </w:rPr>
                    <w:t>.</w:t>
                  </w:r>
                  <w:r w:rsidRPr="00BB3C49">
                    <w:rPr>
                      <w:rFonts w:eastAsia="Calibri"/>
                      <w:snapToGrid w:val="0"/>
                      <w:szCs w:val="22"/>
                    </w:rPr>
                    <w:t>79</w:t>
                  </w:r>
                </w:p>
              </w:tc>
            </w:tr>
            <w:tr w:rsidR="009F544B" w:rsidRPr="00BB3C49" w14:paraId="386F3591" w14:textId="77777777" w:rsidTr="005A62CD">
              <w:trPr>
                <w:trHeight w:val="340"/>
                <w:jc w:val="center"/>
              </w:trPr>
              <w:tc>
                <w:tcPr>
                  <w:tcW w:w="0" w:type="auto"/>
                  <w:shd w:val="clear" w:color="auto" w:fill="auto"/>
                  <w:noWrap/>
                  <w:vAlign w:val="center"/>
                  <w:hideMark/>
                </w:tcPr>
                <w:p w14:paraId="61B163DD" w14:textId="77777777" w:rsidR="009F544B" w:rsidRPr="00BB3C49" w:rsidRDefault="009F544B" w:rsidP="009D1FB1">
                  <w:pPr>
                    <w:jc w:val="both"/>
                    <w:rPr>
                      <w:rFonts w:eastAsia="Calibri"/>
                      <w:snapToGrid w:val="0"/>
                      <w:szCs w:val="22"/>
                    </w:rPr>
                  </w:pPr>
                  <w:r w:rsidRPr="00BB3C49">
                    <w:rPr>
                      <w:rFonts w:eastAsia="Calibri"/>
                      <w:snapToGrid w:val="0"/>
                      <w:szCs w:val="22"/>
                    </w:rPr>
                    <w:t>20</w:t>
                  </w:r>
                </w:p>
              </w:tc>
              <w:tc>
                <w:tcPr>
                  <w:tcW w:w="1612" w:type="dxa"/>
                  <w:shd w:val="clear" w:color="auto" w:fill="auto"/>
                  <w:noWrap/>
                  <w:vAlign w:val="center"/>
                  <w:hideMark/>
                </w:tcPr>
                <w:p w14:paraId="6D50F484" w14:textId="77777777" w:rsidR="009F544B" w:rsidRPr="00BB3C49" w:rsidRDefault="009F544B" w:rsidP="009D1FB1">
                  <w:pPr>
                    <w:jc w:val="both"/>
                    <w:rPr>
                      <w:rFonts w:eastAsia="Calibri"/>
                      <w:snapToGrid w:val="0"/>
                      <w:szCs w:val="22"/>
                    </w:rPr>
                  </w:pPr>
                  <w:r w:rsidRPr="00BB3C49">
                    <w:rPr>
                      <w:rFonts w:eastAsia="Calibri"/>
                      <w:snapToGrid w:val="0"/>
                      <w:szCs w:val="22"/>
                    </w:rPr>
                    <w:t>7</w:t>
                  </w:r>
                </w:p>
              </w:tc>
              <w:tc>
                <w:tcPr>
                  <w:tcW w:w="1717" w:type="dxa"/>
                  <w:shd w:val="clear" w:color="auto" w:fill="auto"/>
                  <w:noWrap/>
                  <w:vAlign w:val="center"/>
                  <w:hideMark/>
                </w:tcPr>
                <w:p w14:paraId="55C166FC" w14:textId="3D81AE1F" w:rsidR="009F544B" w:rsidRPr="00BB3C49" w:rsidRDefault="009F544B" w:rsidP="009D1FB1">
                  <w:pPr>
                    <w:jc w:val="both"/>
                    <w:rPr>
                      <w:rFonts w:eastAsia="Calibri"/>
                      <w:snapToGrid w:val="0"/>
                      <w:szCs w:val="22"/>
                    </w:rPr>
                  </w:pPr>
                  <w:r w:rsidRPr="00BB3C49">
                    <w:rPr>
                      <w:rFonts w:eastAsia="Calibri"/>
                      <w:snapToGrid w:val="0"/>
                      <w:szCs w:val="22"/>
                    </w:rPr>
                    <w:t>1272</w:t>
                  </w:r>
                  <w:r w:rsidR="008C3E01">
                    <w:rPr>
                      <w:rFonts w:eastAsia="Calibri"/>
                      <w:snapToGrid w:val="0"/>
                      <w:szCs w:val="22"/>
                    </w:rPr>
                    <w:t>.</w:t>
                  </w:r>
                  <w:r w:rsidRPr="00BB3C49">
                    <w:rPr>
                      <w:rFonts w:eastAsia="Calibri"/>
                      <w:snapToGrid w:val="0"/>
                      <w:szCs w:val="22"/>
                    </w:rPr>
                    <w:t>79</w:t>
                  </w:r>
                </w:p>
              </w:tc>
              <w:tc>
                <w:tcPr>
                  <w:tcW w:w="2190" w:type="dxa"/>
                  <w:shd w:val="clear" w:color="auto" w:fill="auto"/>
                  <w:noWrap/>
                  <w:vAlign w:val="center"/>
                  <w:hideMark/>
                </w:tcPr>
                <w:p w14:paraId="7798B546" w14:textId="614BB21C" w:rsidR="009F544B" w:rsidRPr="00BB3C49" w:rsidRDefault="009F544B" w:rsidP="009D1FB1">
                  <w:pPr>
                    <w:jc w:val="both"/>
                    <w:rPr>
                      <w:rFonts w:eastAsia="Calibri"/>
                      <w:snapToGrid w:val="0"/>
                      <w:szCs w:val="22"/>
                    </w:rPr>
                  </w:pPr>
                  <w:r w:rsidRPr="00BB3C49">
                    <w:rPr>
                      <w:rFonts w:eastAsia="Calibri"/>
                      <w:snapToGrid w:val="0"/>
                      <w:szCs w:val="22"/>
                    </w:rPr>
                    <w:t>8</w:t>
                  </w:r>
                  <w:r w:rsidR="008C3E01">
                    <w:rPr>
                      <w:rFonts w:eastAsia="Calibri"/>
                      <w:snapToGrid w:val="0"/>
                      <w:szCs w:val="22"/>
                    </w:rPr>
                    <w:t>.</w:t>
                  </w:r>
                  <w:r w:rsidRPr="00BB3C49">
                    <w:rPr>
                      <w:rFonts w:eastAsia="Calibri"/>
                      <w:snapToGrid w:val="0"/>
                      <w:szCs w:val="22"/>
                    </w:rPr>
                    <w:t>33</w:t>
                  </w:r>
                </w:p>
              </w:tc>
            </w:tr>
            <w:tr w:rsidR="009F544B" w:rsidRPr="00BB3C49" w14:paraId="575FF80A" w14:textId="77777777" w:rsidTr="005A62CD">
              <w:trPr>
                <w:trHeight w:val="340"/>
                <w:jc w:val="center"/>
              </w:trPr>
              <w:tc>
                <w:tcPr>
                  <w:tcW w:w="0" w:type="auto"/>
                  <w:shd w:val="clear" w:color="auto" w:fill="auto"/>
                  <w:noWrap/>
                  <w:vAlign w:val="center"/>
                  <w:hideMark/>
                </w:tcPr>
                <w:p w14:paraId="1D66CE53" w14:textId="77777777" w:rsidR="009F544B" w:rsidRPr="00BB3C49" w:rsidRDefault="009F544B" w:rsidP="009D1FB1">
                  <w:pPr>
                    <w:jc w:val="both"/>
                    <w:rPr>
                      <w:rFonts w:eastAsia="Calibri"/>
                      <w:snapToGrid w:val="0"/>
                      <w:szCs w:val="22"/>
                    </w:rPr>
                  </w:pPr>
                  <w:r w:rsidRPr="00BB3C49">
                    <w:rPr>
                      <w:rFonts w:eastAsia="Calibri"/>
                      <w:snapToGrid w:val="0"/>
                      <w:szCs w:val="22"/>
                    </w:rPr>
                    <w:t>25</w:t>
                  </w:r>
                </w:p>
              </w:tc>
              <w:tc>
                <w:tcPr>
                  <w:tcW w:w="1612" w:type="dxa"/>
                  <w:shd w:val="clear" w:color="auto" w:fill="auto"/>
                  <w:noWrap/>
                  <w:vAlign w:val="center"/>
                  <w:hideMark/>
                </w:tcPr>
                <w:p w14:paraId="0C06070B" w14:textId="77777777" w:rsidR="009F544B" w:rsidRPr="00BB3C49" w:rsidRDefault="009F544B" w:rsidP="009D1FB1">
                  <w:pPr>
                    <w:jc w:val="both"/>
                    <w:rPr>
                      <w:rFonts w:eastAsia="Calibri"/>
                      <w:snapToGrid w:val="0"/>
                      <w:szCs w:val="22"/>
                    </w:rPr>
                  </w:pPr>
                  <w:r w:rsidRPr="00BB3C49">
                    <w:rPr>
                      <w:rFonts w:eastAsia="Calibri"/>
                      <w:snapToGrid w:val="0"/>
                      <w:szCs w:val="22"/>
                    </w:rPr>
                    <w:t>1</w:t>
                  </w:r>
                </w:p>
              </w:tc>
              <w:tc>
                <w:tcPr>
                  <w:tcW w:w="1717" w:type="dxa"/>
                  <w:shd w:val="clear" w:color="auto" w:fill="auto"/>
                  <w:noWrap/>
                  <w:vAlign w:val="center"/>
                  <w:hideMark/>
                </w:tcPr>
                <w:p w14:paraId="5E48F002" w14:textId="77777777" w:rsidR="009F544B" w:rsidRPr="00BB3C49" w:rsidRDefault="009F544B" w:rsidP="009D1FB1">
                  <w:pPr>
                    <w:jc w:val="both"/>
                    <w:rPr>
                      <w:rFonts w:eastAsia="Calibri"/>
                      <w:snapToGrid w:val="0"/>
                      <w:szCs w:val="22"/>
                    </w:rPr>
                  </w:pPr>
                  <w:r w:rsidRPr="00BB3C49">
                    <w:rPr>
                      <w:rFonts w:eastAsia="Calibri"/>
                      <w:snapToGrid w:val="0"/>
                      <w:szCs w:val="22"/>
                    </w:rPr>
                    <w:t>2148</w:t>
                  </w:r>
                </w:p>
              </w:tc>
              <w:tc>
                <w:tcPr>
                  <w:tcW w:w="2190" w:type="dxa"/>
                  <w:shd w:val="clear" w:color="auto" w:fill="auto"/>
                  <w:noWrap/>
                  <w:vAlign w:val="center"/>
                  <w:hideMark/>
                </w:tcPr>
                <w:p w14:paraId="2F2C73B7" w14:textId="10351C5B" w:rsidR="009F544B" w:rsidRPr="00BB3C49" w:rsidRDefault="009F544B" w:rsidP="009D1FB1">
                  <w:pPr>
                    <w:jc w:val="both"/>
                    <w:rPr>
                      <w:rFonts w:eastAsia="Calibri"/>
                      <w:snapToGrid w:val="0"/>
                      <w:szCs w:val="22"/>
                    </w:rPr>
                  </w:pPr>
                  <w:r w:rsidRPr="00BB3C49">
                    <w:rPr>
                      <w:rFonts w:eastAsia="Calibri"/>
                      <w:snapToGrid w:val="0"/>
                      <w:szCs w:val="22"/>
                    </w:rPr>
                    <w:t>4</w:t>
                  </w:r>
                  <w:r w:rsidR="008C3E01">
                    <w:rPr>
                      <w:rFonts w:eastAsia="Calibri"/>
                      <w:snapToGrid w:val="0"/>
                      <w:szCs w:val="22"/>
                    </w:rPr>
                    <w:t>.</w:t>
                  </w:r>
                  <w:r w:rsidRPr="00BB3C49">
                    <w:rPr>
                      <w:rFonts w:eastAsia="Calibri"/>
                      <w:snapToGrid w:val="0"/>
                      <w:szCs w:val="22"/>
                    </w:rPr>
                    <w:t>93</w:t>
                  </w:r>
                </w:p>
              </w:tc>
            </w:tr>
            <w:tr w:rsidR="009F544B" w:rsidRPr="00BB3C49" w14:paraId="595A487D" w14:textId="77777777" w:rsidTr="005A62CD">
              <w:trPr>
                <w:trHeight w:val="340"/>
                <w:jc w:val="center"/>
              </w:trPr>
              <w:tc>
                <w:tcPr>
                  <w:tcW w:w="0" w:type="auto"/>
                  <w:vMerge w:val="restart"/>
                  <w:tcBorders>
                    <w:bottom w:val="single" w:sz="4" w:space="0" w:color="auto"/>
                  </w:tcBorders>
                  <w:shd w:val="clear" w:color="auto" w:fill="auto"/>
                  <w:vAlign w:val="center"/>
                  <w:hideMark/>
                </w:tcPr>
                <w:p w14:paraId="17BB7931" w14:textId="77777777" w:rsidR="009F544B" w:rsidRPr="00BB3C49" w:rsidRDefault="009F544B" w:rsidP="009D1FB1">
                  <w:pPr>
                    <w:jc w:val="both"/>
                    <w:rPr>
                      <w:rFonts w:eastAsia="Calibri"/>
                      <w:snapToGrid w:val="0"/>
                      <w:szCs w:val="22"/>
                    </w:rPr>
                  </w:pPr>
                  <w:r w:rsidRPr="00BB3C49">
                    <w:rPr>
                      <w:rFonts w:eastAsia="Calibri"/>
                      <w:snapToGrid w:val="0"/>
                      <w:szCs w:val="22"/>
                    </w:rPr>
                    <w:t>27</w:t>
                  </w:r>
                </w:p>
              </w:tc>
              <w:tc>
                <w:tcPr>
                  <w:tcW w:w="1612" w:type="dxa"/>
                  <w:shd w:val="clear" w:color="auto" w:fill="auto"/>
                  <w:noWrap/>
                  <w:vAlign w:val="center"/>
                  <w:hideMark/>
                </w:tcPr>
                <w:p w14:paraId="0E251350" w14:textId="77777777" w:rsidR="009F544B" w:rsidRPr="00BB3C49" w:rsidRDefault="009F544B" w:rsidP="009D1FB1">
                  <w:pPr>
                    <w:jc w:val="both"/>
                    <w:rPr>
                      <w:rFonts w:eastAsia="Calibri"/>
                      <w:snapToGrid w:val="0"/>
                      <w:szCs w:val="22"/>
                    </w:rPr>
                  </w:pPr>
                  <w:r w:rsidRPr="00BB3C49">
                    <w:rPr>
                      <w:rFonts w:eastAsia="Calibri"/>
                      <w:snapToGrid w:val="0"/>
                      <w:szCs w:val="22"/>
                    </w:rPr>
                    <w:t>2</w:t>
                  </w:r>
                </w:p>
              </w:tc>
              <w:tc>
                <w:tcPr>
                  <w:tcW w:w="1717" w:type="dxa"/>
                  <w:shd w:val="clear" w:color="auto" w:fill="auto"/>
                  <w:noWrap/>
                  <w:vAlign w:val="center"/>
                  <w:hideMark/>
                </w:tcPr>
                <w:p w14:paraId="3F62949E" w14:textId="30512DE2" w:rsidR="009F544B" w:rsidRPr="00BB3C49" w:rsidRDefault="009F544B" w:rsidP="009D1FB1">
                  <w:pPr>
                    <w:jc w:val="both"/>
                    <w:rPr>
                      <w:rFonts w:eastAsia="Calibri"/>
                      <w:snapToGrid w:val="0"/>
                      <w:szCs w:val="22"/>
                    </w:rPr>
                  </w:pPr>
                  <w:r w:rsidRPr="00BB3C49">
                    <w:rPr>
                      <w:rFonts w:eastAsia="Calibri"/>
                      <w:snapToGrid w:val="0"/>
                      <w:szCs w:val="22"/>
                    </w:rPr>
                    <w:t>1064</w:t>
                  </w:r>
                  <w:r w:rsidR="008C3E01">
                    <w:rPr>
                      <w:rFonts w:eastAsia="Calibri"/>
                      <w:snapToGrid w:val="0"/>
                      <w:szCs w:val="22"/>
                    </w:rPr>
                    <w:t>.</w:t>
                  </w:r>
                  <w:r w:rsidRPr="00BB3C49">
                    <w:rPr>
                      <w:rFonts w:eastAsia="Calibri"/>
                      <w:snapToGrid w:val="0"/>
                      <w:szCs w:val="22"/>
                    </w:rPr>
                    <w:t>39</w:t>
                  </w:r>
                </w:p>
              </w:tc>
              <w:tc>
                <w:tcPr>
                  <w:tcW w:w="2190" w:type="dxa"/>
                  <w:shd w:val="clear" w:color="auto" w:fill="auto"/>
                  <w:noWrap/>
                  <w:vAlign w:val="center"/>
                  <w:hideMark/>
                </w:tcPr>
                <w:p w14:paraId="43EC3FD9" w14:textId="57A848FE" w:rsidR="009F544B" w:rsidRPr="00BB3C49" w:rsidRDefault="009F544B" w:rsidP="009D1FB1">
                  <w:pPr>
                    <w:jc w:val="both"/>
                    <w:rPr>
                      <w:rFonts w:eastAsia="Calibri"/>
                      <w:snapToGrid w:val="0"/>
                      <w:szCs w:val="22"/>
                    </w:rPr>
                  </w:pPr>
                  <w:r w:rsidRPr="00BB3C49">
                    <w:rPr>
                      <w:rFonts w:eastAsia="Calibri"/>
                      <w:snapToGrid w:val="0"/>
                      <w:szCs w:val="22"/>
                    </w:rPr>
                    <w:t>9</w:t>
                  </w:r>
                  <w:r w:rsidR="008C3E01">
                    <w:rPr>
                      <w:rFonts w:eastAsia="Calibri"/>
                      <w:snapToGrid w:val="0"/>
                      <w:szCs w:val="22"/>
                    </w:rPr>
                    <w:t>.</w:t>
                  </w:r>
                  <w:r w:rsidRPr="00BB3C49">
                    <w:rPr>
                      <w:rFonts w:eastAsia="Calibri"/>
                      <w:snapToGrid w:val="0"/>
                      <w:szCs w:val="22"/>
                    </w:rPr>
                    <w:t>66</w:t>
                  </w:r>
                </w:p>
              </w:tc>
            </w:tr>
            <w:tr w:rsidR="009F544B" w:rsidRPr="00BB3C49" w14:paraId="6966D9DF" w14:textId="77777777" w:rsidTr="005A62CD">
              <w:trPr>
                <w:trHeight w:val="340"/>
                <w:jc w:val="center"/>
              </w:trPr>
              <w:tc>
                <w:tcPr>
                  <w:tcW w:w="0" w:type="auto"/>
                  <w:vMerge/>
                  <w:tcBorders>
                    <w:bottom w:val="single" w:sz="4" w:space="0" w:color="auto"/>
                  </w:tcBorders>
                  <w:vAlign w:val="center"/>
                  <w:hideMark/>
                </w:tcPr>
                <w:p w14:paraId="779BC962" w14:textId="77777777" w:rsidR="009F544B" w:rsidRPr="00BB3C49" w:rsidRDefault="009F544B" w:rsidP="009D1FB1">
                  <w:pPr>
                    <w:jc w:val="both"/>
                    <w:rPr>
                      <w:rFonts w:eastAsia="Calibri"/>
                      <w:snapToGrid w:val="0"/>
                      <w:szCs w:val="22"/>
                    </w:rPr>
                  </w:pPr>
                </w:p>
              </w:tc>
              <w:tc>
                <w:tcPr>
                  <w:tcW w:w="1612" w:type="dxa"/>
                  <w:shd w:val="clear" w:color="auto" w:fill="auto"/>
                  <w:noWrap/>
                  <w:vAlign w:val="center"/>
                  <w:hideMark/>
                </w:tcPr>
                <w:p w14:paraId="2E89BCF9" w14:textId="77777777" w:rsidR="009F544B" w:rsidRPr="00BB3C49" w:rsidRDefault="009F544B" w:rsidP="009D1FB1">
                  <w:pPr>
                    <w:jc w:val="both"/>
                    <w:rPr>
                      <w:rFonts w:eastAsia="Calibri"/>
                      <w:snapToGrid w:val="0"/>
                      <w:szCs w:val="22"/>
                    </w:rPr>
                  </w:pPr>
                  <w:r w:rsidRPr="00BB3C49">
                    <w:rPr>
                      <w:rFonts w:eastAsia="Calibri"/>
                      <w:snapToGrid w:val="0"/>
                      <w:szCs w:val="22"/>
                    </w:rPr>
                    <w:t>3</w:t>
                  </w:r>
                </w:p>
              </w:tc>
              <w:tc>
                <w:tcPr>
                  <w:tcW w:w="1717" w:type="dxa"/>
                  <w:shd w:val="clear" w:color="auto" w:fill="auto"/>
                  <w:noWrap/>
                  <w:vAlign w:val="center"/>
                  <w:hideMark/>
                </w:tcPr>
                <w:p w14:paraId="75236669" w14:textId="5785A6D0" w:rsidR="009F544B" w:rsidRPr="00BB3C49" w:rsidRDefault="009F544B" w:rsidP="009D1FB1">
                  <w:pPr>
                    <w:jc w:val="both"/>
                    <w:rPr>
                      <w:rFonts w:eastAsia="Calibri"/>
                      <w:snapToGrid w:val="0"/>
                      <w:szCs w:val="22"/>
                    </w:rPr>
                  </w:pPr>
                  <w:r w:rsidRPr="00BB3C49">
                    <w:rPr>
                      <w:rFonts w:eastAsia="Calibri"/>
                      <w:snapToGrid w:val="0"/>
                      <w:szCs w:val="22"/>
                    </w:rPr>
                    <w:t>568</w:t>
                  </w:r>
                  <w:r w:rsidR="008C3E01">
                    <w:rPr>
                      <w:rFonts w:eastAsia="Calibri"/>
                      <w:snapToGrid w:val="0"/>
                      <w:szCs w:val="22"/>
                    </w:rPr>
                    <w:t>.</w:t>
                  </w:r>
                  <w:r w:rsidRPr="00BB3C49">
                    <w:rPr>
                      <w:rFonts w:eastAsia="Calibri"/>
                      <w:snapToGrid w:val="0"/>
                      <w:szCs w:val="22"/>
                    </w:rPr>
                    <w:t>99</w:t>
                  </w:r>
                </w:p>
              </w:tc>
              <w:tc>
                <w:tcPr>
                  <w:tcW w:w="2190" w:type="dxa"/>
                  <w:shd w:val="clear" w:color="auto" w:fill="auto"/>
                  <w:noWrap/>
                  <w:vAlign w:val="center"/>
                  <w:hideMark/>
                </w:tcPr>
                <w:p w14:paraId="6A1CAEB2" w14:textId="41F91535" w:rsidR="009F544B" w:rsidRPr="00BB3C49" w:rsidRDefault="009F544B" w:rsidP="009D1FB1">
                  <w:pPr>
                    <w:jc w:val="both"/>
                    <w:rPr>
                      <w:rFonts w:eastAsia="Calibri"/>
                      <w:snapToGrid w:val="0"/>
                      <w:szCs w:val="22"/>
                    </w:rPr>
                  </w:pPr>
                  <w:r w:rsidRPr="00BB3C49">
                    <w:rPr>
                      <w:rFonts w:eastAsia="Calibri"/>
                      <w:snapToGrid w:val="0"/>
                      <w:szCs w:val="22"/>
                    </w:rPr>
                    <w:t>18</w:t>
                  </w:r>
                  <w:r w:rsidR="008C3E01">
                    <w:rPr>
                      <w:rFonts w:eastAsia="Calibri"/>
                      <w:snapToGrid w:val="0"/>
                      <w:szCs w:val="22"/>
                    </w:rPr>
                    <w:t>.</w:t>
                  </w:r>
                  <w:r w:rsidRPr="00BB3C49">
                    <w:rPr>
                      <w:rFonts w:eastAsia="Calibri"/>
                      <w:snapToGrid w:val="0"/>
                      <w:szCs w:val="22"/>
                    </w:rPr>
                    <w:t>63</w:t>
                  </w:r>
                </w:p>
              </w:tc>
            </w:tr>
            <w:tr w:rsidR="009F544B" w:rsidRPr="00BB3C49" w14:paraId="212BA7C2" w14:textId="77777777" w:rsidTr="005A62CD">
              <w:trPr>
                <w:trHeight w:val="340"/>
                <w:jc w:val="center"/>
              </w:trPr>
              <w:tc>
                <w:tcPr>
                  <w:tcW w:w="0" w:type="auto"/>
                  <w:vMerge/>
                  <w:tcBorders>
                    <w:bottom w:val="single" w:sz="4" w:space="0" w:color="auto"/>
                  </w:tcBorders>
                  <w:vAlign w:val="center"/>
                  <w:hideMark/>
                </w:tcPr>
                <w:p w14:paraId="29C13FD7" w14:textId="77777777" w:rsidR="009F544B" w:rsidRPr="00BB3C49" w:rsidRDefault="009F544B" w:rsidP="009D1FB1">
                  <w:pPr>
                    <w:jc w:val="both"/>
                    <w:rPr>
                      <w:rFonts w:eastAsia="Calibri"/>
                      <w:snapToGrid w:val="0"/>
                      <w:szCs w:val="22"/>
                    </w:rPr>
                  </w:pPr>
                </w:p>
              </w:tc>
              <w:tc>
                <w:tcPr>
                  <w:tcW w:w="1612" w:type="dxa"/>
                  <w:tcBorders>
                    <w:bottom w:val="single" w:sz="4" w:space="0" w:color="auto"/>
                  </w:tcBorders>
                  <w:shd w:val="clear" w:color="auto" w:fill="auto"/>
                  <w:noWrap/>
                  <w:vAlign w:val="center"/>
                  <w:hideMark/>
                </w:tcPr>
                <w:p w14:paraId="75BAF04C" w14:textId="77777777" w:rsidR="009F544B" w:rsidRPr="00BB3C49" w:rsidRDefault="009F544B" w:rsidP="009D1FB1">
                  <w:pPr>
                    <w:jc w:val="both"/>
                    <w:rPr>
                      <w:rFonts w:eastAsia="Calibri"/>
                      <w:snapToGrid w:val="0"/>
                      <w:szCs w:val="22"/>
                    </w:rPr>
                  </w:pPr>
                  <w:r w:rsidRPr="00BB3C49">
                    <w:rPr>
                      <w:rFonts w:eastAsia="Calibri"/>
                      <w:snapToGrid w:val="0"/>
                      <w:szCs w:val="22"/>
                    </w:rPr>
                    <w:t>4</w:t>
                  </w:r>
                </w:p>
              </w:tc>
              <w:tc>
                <w:tcPr>
                  <w:tcW w:w="1717" w:type="dxa"/>
                  <w:tcBorders>
                    <w:bottom w:val="single" w:sz="4" w:space="0" w:color="auto"/>
                  </w:tcBorders>
                  <w:shd w:val="clear" w:color="auto" w:fill="auto"/>
                  <w:noWrap/>
                  <w:vAlign w:val="center"/>
                  <w:hideMark/>
                </w:tcPr>
                <w:p w14:paraId="1FA1819B" w14:textId="65931237" w:rsidR="009F544B" w:rsidRPr="00BB3C49" w:rsidRDefault="009F544B" w:rsidP="009D1FB1">
                  <w:pPr>
                    <w:jc w:val="both"/>
                    <w:rPr>
                      <w:rFonts w:eastAsia="Calibri"/>
                      <w:snapToGrid w:val="0"/>
                      <w:szCs w:val="22"/>
                    </w:rPr>
                  </w:pPr>
                  <w:r w:rsidRPr="00BB3C49">
                    <w:rPr>
                      <w:rFonts w:eastAsia="Calibri"/>
                      <w:snapToGrid w:val="0"/>
                      <w:szCs w:val="22"/>
                    </w:rPr>
                    <w:t>612</w:t>
                  </w:r>
                  <w:r w:rsidR="008C3E01">
                    <w:rPr>
                      <w:rFonts w:eastAsia="Calibri"/>
                      <w:snapToGrid w:val="0"/>
                      <w:szCs w:val="22"/>
                    </w:rPr>
                    <w:t>.</w:t>
                  </w:r>
                  <w:r w:rsidRPr="00BB3C49">
                    <w:rPr>
                      <w:rFonts w:eastAsia="Calibri"/>
                      <w:snapToGrid w:val="0"/>
                      <w:szCs w:val="22"/>
                    </w:rPr>
                    <w:t>2</w:t>
                  </w:r>
                </w:p>
              </w:tc>
              <w:tc>
                <w:tcPr>
                  <w:tcW w:w="2190" w:type="dxa"/>
                  <w:tcBorders>
                    <w:bottom w:val="single" w:sz="4" w:space="0" w:color="auto"/>
                  </w:tcBorders>
                  <w:shd w:val="clear" w:color="auto" w:fill="auto"/>
                  <w:noWrap/>
                  <w:vAlign w:val="center"/>
                  <w:hideMark/>
                </w:tcPr>
                <w:p w14:paraId="11F5E3AA" w14:textId="5755F7B3" w:rsidR="009F544B" w:rsidRPr="00BB3C49" w:rsidRDefault="009F544B" w:rsidP="009D1FB1">
                  <w:pPr>
                    <w:jc w:val="both"/>
                    <w:rPr>
                      <w:rFonts w:eastAsia="Calibri"/>
                      <w:snapToGrid w:val="0"/>
                      <w:szCs w:val="22"/>
                    </w:rPr>
                  </w:pPr>
                  <w:r w:rsidRPr="00BB3C49">
                    <w:rPr>
                      <w:rFonts w:eastAsia="Calibri"/>
                      <w:snapToGrid w:val="0"/>
                      <w:szCs w:val="22"/>
                    </w:rPr>
                    <w:t>17</w:t>
                  </w:r>
                  <w:r w:rsidR="008C3E01">
                    <w:rPr>
                      <w:rFonts w:eastAsia="Calibri"/>
                      <w:snapToGrid w:val="0"/>
                      <w:szCs w:val="22"/>
                    </w:rPr>
                    <w:t>.</w:t>
                  </w:r>
                  <w:r w:rsidRPr="00BB3C49">
                    <w:rPr>
                      <w:rFonts w:eastAsia="Calibri"/>
                      <w:snapToGrid w:val="0"/>
                      <w:szCs w:val="22"/>
                    </w:rPr>
                    <w:t>31</w:t>
                  </w:r>
                </w:p>
              </w:tc>
            </w:tr>
          </w:tbl>
          <w:p w14:paraId="2DFABE34" w14:textId="771B529E" w:rsidR="009F544B" w:rsidRDefault="009F544B" w:rsidP="006102D1">
            <w:pPr>
              <w:pStyle w:val="TableCaptionCentred"/>
              <w:rPr>
                <w:b/>
                <w:lang w:eastAsia="en-GB"/>
              </w:rPr>
            </w:pPr>
          </w:p>
        </w:tc>
      </w:tr>
    </w:tbl>
    <w:p w14:paraId="269B6E5F" w14:textId="6F88C108" w:rsidR="000E57BF" w:rsidRPr="007A3D74" w:rsidRDefault="005A62CD" w:rsidP="00BB3C49">
      <w:pPr>
        <w:jc w:val="both"/>
        <w:rPr>
          <w:rFonts w:eastAsia="Calibri"/>
          <w:snapToGrid w:val="0"/>
        </w:rPr>
      </w:pPr>
      <w:r w:rsidRPr="005A62CD">
        <w:rPr>
          <w:rFonts w:eastAsia="Calibri"/>
          <w:snapToGrid w:val="0"/>
        </w:rPr>
        <w:t xml:space="preserve">Comments: The </w:t>
      </w:r>
      <w:r w:rsidR="009F439F" w:rsidRPr="005A62CD">
        <w:rPr>
          <w:rFonts w:eastAsia="Calibri"/>
          <w:snapToGrid w:val="0"/>
        </w:rPr>
        <w:t xml:space="preserve">lowest </w:t>
      </w:r>
      <w:r w:rsidR="009F439F" w:rsidRPr="00CD7966">
        <w:rPr>
          <w:rFonts w:eastAsia="Calibri"/>
          <w:i/>
          <w:iCs/>
          <w:snapToGrid w:val="0"/>
        </w:rPr>
        <w:t>SF</w:t>
      </w:r>
      <w:r w:rsidR="009F439F">
        <w:rPr>
          <w:rFonts w:eastAsia="Calibri"/>
          <w:snapToGrid w:val="0"/>
        </w:rPr>
        <w:t xml:space="preserve"> </w:t>
      </w:r>
      <w:r w:rsidRPr="005A62CD">
        <w:rPr>
          <w:rFonts w:eastAsia="Calibri"/>
          <w:snapToGrid w:val="0"/>
        </w:rPr>
        <w:t xml:space="preserve">calculated by </w:t>
      </w:r>
      <w:r>
        <w:rPr>
          <w:rFonts w:eastAsia="Calibri"/>
          <w:snapToGrid w:val="0"/>
        </w:rPr>
        <w:t>quasi-</w:t>
      </w:r>
      <w:r w:rsidRPr="005A62CD">
        <w:rPr>
          <w:rFonts w:eastAsia="Calibri"/>
          <w:snapToGrid w:val="0"/>
        </w:rPr>
        <w:t>dynamic method</w:t>
      </w:r>
      <w:r>
        <w:rPr>
          <w:rFonts w:eastAsia="Calibri"/>
          <w:snapToGrid w:val="0"/>
        </w:rPr>
        <w:t xml:space="preserve"> </w:t>
      </w:r>
      <w:r w:rsidR="009F439F">
        <w:rPr>
          <w:rFonts w:eastAsia="Calibri"/>
          <w:snapToGrid w:val="0"/>
        </w:rPr>
        <w:t xml:space="preserve">for line 8 </w:t>
      </w:r>
      <w:r>
        <w:rPr>
          <w:rFonts w:eastAsia="Calibri"/>
          <w:snapToGrid w:val="0"/>
        </w:rPr>
        <w:t>is</w:t>
      </w:r>
      <w:r w:rsidRPr="005A62CD">
        <w:rPr>
          <w:rFonts w:eastAsia="Calibri"/>
          <w:snapToGrid w:val="0"/>
        </w:rPr>
        <w:t xml:space="preserve"> </w:t>
      </w:r>
      <w:r w:rsidR="009F439F" w:rsidRPr="00CD7966">
        <w:rPr>
          <w:rFonts w:eastAsia="Calibri"/>
          <w:i/>
          <w:iCs/>
          <w:snapToGrid w:val="0"/>
        </w:rPr>
        <w:t>SF</w:t>
      </w:r>
      <w:r w:rsidR="009F439F" w:rsidRPr="005A62CD">
        <w:rPr>
          <w:rFonts w:eastAsia="Calibri"/>
          <w:snapToGrid w:val="0"/>
        </w:rPr>
        <w:t xml:space="preserve"> min</w:t>
      </w:r>
      <w:r w:rsidR="009F439F">
        <w:rPr>
          <w:rFonts w:eastAsia="Calibri"/>
          <w:snapToGrid w:val="0"/>
        </w:rPr>
        <w:t xml:space="preserve"> = </w:t>
      </w:r>
      <w:r w:rsidRPr="005A62CD">
        <w:rPr>
          <w:rFonts w:eastAsia="Calibri"/>
          <w:snapToGrid w:val="0"/>
        </w:rPr>
        <w:t>4</w:t>
      </w:r>
      <w:r w:rsidR="00E94CA9">
        <w:rPr>
          <w:rFonts w:eastAsia="Calibri"/>
          <w:snapToGrid w:val="0"/>
        </w:rPr>
        <w:t>.</w:t>
      </w:r>
      <w:r w:rsidRPr="005A62CD">
        <w:rPr>
          <w:rFonts w:eastAsia="Calibri"/>
          <w:snapToGrid w:val="0"/>
        </w:rPr>
        <w:t>1</w:t>
      </w:r>
      <w:r>
        <w:rPr>
          <w:rFonts w:eastAsia="Calibri"/>
          <w:snapToGrid w:val="0"/>
        </w:rPr>
        <w:t xml:space="preserve"> </w:t>
      </w:r>
      <w:r w:rsidRPr="005A62CD">
        <w:rPr>
          <w:rFonts w:eastAsia="Calibri"/>
          <w:snapToGrid w:val="0"/>
        </w:rPr>
        <w:t>&gt;</w:t>
      </w:r>
      <w:r w:rsidR="00E94CA9">
        <w:rPr>
          <w:rFonts w:eastAsia="Calibri"/>
          <w:snapToGrid w:val="0"/>
        </w:rPr>
        <w:t xml:space="preserve"> </w:t>
      </w:r>
      <w:r w:rsidR="009F439F">
        <w:rPr>
          <w:rFonts w:eastAsia="Calibri"/>
          <w:snapToGrid w:val="0"/>
        </w:rPr>
        <w:t>[</w:t>
      </w:r>
      <w:r w:rsidR="009F439F" w:rsidRPr="00CD7966">
        <w:rPr>
          <w:rFonts w:eastAsia="Calibri"/>
          <w:i/>
          <w:iCs/>
          <w:snapToGrid w:val="0"/>
        </w:rPr>
        <w:t>SF</w:t>
      </w:r>
      <w:r w:rsidR="009F439F">
        <w:rPr>
          <w:rFonts w:eastAsia="Calibri"/>
          <w:snapToGrid w:val="0"/>
        </w:rPr>
        <w:t>]=</w:t>
      </w:r>
      <w:r w:rsidRPr="005A62CD">
        <w:rPr>
          <w:rFonts w:eastAsia="Calibri"/>
          <w:snapToGrid w:val="0"/>
        </w:rPr>
        <w:t>1</w:t>
      </w:r>
      <w:r w:rsidR="00E94CA9">
        <w:rPr>
          <w:rFonts w:eastAsia="Calibri"/>
          <w:snapToGrid w:val="0"/>
        </w:rPr>
        <w:t>.</w:t>
      </w:r>
      <w:r w:rsidRPr="005A62CD">
        <w:rPr>
          <w:rFonts w:eastAsia="Calibri"/>
          <w:snapToGrid w:val="0"/>
        </w:rPr>
        <w:t xml:space="preserve">75. </w:t>
      </w:r>
      <w:r>
        <w:rPr>
          <w:rFonts w:eastAsia="Calibri"/>
          <w:snapToGrid w:val="0"/>
        </w:rPr>
        <w:t>So, t</w:t>
      </w:r>
      <w:r w:rsidRPr="005A62CD">
        <w:rPr>
          <w:rFonts w:eastAsia="Calibri"/>
          <w:snapToGrid w:val="0"/>
        </w:rPr>
        <w:t xml:space="preserve">he </w:t>
      </w:r>
      <w:r>
        <w:rPr>
          <w:rFonts w:eastAsia="Calibri"/>
          <w:snapToGrid w:val="0"/>
        </w:rPr>
        <w:t>mooring</w:t>
      </w:r>
      <w:r w:rsidRPr="005A62CD">
        <w:rPr>
          <w:rFonts w:eastAsia="Calibri"/>
          <w:snapToGrid w:val="0"/>
        </w:rPr>
        <w:t xml:space="preserve"> system is </w:t>
      </w:r>
      <w:r>
        <w:rPr>
          <w:rFonts w:eastAsia="Calibri"/>
          <w:snapToGrid w:val="0"/>
        </w:rPr>
        <w:t>satisfying the</w:t>
      </w:r>
      <w:r w:rsidRPr="005A62CD">
        <w:rPr>
          <w:rFonts w:eastAsia="Calibri"/>
          <w:snapToGrid w:val="0"/>
        </w:rPr>
        <w:t xml:space="preserve"> durable condition. </w:t>
      </w:r>
      <w:r>
        <w:rPr>
          <w:rFonts w:eastAsia="Calibri"/>
          <w:snapToGrid w:val="0"/>
        </w:rPr>
        <w:t>Line</w:t>
      </w:r>
      <w:r w:rsidRPr="005A62CD">
        <w:rPr>
          <w:rFonts w:eastAsia="Calibri"/>
          <w:snapToGrid w:val="0"/>
        </w:rPr>
        <w:t xml:space="preserve"> 8 has the largest design tension</w:t>
      </w:r>
      <w:r w:rsidR="009F439F">
        <w:rPr>
          <w:rFonts w:eastAsia="Calibri"/>
          <w:snapToGrid w:val="0"/>
        </w:rPr>
        <w:t xml:space="preserve"> </w:t>
      </w:r>
      <w:r w:rsidR="009F439F" w:rsidRPr="00CD7966">
        <w:rPr>
          <w:rFonts w:eastAsia="Calibri"/>
          <w:i/>
          <w:iCs/>
          <w:snapToGrid w:val="0"/>
        </w:rPr>
        <w:t>T</w:t>
      </w:r>
      <w:r w:rsidR="009F439F" w:rsidRPr="00CD7966">
        <w:rPr>
          <w:rFonts w:eastAsia="Calibri"/>
          <w:i/>
          <w:iCs/>
          <w:snapToGrid w:val="0"/>
          <w:vertAlign w:val="subscript"/>
        </w:rPr>
        <w:t>D</w:t>
      </w:r>
      <w:r w:rsidRPr="005A62CD">
        <w:rPr>
          <w:rFonts w:eastAsia="Calibri"/>
          <w:snapToGrid w:val="0"/>
        </w:rPr>
        <w:t xml:space="preserve">, so it is necessary to calculate details according to single simulations for </w:t>
      </w:r>
      <w:r w:rsidR="009F439F">
        <w:rPr>
          <w:rFonts w:eastAsia="Calibri"/>
          <w:snapToGrid w:val="0"/>
        </w:rPr>
        <w:t>that mooring line</w:t>
      </w:r>
      <w:r w:rsidR="009B4BCC">
        <w:rPr>
          <w:rFonts w:eastAsia="Calibri"/>
          <w:snapToGrid w:val="0"/>
        </w:rPr>
        <w:t>.</w:t>
      </w:r>
      <w:r w:rsidR="00B5586E">
        <w:rPr>
          <w:rFonts w:eastAsia="Calibri"/>
          <w:snapToGrid w:val="0"/>
        </w:rPr>
        <w:t xml:space="preserve"> </w:t>
      </w:r>
    </w:p>
    <w:p w14:paraId="6EA78BE1" w14:textId="77777777" w:rsidR="00167D84" w:rsidRPr="00F2418B" w:rsidRDefault="009F439F" w:rsidP="00807D68">
      <w:pPr>
        <w:pStyle w:val="Subsubsection"/>
        <w:ind w:left="0"/>
      </w:pPr>
      <w:r w:rsidRPr="009F439F">
        <w:lastRenderedPageBreak/>
        <w:t xml:space="preserve">Single </w:t>
      </w:r>
      <w:r w:rsidR="001E49F1" w:rsidRPr="009F439F">
        <w:t>simulation</w:t>
      </w:r>
      <w:r w:rsidR="001E49F1">
        <w:t xml:space="preserve"> of line </w:t>
      </w:r>
      <w:r w:rsidR="001E49F1" w:rsidRPr="009F439F">
        <w:t xml:space="preserve">tension </w:t>
      </w:r>
      <w:r w:rsidRPr="009F439F">
        <w:t>in time domain</w:t>
      </w:r>
      <w:r w:rsidR="000E57BF">
        <w:t xml:space="preserve">. </w:t>
      </w:r>
    </w:p>
    <w:p w14:paraId="4336567D" w14:textId="76E5F2FB" w:rsidR="000E57BF" w:rsidRPr="000E57BF" w:rsidRDefault="00BC118C" w:rsidP="00CD7966">
      <w:pPr>
        <w:jc w:val="both"/>
      </w:pPr>
      <w:r w:rsidRPr="00CD7966">
        <w:rPr>
          <w:rFonts w:eastAsia="Calibri"/>
          <w:snapToGrid w:val="0"/>
        </w:rPr>
        <w:t>Calculation</w:t>
      </w:r>
      <w:r w:rsidRPr="00BC118C">
        <w:t xml:space="preserve"> steps</w:t>
      </w:r>
      <w:r w:rsidR="00B32332">
        <w:t xml:space="preserve"> as follow</w:t>
      </w:r>
      <w:r w:rsidRPr="00BC118C">
        <w:t>:</w:t>
      </w:r>
    </w:p>
    <w:p w14:paraId="11F261AC" w14:textId="517D88B6" w:rsidR="000E57BF" w:rsidRDefault="000E57BF" w:rsidP="000E57BF">
      <w:pPr>
        <w:pStyle w:val="Bodytext"/>
        <w:rPr>
          <w:lang w:val="en-GB"/>
        </w:rPr>
      </w:pPr>
      <w:r w:rsidRPr="00192F49">
        <w:rPr>
          <w:i/>
          <w:iCs w:val="0"/>
          <w:lang w:val="en-GB"/>
        </w:rPr>
        <w:t xml:space="preserve">- </w:t>
      </w:r>
      <w:r w:rsidR="00A942B3" w:rsidRPr="00192F49">
        <w:rPr>
          <w:i/>
          <w:iCs w:val="0"/>
          <w:lang w:val="en-GB"/>
        </w:rPr>
        <w:t>Step</w:t>
      </w:r>
      <w:r w:rsidRPr="00192F49">
        <w:rPr>
          <w:i/>
          <w:iCs w:val="0"/>
          <w:lang w:val="en-GB"/>
        </w:rPr>
        <w:t xml:space="preserve"> 1:</w:t>
      </w:r>
      <w:r w:rsidRPr="000E57BF">
        <w:rPr>
          <w:lang w:val="en-GB"/>
        </w:rPr>
        <w:t xml:space="preserve"> </w:t>
      </w:r>
      <w:r w:rsidR="00A942B3">
        <w:rPr>
          <w:lang w:val="en-GB"/>
        </w:rPr>
        <w:t>Quasi-</w:t>
      </w:r>
      <w:r w:rsidR="00A942B3" w:rsidRPr="00A942B3">
        <w:rPr>
          <w:lang w:val="en-GB"/>
        </w:rPr>
        <w:t xml:space="preserve">dynamic </w:t>
      </w:r>
      <w:r w:rsidR="00A942B3">
        <w:rPr>
          <w:lang w:val="en-GB"/>
        </w:rPr>
        <w:t>s</w:t>
      </w:r>
      <w:r w:rsidR="00A942B3" w:rsidRPr="00A942B3">
        <w:rPr>
          <w:lang w:val="en-GB"/>
        </w:rPr>
        <w:t>imulation of 10</w:t>
      </w:r>
      <w:r w:rsidR="00167D84">
        <w:rPr>
          <w:lang w:val="en-GB"/>
        </w:rPr>
        <w:t>,</w:t>
      </w:r>
      <w:r w:rsidR="00A942B3" w:rsidRPr="00A942B3">
        <w:rPr>
          <w:lang w:val="en-GB"/>
        </w:rPr>
        <w:t>800</w:t>
      </w:r>
      <w:r w:rsidR="00167D84">
        <w:rPr>
          <w:lang w:val="en-GB"/>
        </w:rPr>
        <w:t xml:space="preserve"> </w:t>
      </w:r>
      <w:r w:rsidR="00A942B3" w:rsidRPr="00A942B3">
        <w:rPr>
          <w:lang w:val="en-GB"/>
        </w:rPr>
        <w:t xml:space="preserve">s for </w:t>
      </w:r>
      <w:r w:rsidR="00A942B3">
        <w:rPr>
          <w:lang w:val="en-GB"/>
        </w:rPr>
        <w:t>line</w:t>
      </w:r>
      <w:r w:rsidR="00A942B3" w:rsidRPr="00A942B3">
        <w:rPr>
          <w:lang w:val="en-GB"/>
        </w:rPr>
        <w:t xml:space="preserve"> 8</w:t>
      </w:r>
      <w:r w:rsidR="00A81780">
        <w:rPr>
          <w:lang w:val="en-GB"/>
        </w:rPr>
        <w:t xml:space="preserve"> in</w:t>
      </w:r>
      <w:r w:rsidR="00A942B3">
        <w:rPr>
          <w:lang w:val="en-GB"/>
        </w:rPr>
        <w:t xml:space="preserve"> </w:t>
      </w:r>
      <w:r w:rsidR="00A942B3" w:rsidRPr="00A942B3">
        <w:rPr>
          <w:lang w:val="en-GB"/>
        </w:rPr>
        <w:t xml:space="preserve">combinations </w:t>
      </w:r>
      <w:r w:rsidR="00A942B3">
        <w:rPr>
          <w:lang w:val="en-GB"/>
        </w:rPr>
        <w:t>n</w:t>
      </w:r>
      <w:r w:rsidR="00A942B3" w:rsidRPr="00A942B3">
        <w:rPr>
          <w:vertAlign w:val="superscript"/>
          <w:lang w:val="en-GB"/>
        </w:rPr>
        <w:t>o</w:t>
      </w:r>
      <w:r w:rsidR="00A942B3" w:rsidRPr="00A942B3">
        <w:rPr>
          <w:lang w:val="en-GB"/>
        </w:rPr>
        <w:t xml:space="preserve"> 7</w:t>
      </w:r>
      <w:r w:rsidR="00A81780">
        <w:rPr>
          <w:lang w:val="en-GB"/>
        </w:rPr>
        <w:t xml:space="preserve"> with the</w:t>
      </w:r>
      <w:r w:rsidR="00A942B3" w:rsidRPr="00A942B3">
        <w:rPr>
          <w:lang w:val="en-GB"/>
        </w:rPr>
        <w:t xml:space="preserve"> seed 922</w:t>
      </w:r>
      <w:r w:rsidR="00A81780" w:rsidRPr="00A81780">
        <w:rPr>
          <w:lang w:val="en-GB"/>
        </w:rPr>
        <w:t xml:space="preserve"> </w:t>
      </w:r>
      <w:r w:rsidR="00B32332">
        <w:t xml:space="preserve">using </w:t>
      </w:r>
      <w:r w:rsidR="00B32332" w:rsidRPr="009D1FB1">
        <w:rPr>
          <w:rFonts w:ascii="Times New Roman" w:hAnsi="Times New Roman"/>
          <w:lang w:eastAsia="en-GB"/>
        </w:rPr>
        <w:t>ARIANE7</w:t>
      </w:r>
      <w:r w:rsidR="00A81780" w:rsidRPr="00A942B3">
        <w:rPr>
          <w:lang w:val="en-GB"/>
        </w:rPr>
        <w:t xml:space="preserve"> </w:t>
      </w:r>
      <w:r w:rsidR="00B32332">
        <w:rPr>
          <w:lang w:val="en-GB"/>
        </w:rPr>
        <w:t xml:space="preserve">(see </w:t>
      </w:r>
      <w:r w:rsidR="00A81780" w:rsidRPr="00A942B3">
        <w:rPr>
          <w:lang w:val="en-GB"/>
        </w:rPr>
        <w:t>Figure 9</w:t>
      </w:r>
      <w:r w:rsidR="00B32332">
        <w:rPr>
          <w:lang w:val="en-GB"/>
        </w:rPr>
        <w:t>)</w:t>
      </w:r>
      <w:r w:rsidR="00A81780">
        <w:rPr>
          <w:lang w:val="en-GB"/>
        </w:rPr>
        <w:t>.</w:t>
      </w:r>
      <w:r w:rsidR="00A942B3" w:rsidRPr="00A942B3">
        <w:rPr>
          <w:lang w:val="en-GB"/>
        </w:rPr>
        <w:t xml:space="preserve"> </w:t>
      </w:r>
      <w:r w:rsidR="00A942B3">
        <w:rPr>
          <w:lang w:val="en-GB"/>
        </w:rPr>
        <w:t>The m</w:t>
      </w:r>
      <w:r w:rsidR="00A942B3" w:rsidRPr="00A942B3">
        <w:rPr>
          <w:lang w:val="en-GB"/>
        </w:rPr>
        <w:t>aximum longitudinal tension</w:t>
      </w:r>
      <w:r w:rsidR="00A81780">
        <w:rPr>
          <w:lang w:val="en-GB"/>
        </w:rPr>
        <w:t xml:space="preserve"> results</w:t>
      </w:r>
      <w:r w:rsidR="00A942B3">
        <w:rPr>
          <w:lang w:val="en-GB"/>
        </w:rPr>
        <w:t xml:space="preserve"> </w:t>
      </w:r>
      <w:proofErr w:type="spellStart"/>
      <w:proofErr w:type="gramStart"/>
      <w:r w:rsidR="00A942B3" w:rsidRPr="00CD7966">
        <w:rPr>
          <w:i/>
          <w:iCs w:val="0"/>
          <w:lang w:val="en-GB"/>
        </w:rPr>
        <w:t>T</w:t>
      </w:r>
      <w:r w:rsidR="00A942B3" w:rsidRPr="00CD7966">
        <w:rPr>
          <w:i/>
          <w:iCs w:val="0"/>
          <w:vertAlign w:val="subscript"/>
          <w:lang w:val="en-GB"/>
        </w:rPr>
        <w:t>x</w:t>
      </w:r>
      <w:r w:rsidR="002F58E2" w:rsidRPr="00CD7966">
        <w:rPr>
          <w:i/>
          <w:iCs w:val="0"/>
          <w:vertAlign w:val="subscript"/>
          <w:lang w:val="en-GB"/>
        </w:rPr>
        <w:t>,</w:t>
      </w:r>
      <w:r w:rsidR="00A942B3" w:rsidRPr="00CD7966">
        <w:rPr>
          <w:i/>
          <w:iCs w:val="0"/>
          <w:vertAlign w:val="subscript"/>
          <w:lang w:val="en-GB"/>
        </w:rPr>
        <w:t>max</w:t>
      </w:r>
      <w:proofErr w:type="spellEnd"/>
      <w:proofErr w:type="gramEnd"/>
      <w:r w:rsidR="00A942B3" w:rsidRPr="00A942B3">
        <w:rPr>
          <w:lang w:val="en-GB"/>
        </w:rPr>
        <w:t xml:space="preserve"> = 2</w:t>
      </w:r>
      <w:r w:rsidR="002F58E2">
        <w:rPr>
          <w:lang w:val="en-GB"/>
        </w:rPr>
        <w:t>,</w:t>
      </w:r>
      <w:r w:rsidR="00A942B3" w:rsidRPr="00A942B3">
        <w:rPr>
          <w:lang w:val="en-GB"/>
        </w:rPr>
        <w:t>527</w:t>
      </w:r>
      <w:r w:rsidR="002F58E2">
        <w:rPr>
          <w:lang w:val="en-GB"/>
        </w:rPr>
        <w:t xml:space="preserve"> </w:t>
      </w:r>
      <w:proofErr w:type="spellStart"/>
      <w:r w:rsidR="00A942B3" w:rsidRPr="00A942B3">
        <w:rPr>
          <w:lang w:val="en-GB"/>
        </w:rPr>
        <w:t>kN</w:t>
      </w:r>
      <w:proofErr w:type="spellEnd"/>
      <w:r w:rsidR="00A942B3" w:rsidRPr="00A942B3">
        <w:rPr>
          <w:lang w:val="en-GB"/>
        </w:rPr>
        <w:t xml:space="preserve"> at time t</w:t>
      </w:r>
      <w:r w:rsidR="002F58E2">
        <w:rPr>
          <w:lang w:val="en-GB"/>
        </w:rPr>
        <w:t xml:space="preserve"> </w:t>
      </w:r>
      <w:r w:rsidR="00A942B3" w:rsidRPr="00A942B3">
        <w:rPr>
          <w:lang w:val="en-GB"/>
        </w:rPr>
        <w:t>=</w:t>
      </w:r>
      <w:r w:rsidR="002F58E2">
        <w:rPr>
          <w:lang w:val="en-GB"/>
        </w:rPr>
        <w:t xml:space="preserve"> </w:t>
      </w:r>
      <w:r w:rsidR="00A942B3" w:rsidRPr="00A942B3">
        <w:rPr>
          <w:lang w:val="en-GB"/>
        </w:rPr>
        <w:t>2</w:t>
      </w:r>
      <w:r w:rsidR="002F58E2">
        <w:rPr>
          <w:lang w:val="en-GB"/>
        </w:rPr>
        <w:t>,</w:t>
      </w:r>
      <w:r w:rsidR="00A942B3" w:rsidRPr="00A942B3">
        <w:rPr>
          <w:lang w:val="en-GB"/>
        </w:rPr>
        <w:t>154s.</w:t>
      </w:r>
      <w:r w:rsidR="00A942B3">
        <w:rPr>
          <w:lang w:val="en-GB"/>
        </w:rPr>
        <w:t xml:space="preserve"> </w:t>
      </w:r>
    </w:p>
    <w:tbl>
      <w:tblPr>
        <w:tblW w:w="0" w:type="auto"/>
        <w:jc w:val="center"/>
        <w:tblLook w:val="01E0" w:firstRow="1" w:lastRow="1" w:firstColumn="1" w:lastColumn="1" w:noHBand="0" w:noVBand="0"/>
      </w:tblPr>
      <w:tblGrid>
        <w:gridCol w:w="8647"/>
      </w:tblGrid>
      <w:tr w:rsidR="000E57BF" w:rsidRPr="000A6180" w14:paraId="50026066" w14:textId="77777777" w:rsidTr="00CD7966">
        <w:trPr>
          <w:jc w:val="center"/>
        </w:trPr>
        <w:tc>
          <w:tcPr>
            <w:tcW w:w="8647" w:type="dxa"/>
            <w:hideMark/>
          </w:tcPr>
          <w:p w14:paraId="19121A26" w14:textId="485E9040" w:rsidR="000E57BF" w:rsidRDefault="000E57BF" w:rsidP="003C3B4E">
            <w:pPr>
              <w:pStyle w:val="BodyChar"/>
              <w:jc w:val="center"/>
              <w:rPr>
                <w:rFonts w:ascii="Times New Roman" w:hAnsi="Times New Roman"/>
                <w:highlight w:val="yellow"/>
                <w:lang w:eastAsia="en-GB"/>
              </w:rPr>
            </w:pPr>
            <w:r>
              <w:rPr>
                <w:noProof/>
                <w:sz w:val="24"/>
                <w:szCs w:val="24"/>
              </w:rPr>
              <mc:AlternateContent>
                <mc:Choice Requires="wps">
                  <w:drawing>
                    <wp:anchor distT="0" distB="0" distL="114300" distR="114300" simplePos="0" relativeHeight="251661312" behindDoc="0" locked="0" layoutInCell="1" allowOverlap="1" wp14:anchorId="3E3B8DE7" wp14:editId="519F699C">
                      <wp:simplePos x="0" y="0"/>
                      <wp:positionH relativeFrom="column">
                        <wp:posOffset>818053</wp:posOffset>
                      </wp:positionH>
                      <wp:positionV relativeFrom="paragraph">
                        <wp:posOffset>130810</wp:posOffset>
                      </wp:positionV>
                      <wp:extent cx="207818" cy="936438"/>
                      <wp:effectExtent l="0" t="0" r="20955" b="16510"/>
                      <wp:wrapNone/>
                      <wp:docPr id="27"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818" cy="936438"/>
                              </a:xfrm>
                              <a:prstGeom prst="ellipse">
                                <a:avLst/>
                              </a:prstGeom>
                              <a:noFill/>
                              <a:ln w="158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B2D1279" id="Oval 27" o:spid="_x0000_s1026" style="position:absolute;margin-left:64.4pt;margin-top:10.3pt;width:16.35pt;height:7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" filled="f" strokecolor="red" strokeweight="1.25pt"/>
                  </w:pict>
                </mc:Fallback>
              </mc:AlternateContent>
            </w:r>
            <w:r>
              <w:rPr>
                <w:noProof/>
                <w:sz w:val="24"/>
                <w:szCs w:val="24"/>
              </w:rPr>
              <w:drawing>
                <wp:inline distT="0" distB="0" distL="0" distR="0" wp14:anchorId="6E339BC7" wp14:editId="05D2EA4E">
                  <wp:extent cx="4456091" cy="1148080"/>
                  <wp:effectExtent l="0" t="0" r="1905" b="0"/>
                  <wp:docPr id="74" name="Picture 74" descr="D:\HAU WORK\HUONG DAN CAO HOC, NCS\HXHien\ktqutnhtangchylaitdmsingle\KQ tinh tua dong(da tinh lai TDM single)\KQ đồ thị lực căng dây 8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HAU WORK\HUONG DAN CAO HOC, NCS\HXHien\ktqutnhtangchylaitdmsingle\KQ tinh tua dong(da tinh lai TDM single)\KQ đồ thị lực căng dây 8 .PNG"/>
                          <pic:cNvPicPr>
                            <a:picLocks noChangeAspect="1" noChangeArrowheads="1"/>
                          </pic:cNvPicPr>
                        </pic:nvPicPr>
                        <pic:blipFill>
                          <a:blip r:embed="rId47"/>
                          <a:srcRect/>
                          <a:stretch>
                            <a:fillRect/>
                          </a:stretch>
                        </pic:blipFill>
                        <pic:spPr bwMode="auto">
                          <a:xfrm>
                            <a:off x="0" y="0"/>
                            <a:ext cx="4524393" cy="1165677"/>
                          </a:xfrm>
                          <a:prstGeom prst="rect">
                            <a:avLst/>
                          </a:prstGeom>
                          <a:noFill/>
                          <a:ln w="9525">
                            <a:noFill/>
                            <a:miter lim="800000"/>
                            <a:headEnd/>
                            <a:tailEnd/>
                          </a:ln>
                        </pic:spPr>
                      </pic:pic>
                    </a:graphicData>
                  </a:graphic>
                </wp:inline>
              </w:drawing>
            </w:r>
          </w:p>
          <w:p w14:paraId="7FC1FC8B" w14:textId="7EE7DB54" w:rsidR="000E57BF" w:rsidRPr="000A6180" w:rsidRDefault="000E57BF" w:rsidP="004A4C1D">
            <w:pPr>
              <w:pStyle w:val="BodyChar"/>
              <w:rPr>
                <w:rFonts w:ascii="Times New Roman" w:hAnsi="Times New Roman"/>
                <w:highlight w:val="yellow"/>
                <w:lang w:eastAsia="en-GB"/>
              </w:rPr>
            </w:pPr>
          </w:p>
        </w:tc>
      </w:tr>
      <w:tr w:rsidR="000E57BF" w14:paraId="3A63202D" w14:textId="77777777" w:rsidTr="00CD7966">
        <w:trPr>
          <w:jc w:val="center"/>
        </w:trPr>
        <w:tc>
          <w:tcPr>
            <w:tcW w:w="8647" w:type="dxa"/>
            <w:hideMark/>
          </w:tcPr>
          <w:p w14:paraId="0639054C" w14:textId="068B3503" w:rsidR="000E57BF" w:rsidRDefault="000E57BF" w:rsidP="004A4C1D">
            <w:pPr>
              <w:pStyle w:val="FigureCaption"/>
              <w:spacing w:before="120"/>
              <w:rPr>
                <w:rFonts w:ascii="Times New Roman" w:hAnsi="Times New Roman"/>
                <w:lang w:eastAsia="en-GB"/>
              </w:rPr>
            </w:pPr>
            <w:r w:rsidRPr="009D1FB1">
              <w:rPr>
                <w:rFonts w:ascii="Times New Roman" w:hAnsi="Times New Roman"/>
                <w:b/>
                <w:lang w:eastAsia="en-GB"/>
              </w:rPr>
              <w:t xml:space="preserve">Figure </w:t>
            </w:r>
            <w:r w:rsidR="00D002F6" w:rsidRPr="009D1FB1">
              <w:rPr>
                <w:rFonts w:ascii="Times New Roman" w:hAnsi="Times New Roman"/>
                <w:b/>
                <w:lang w:eastAsia="en-GB"/>
              </w:rPr>
              <w:t>9</w:t>
            </w:r>
            <w:r w:rsidRPr="009D1FB1">
              <w:rPr>
                <w:rFonts w:ascii="Times New Roman" w:hAnsi="Times New Roman"/>
                <w:b/>
                <w:lang w:eastAsia="en-GB"/>
              </w:rPr>
              <w:t xml:space="preserve">. </w:t>
            </w:r>
            <w:r w:rsidR="00A81780">
              <w:t>Quasi-</w:t>
            </w:r>
            <w:r w:rsidR="00A81780" w:rsidRPr="00A942B3">
              <w:t>dynamic</w:t>
            </w:r>
            <w:r w:rsidR="00FA64B3">
              <w:t xml:space="preserve"> tension</w:t>
            </w:r>
            <w:r w:rsidR="00A81780" w:rsidRPr="00A942B3">
              <w:t xml:space="preserve"> </w:t>
            </w:r>
            <w:r w:rsidR="00A81780">
              <w:t>s</w:t>
            </w:r>
            <w:r w:rsidR="00A81780" w:rsidRPr="00A942B3">
              <w:t xml:space="preserve">imulation </w:t>
            </w:r>
            <w:r w:rsidR="00FA64B3">
              <w:t xml:space="preserve">at fairlead </w:t>
            </w:r>
            <w:r w:rsidR="00A81780" w:rsidRPr="00A942B3">
              <w:t xml:space="preserve">of </w:t>
            </w:r>
            <w:r w:rsidR="00FA64B3">
              <w:t>line</w:t>
            </w:r>
            <w:r w:rsidR="00FA64B3" w:rsidRPr="00A942B3">
              <w:t xml:space="preserve"> 8</w:t>
            </w:r>
            <w:r w:rsidR="00FA64B3">
              <w:t xml:space="preserve"> in </w:t>
            </w:r>
            <w:r w:rsidR="00A81780" w:rsidRPr="00A942B3">
              <w:t>10</w:t>
            </w:r>
            <w:r w:rsidR="002F58E2">
              <w:t>,</w:t>
            </w:r>
            <w:r w:rsidR="00A81780" w:rsidRPr="00A942B3">
              <w:t>800</w:t>
            </w:r>
            <w:r w:rsidR="002F58E2">
              <w:t xml:space="preserve"> </w:t>
            </w:r>
            <w:r w:rsidR="00A81780" w:rsidRPr="00A942B3">
              <w:t>s</w:t>
            </w:r>
            <w:r w:rsidR="00A81780">
              <w:t xml:space="preserve"> </w:t>
            </w:r>
            <w:r w:rsidR="001C2D7D">
              <w:t>using</w:t>
            </w:r>
            <w:r w:rsidR="00A81780">
              <w:t xml:space="preserve"> </w:t>
            </w:r>
            <w:r w:rsidR="004856AA" w:rsidRPr="009D1FB1">
              <w:rPr>
                <w:rFonts w:ascii="Times New Roman" w:hAnsi="Times New Roman"/>
                <w:lang w:eastAsia="en-GB"/>
              </w:rPr>
              <w:t>ARIANE7</w:t>
            </w:r>
            <w:r w:rsidRPr="009D1FB1">
              <w:rPr>
                <w:rFonts w:ascii="Times New Roman" w:hAnsi="Times New Roman"/>
                <w:lang w:eastAsia="en-GB"/>
              </w:rPr>
              <w:t>.</w:t>
            </w:r>
          </w:p>
          <w:p w14:paraId="548CD8B9" w14:textId="77777777" w:rsidR="000E57BF" w:rsidRDefault="000E57BF" w:rsidP="004A4C1D">
            <w:pPr>
              <w:pStyle w:val="FigureCaption"/>
              <w:spacing w:before="120"/>
              <w:rPr>
                <w:rFonts w:ascii="Times New Roman" w:hAnsi="Times New Roman"/>
                <w:lang w:eastAsia="en-GB"/>
              </w:rPr>
            </w:pPr>
          </w:p>
        </w:tc>
      </w:tr>
    </w:tbl>
    <w:p w14:paraId="33A3F699" w14:textId="39CDB528" w:rsidR="000E57BF" w:rsidRDefault="000E57BF" w:rsidP="0093235B">
      <w:pPr>
        <w:pStyle w:val="BodytextIndented"/>
        <w:ind w:firstLine="0"/>
        <w:rPr>
          <w:lang w:val="en-GB"/>
        </w:rPr>
      </w:pPr>
      <w:r w:rsidRPr="00192F49">
        <w:rPr>
          <w:i/>
          <w:iCs w:val="0"/>
          <w:lang w:val="en-GB"/>
        </w:rPr>
        <w:t xml:space="preserve">- </w:t>
      </w:r>
      <w:r w:rsidR="00A81780" w:rsidRPr="00192F49">
        <w:rPr>
          <w:i/>
          <w:iCs w:val="0"/>
          <w:lang w:val="en-GB"/>
        </w:rPr>
        <w:t>Step</w:t>
      </w:r>
      <w:r w:rsidRPr="00192F49">
        <w:rPr>
          <w:i/>
          <w:iCs w:val="0"/>
          <w:lang w:val="en-GB"/>
        </w:rPr>
        <w:t xml:space="preserve"> 2:</w:t>
      </w:r>
      <w:r w:rsidRPr="000E57BF">
        <w:rPr>
          <w:lang w:val="en-GB"/>
        </w:rPr>
        <w:t xml:space="preserve"> </w:t>
      </w:r>
      <w:r w:rsidR="004C5BA5" w:rsidRPr="004C5BA5">
        <w:rPr>
          <w:lang w:val="en-GB"/>
        </w:rPr>
        <w:t xml:space="preserve">Select the "time window" </w:t>
      </w:r>
      <w:r w:rsidR="00634EA2">
        <w:rPr>
          <w:lang w:val="en-GB"/>
        </w:rPr>
        <w:t>of</w:t>
      </w:r>
      <w:r w:rsidR="004C5BA5" w:rsidRPr="004C5BA5">
        <w:rPr>
          <w:lang w:val="en-GB"/>
        </w:rPr>
        <w:t xml:space="preserve"> 200</w:t>
      </w:r>
      <w:r w:rsidR="002F58E2">
        <w:rPr>
          <w:lang w:val="en-GB"/>
        </w:rPr>
        <w:t xml:space="preserve"> </w:t>
      </w:r>
      <w:r w:rsidR="004C5BA5" w:rsidRPr="004C5BA5">
        <w:rPr>
          <w:lang w:val="en-GB"/>
        </w:rPr>
        <w:t xml:space="preserve">s around </w:t>
      </w:r>
      <w:proofErr w:type="spellStart"/>
      <w:proofErr w:type="gramStart"/>
      <w:r w:rsidR="004C5BA5" w:rsidRPr="00CD7966">
        <w:rPr>
          <w:i/>
          <w:iCs w:val="0"/>
          <w:lang w:val="en-GB"/>
        </w:rPr>
        <w:t>T</w:t>
      </w:r>
      <w:r w:rsidR="004C5BA5" w:rsidRPr="00CD7966">
        <w:rPr>
          <w:i/>
          <w:iCs w:val="0"/>
          <w:vertAlign w:val="subscript"/>
          <w:lang w:val="en-GB"/>
        </w:rPr>
        <w:t>x</w:t>
      </w:r>
      <w:r w:rsidR="002F58E2" w:rsidRPr="00CD7966">
        <w:rPr>
          <w:i/>
          <w:iCs w:val="0"/>
          <w:vertAlign w:val="subscript"/>
          <w:lang w:val="en-GB"/>
        </w:rPr>
        <w:t>,</w:t>
      </w:r>
      <w:r w:rsidR="004C5BA5" w:rsidRPr="00CD7966">
        <w:rPr>
          <w:i/>
          <w:iCs w:val="0"/>
          <w:vertAlign w:val="subscript"/>
          <w:lang w:val="en-GB"/>
        </w:rPr>
        <w:t>max</w:t>
      </w:r>
      <w:proofErr w:type="spellEnd"/>
      <w:proofErr w:type="gramEnd"/>
      <w:r w:rsidR="004C5BA5" w:rsidRPr="004C5BA5">
        <w:rPr>
          <w:lang w:val="en-GB"/>
        </w:rPr>
        <w:t xml:space="preserve"> </w:t>
      </w:r>
      <w:r w:rsidR="00FA64B3">
        <w:rPr>
          <w:lang w:val="en-GB"/>
        </w:rPr>
        <w:t xml:space="preserve">of </w:t>
      </w:r>
      <w:r w:rsidR="00FA64B3" w:rsidRPr="004C5BA5">
        <w:rPr>
          <w:lang w:val="en-GB"/>
        </w:rPr>
        <w:t>the simulation</w:t>
      </w:r>
      <w:r w:rsidR="004C5BA5" w:rsidRPr="004C5BA5">
        <w:rPr>
          <w:lang w:val="en-GB"/>
        </w:rPr>
        <w:t xml:space="preserve"> in step 1, recalculate the </w:t>
      </w:r>
      <w:r w:rsidR="00FA64B3">
        <w:rPr>
          <w:lang w:val="en-GB"/>
        </w:rPr>
        <w:t>quasi-</w:t>
      </w:r>
      <w:r w:rsidR="004C5BA5" w:rsidRPr="004C5BA5">
        <w:rPr>
          <w:lang w:val="en-GB"/>
        </w:rPr>
        <w:t xml:space="preserve">dynamic </w:t>
      </w:r>
      <w:r w:rsidR="009D7D62">
        <w:rPr>
          <w:lang w:val="en-GB"/>
        </w:rPr>
        <w:t xml:space="preserve">tension </w:t>
      </w:r>
      <w:r w:rsidR="004C5BA5" w:rsidRPr="004C5BA5">
        <w:rPr>
          <w:lang w:val="en-GB"/>
        </w:rPr>
        <w:t>simulation in 200</w:t>
      </w:r>
      <w:r w:rsidR="002F58E2">
        <w:rPr>
          <w:lang w:val="en-GB"/>
        </w:rPr>
        <w:t xml:space="preserve"> </w:t>
      </w:r>
      <w:r w:rsidR="004C5BA5" w:rsidRPr="004C5BA5">
        <w:rPr>
          <w:lang w:val="en-GB"/>
        </w:rPr>
        <w:t>s</w:t>
      </w:r>
      <w:r w:rsidR="00D23623">
        <w:rPr>
          <w:lang w:val="en-GB"/>
        </w:rPr>
        <w:t xml:space="preserve"> of line 8</w:t>
      </w:r>
      <w:r w:rsidR="00473309" w:rsidRPr="00473309">
        <w:rPr>
          <w:lang w:val="en-GB"/>
        </w:rPr>
        <w:t xml:space="preserve"> </w:t>
      </w:r>
      <w:r w:rsidR="00D23623">
        <w:rPr>
          <w:lang w:val="en-GB"/>
        </w:rPr>
        <w:t>with the same loading condition</w:t>
      </w:r>
      <w:r w:rsidR="004C5BA5" w:rsidRPr="004C5BA5">
        <w:rPr>
          <w:lang w:val="en-GB"/>
        </w:rPr>
        <w:t xml:space="preserve"> (see Figure 10)</w:t>
      </w:r>
      <w:r w:rsidR="001E49F1">
        <w:rPr>
          <w:lang w:val="en-GB"/>
        </w:rPr>
        <w:t>.</w:t>
      </w:r>
    </w:p>
    <w:p w14:paraId="007E5C96" w14:textId="5510FECE" w:rsidR="00B32332" w:rsidRDefault="00212F8A" w:rsidP="0093235B">
      <w:pPr>
        <w:pStyle w:val="BodytextIndented"/>
        <w:ind w:firstLine="0"/>
        <w:rPr>
          <w:lang w:val="en-GB"/>
        </w:rPr>
      </w:pPr>
      <w:r w:rsidRPr="00212F8A">
        <w:rPr>
          <w:lang w:val="en-GB"/>
        </w:rPr>
        <w:t xml:space="preserve">The results </w:t>
      </w:r>
      <w:r>
        <w:rPr>
          <w:lang w:val="en-GB"/>
        </w:rPr>
        <w:t>in the Figure 9</w:t>
      </w:r>
      <w:r w:rsidR="002F58E2">
        <w:rPr>
          <w:lang w:val="en-GB"/>
        </w:rPr>
        <w:t>&amp;</w:t>
      </w:r>
      <w:r>
        <w:rPr>
          <w:lang w:val="en-GB"/>
        </w:rPr>
        <w:t xml:space="preserve">10 </w:t>
      </w:r>
      <w:r w:rsidRPr="00212F8A">
        <w:rPr>
          <w:lang w:val="en-GB"/>
        </w:rPr>
        <w:t xml:space="preserve">showed that the peak </w:t>
      </w:r>
      <w:r>
        <w:rPr>
          <w:lang w:val="en-GB"/>
        </w:rPr>
        <w:t>tension</w:t>
      </w:r>
      <w:r w:rsidRPr="00212F8A">
        <w:rPr>
          <w:lang w:val="en-GB"/>
        </w:rPr>
        <w:t xml:space="preserve"> </w:t>
      </w:r>
      <w:proofErr w:type="spellStart"/>
      <w:proofErr w:type="gramStart"/>
      <w:r w:rsidRPr="00CD7966">
        <w:rPr>
          <w:i/>
          <w:iCs w:val="0"/>
          <w:lang w:val="en-GB"/>
        </w:rPr>
        <w:t>T</w:t>
      </w:r>
      <w:r w:rsidRPr="00CD7966">
        <w:rPr>
          <w:i/>
          <w:iCs w:val="0"/>
          <w:vertAlign w:val="subscript"/>
          <w:lang w:val="en-GB"/>
        </w:rPr>
        <w:t>x</w:t>
      </w:r>
      <w:r w:rsidR="002F58E2" w:rsidRPr="00CD7966">
        <w:rPr>
          <w:i/>
          <w:iCs w:val="0"/>
          <w:vertAlign w:val="subscript"/>
          <w:lang w:val="en-GB"/>
        </w:rPr>
        <w:t>,</w:t>
      </w:r>
      <w:r w:rsidRPr="00CD7966">
        <w:rPr>
          <w:i/>
          <w:iCs w:val="0"/>
          <w:vertAlign w:val="subscript"/>
          <w:lang w:val="en-GB"/>
        </w:rPr>
        <w:t>max</w:t>
      </w:r>
      <w:proofErr w:type="spellEnd"/>
      <w:proofErr w:type="gramEnd"/>
      <w:r w:rsidRPr="00CD7966">
        <w:rPr>
          <w:vertAlign w:val="subscript"/>
          <w:lang w:val="en-GB"/>
        </w:rPr>
        <w:t xml:space="preserve"> </w:t>
      </w:r>
      <w:r w:rsidRPr="00212F8A">
        <w:rPr>
          <w:lang w:val="en-GB"/>
        </w:rPr>
        <w:t>and the moment</w:t>
      </w:r>
      <w:r>
        <w:rPr>
          <w:lang w:val="en-GB"/>
        </w:rPr>
        <w:t xml:space="preserve"> t</w:t>
      </w:r>
      <w:r w:rsidRPr="00212F8A">
        <w:rPr>
          <w:lang w:val="en-GB"/>
        </w:rPr>
        <w:t xml:space="preserve"> of the peak</w:t>
      </w:r>
      <w:r>
        <w:rPr>
          <w:lang w:val="en-GB"/>
        </w:rPr>
        <w:t xml:space="preserve"> </w:t>
      </w:r>
      <w:r w:rsidRPr="00212F8A">
        <w:rPr>
          <w:lang w:val="en-GB"/>
        </w:rPr>
        <w:t>were the same between the simulation in 10</w:t>
      </w:r>
      <w:r w:rsidR="002F58E2">
        <w:rPr>
          <w:lang w:val="en-GB"/>
        </w:rPr>
        <w:t>,</w:t>
      </w:r>
      <w:r w:rsidRPr="00212F8A">
        <w:rPr>
          <w:lang w:val="en-GB"/>
        </w:rPr>
        <w:t>800</w:t>
      </w:r>
      <w:r w:rsidR="002F58E2">
        <w:rPr>
          <w:lang w:val="en-GB"/>
        </w:rPr>
        <w:t xml:space="preserve"> </w:t>
      </w:r>
      <w:r w:rsidRPr="00212F8A">
        <w:rPr>
          <w:lang w:val="en-GB"/>
        </w:rPr>
        <w:t xml:space="preserve">s and the simulation in </w:t>
      </w:r>
      <w:r w:rsidR="00192F49" w:rsidRPr="004C5BA5">
        <w:rPr>
          <w:lang w:val="en-GB"/>
        </w:rPr>
        <w:t xml:space="preserve">"time window" </w:t>
      </w:r>
      <w:r w:rsidR="00192F49">
        <w:t>of</w:t>
      </w:r>
      <w:r w:rsidR="00192F49" w:rsidRPr="004C5BA5">
        <w:rPr>
          <w:lang w:val="en-GB"/>
        </w:rPr>
        <w:t xml:space="preserve"> 200</w:t>
      </w:r>
      <w:r w:rsidR="002F58E2">
        <w:rPr>
          <w:lang w:val="en-GB"/>
        </w:rPr>
        <w:t xml:space="preserve"> </w:t>
      </w:r>
      <w:r w:rsidR="00192F49" w:rsidRPr="004C5BA5">
        <w:rPr>
          <w:lang w:val="en-GB"/>
        </w:rPr>
        <w:t>s</w:t>
      </w:r>
      <w:r w:rsidRPr="00212F8A">
        <w:rPr>
          <w:lang w:val="en-GB"/>
        </w:rPr>
        <w:t xml:space="preserve"> around the peak. </w:t>
      </w:r>
      <w:r w:rsidR="00192F49" w:rsidRPr="00192F49">
        <w:rPr>
          <w:lang w:val="en-GB"/>
        </w:rPr>
        <w:t xml:space="preserve">These results prove </w:t>
      </w:r>
      <w:r w:rsidRPr="00212F8A">
        <w:rPr>
          <w:lang w:val="en-GB"/>
        </w:rPr>
        <w:t xml:space="preserve">that the </w:t>
      </w:r>
      <w:r w:rsidR="00192F49" w:rsidRPr="00192F49">
        <w:rPr>
          <w:lang w:val="en-GB"/>
        </w:rPr>
        <w:t xml:space="preserve">simulation method using time window </w:t>
      </w:r>
      <w:r w:rsidRPr="00212F8A">
        <w:rPr>
          <w:lang w:val="en-GB"/>
        </w:rPr>
        <w:t>is suitable</w:t>
      </w:r>
      <w:r w:rsidR="00D23623" w:rsidRPr="00D23623">
        <w:rPr>
          <w:lang w:val="en-GB"/>
        </w:rPr>
        <w:t>.</w:t>
      </w:r>
      <w:r w:rsidR="00D23623">
        <w:rPr>
          <w:lang w:val="en-GB"/>
        </w:rPr>
        <w:t xml:space="preserve"> </w:t>
      </w:r>
    </w:p>
    <w:tbl>
      <w:tblPr>
        <w:tblW w:w="0" w:type="auto"/>
        <w:jc w:val="center"/>
        <w:tblLook w:val="01E0" w:firstRow="1" w:lastRow="1" w:firstColumn="1" w:lastColumn="1" w:noHBand="0" w:noVBand="0"/>
      </w:tblPr>
      <w:tblGrid>
        <w:gridCol w:w="8460"/>
      </w:tblGrid>
      <w:tr w:rsidR="00245951" w:rsidRPr="000A6180" w14:paraId="738DC207" w14:textId="77777777" w:rsidTr="00D23623">
        <w:trPr>
          <w:jc w:val="center"/>
        </w:trPr>
        <w:tc>
          <w:tcPr>
            <w:tcW w:w="8460" w:type="dxa"/>
            <w:hideMark/>
          </w:tcPr>
          <w:p w14:paraId="3DA16433" w14:textId="61C132DA" w:rsidR="00245951" w:rsidRPr="000A6180" w:rsidRDefault="00245951" w:rsidP="003C3B4E">
            <w:pPr>
              <w:pStyle w:val="BodyChar"/>
              <w:jc w:val="center"/>
              <w:rPr>
                <w:rFonts w:ascii="Times New Roman" w:hAnsi="Times New Roman"/>
                <w:highlight w:val="yellow"/>
                <w:lang w:eastAsia="en-GB"/>
              </w:rPr>
            </w:pPr>
            <w:r>
              <w:rPr>
                <w:noProof/>
                <w:sz w:val="24"/>
                <w:szCs w:val="24"/>
              </w:rPr>
              <w:drawing>
                <wp:inline distT="0" distB="0" distL="0" distR="0" wp14:anchorId="4BC8B4CE" wp14:editId="7EB7F7C5">
                  <wp:extent cx="4732454" cy="1677325"/>
                  <wp:effectExtent l="0" t="0" r="0" b="0"/>
                  <wp:docPr id="68" name="Picture 68" descr="D:\HAU WORK\HUONG DAN CAO HOC, NCS\HXHien\ktquchylithsinglechody8\TDM Single Results\KQ đồ thị lực căng dây 8(200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HAU WORK\HUONG DAN CAO HOC, NCS\HXHien\ktquchylithsinglechody8\TDM Single Results\KQ đồ thị lực căng dây 8(200s).PNG"/>
                          <pic:cNvPicPr>
                            <a:picLocks noChangeAspect="1" noChangeArrowheads="1"/>
                          </pic:cNvPicPr>
                        </pic:nvPicPr>
                        <pic:blipFill>
                          <a:blip r:embed="rId48"/>
                          <a:srcRect/>
                          <a:stretch>
                            <a:fillRect/>
                          </a:stretch>
                        </pic:blipFill>
                        <pic:spPr bwMode="auto">
                          <a:xfrm>
                            <a:off x="0" y="0"/>
                            <a:ext cx="4924587" cy="1745423"/>
                          </a:xfrm>
                          <a:prstGeom prst="rect">
                            <a:avLst/>
                          </a:prstGeom>
                          <a:noFill/>
                          <a:ln w="9525">
                            <a:noFill/>
                            <a:miter lim="800000"/>
                            <a:headEnd/>
                            <a:tailEnd/>
                          </a:ln>
                        </pic:spPr>
                      </pic:pic>
                    </a:graphicData>
                  </a:graphic>
                </wp:inline>
              </w:drawing>
            </w:r>
          </w:p>
        </w:tc>
      </w:tr>
      <w:tr w:rsidR="00245951" w14:paraId="60C97B3B" w14:textId="77777777" w:rsidTr="00D23623">
        <w:trPr>
          <w:jc w:val="center"/>
        </w:trPr>
        <w:tc>
          <w:tcPr>
            <w:tcW w:w="8460" w:type="dxa"/>
            <w:shd w:val="clear" w:color="auto" w:fill="auto"/>
            <w:hideMark/>
          </w:tcPr>
          <w:p w14:paraId="20598E04" w14:textId="7ECAF819" w:rsidR="00245951" w:rsidRDefault="00245951" w:rsidP="004A4C1D">
            <w:pPr>
              <w:pStyle w:val="FigureCaption"/>
              <w:spacing w:before="120"/>
              <w:rPr>
                <w:rFonts w:ascii="Times New Roman" w:hAnsi="Times New Roman"/>
                <w:lang w:eastAsia="en-GB"/>
              </w:rPr>
            </w:pPr>
            <w:r w:rsidRPr="009D1FB1">
              <w:rPr>
                <w:rFonts w:ascii="Times New Roman" w:hAnsi="Times New Roman"/>
                <w:b/>
                <w:lang w:eastAsia="en-GB"/>
              </w:rPr>
              <w:t xml:space="preserve">Figure </w:t>
            </w:r>
            <w:r w:rsidR="00D002F6" w:rsidRPr="009D1FB1">
              <w:rPr>
                <w:rFonts w:ascii="Times New Roman" w:hAnsi="Times New Roman"/>
                <w:b/>
                <w:lang w:eastAsia="en-GB"/>
              </w:rPr>
              <w:t>10</w:t>
            </w:r>
            <w:r w:rsidRPr="009D1FB1">
              <w:rPr>
                <w:rFonts w:ascii="Times New Roman" w:hAnsi="Times New Roman"/>
                <w:b/>
                <w:lang w:eastAsia="en-GB"/>
              </w:rPr>
              <w:t xml:space="preserve">. </w:t>
            </w:r>
            <w:r w:rsidR="00634EA2" w:rsidRPr="00634EA2">
              <w:rPr>
                <w:bCs/>
              </w:rPr>
              <w:t>Q</w:t>
            </w:r>
            <w:r w:rsidR="00634EA2">
              <w:t>uasi-</w:t>
            </w:r>
            <w:r w:rsidR="00634EA2" w:rsidRPr="004C5BA5">
              <w:t xml:space="preserve">dynamic </w:t>
            </w:r>
            <w:r w:rsidR="00634EA2">
              <w:t xml:space="preserve">tension </w:t>
            </w:r>
            <w:r w:rsidR="00634EA2" w:rsidRPr="004C5BA5">
              <w:t>simulation</w:t>
            </w:r>
            <w:r w:rsidR="00D23623" w:rsidRPr="00A942B3">
              <w:t xml:space="preserve"> </w:t>
            </w:r>
            <w:r w:rsidR="00D23623">
              <w:t>at fairlead</w:t>
            </w:r>
            <w:r w:rsidR="00D23623" w:rsidRPr="00A942B3">
              <w:t xml:space="preserve"> of </w:t>
            </w:r>
            <w:r w:rsidR="00D23623">
              <w:t>line</w:t>
            </w:r>
            <w:r w:rsidR="00D23623" w:rsidRPr="00A942B3">
              <w:t xml:space="preserve"> 8</w:t>
            </w:r>
            <w:r w:rsidR="00634EA2" w:rsidRPr="00245951">
              <w:rPr>
                <w:rFonts w:ascii="Times New Roman" w:hAnsi="Times New Roman"/>
                <w:lang w:eastAsia="en-GB"/>
              </w:rPr>
              <w:t xml:space="preserve"> </w:t>
            </w:r>
            <w:r w:rsidR="00634EA2">
              <w:rPr>
                <w:rFonts w:ascii="Times New Roman" w:hAnsi="Times New Roman"/>
                <w:lang w:eastAsia="en-GB"/>
              </w:rPr>
              <w:t xml:space="preserve">in </w:t>
            </w:r>
            <w:r w:rsidR="00634EA2" w:rsidRPr="004C5BA5">
              <w:t xml:space="preserve">"time window" </w:t>
            </w:r>
            <w:r w:rsidR="00634EA2">
              <w:t>of</w:t>
            </w:r>
            <w:r w:rsidR="00634EA2" w:rsidRPr="004C5BA5">
              <w:t xml:space="preserve"> 200</w:t>
            </w:r>
            <w:r w:rsidR="002F58E2">
              <w:t xml:space="preserve"> </w:t>
            </w:r>
            <w:r w:rsidR="00634EA2" w:rsidRPr="004C5BA5">
              <w:t>s</w:t>
            </w:r>
            <w:r>
              <w:rPr>
                <w:rFonts w:ascii="Times New Roman" w:hAnsi="Times New Roman"/>
                <w:lang w:eastAsia="en-GB"/>
              </w:rPr>
              <w:t>.</w:t>
            </w:r>
          </w:p>
          <w:p w14:paraId="26A9F284" w14:textId="77777777" w:rsidR="00245951" w:rsidRDefault="00245951" w:rsidP="004A4C1D">
            <w:pPr>
              <w:pStyle w:val="FigureCaption"/>
              <w:spacing w:before="120"/>
              <w:rPr>
                <w:rFonts w:ascii="Times New Roman" w:hAnsi="Times New Roman"/>
                <w:lang w:eastAsia="en-GB"/>
              </w:rPr>
            </w:pPr>
          </w:p>
        </w:tc>
      </w:tr>
    </w:tbl>
    <w:p w14:paraId="1A0C1D61" w14:textId="080BF5E9" w:rsidR="000E57BF" w:rsidRPr="0093235B" w:rsidRDefault="00192F49" w:rsidP="00B32332">
      <w:pPr>
        <w:pStyle w:val="Subsubsection"/>
        <w:numPr>
          <w:ilvl w:val="0"/>
          <w:numId w:val="0"/>
        </w:numPr>
        <w:spacing w:before="0"/>
        <w:jc w:val="both"/>
      </w:pPr>
      <w:r w:rsidRPr="000E57BF">
        <w:t xml:space="preserve">- </w:t>
      </w:r>
      <w:r>
        <w:t>Step</w:t>
      </w:r>
      <w:r w:rsidRPr="000E57BF">
        <w:t xml:space="preserve"> </w:t>
      </w:r>
      <w:r>
        <w:t>3</w:t>
      </w:r>
      <w:r w:rsidRPr="000E57BF">
        <w:t xml:space="preserve">: </w:t>
      </w:r>
      <w:r w:rsidR="001E49F1" w:rsidRPr="009F439F">
        <w:t>Single simulation</w:t>
      </w:r>
      <w:r w:rsidR="001E49F1">
        <w:t xml:space="preserve"> of line </w:t>
      </w:r>
      <w:r w:rsidR="001E49F1" w:rsidRPr="009F439F">
        <w:t>tension in time domain</w:t>
      </w:r>
      <w:r w:rsidR="001E49F1">
        <w:t xml:space="preserve"> using </w:t>
      </w:r>
      <w:r w:rsidR="001E49F1" w:rsidRPr="0093235B">
        <w:rPr>
          <w:rFonts w:ascii="Times New Roman" w:hAnsi="Times New Roman"/>
          <w:lang w:eastAsia="en-GB"/>
        </w:rPr>
        <w:t>ARIANE6.3</w:t>
      </w:r>
      <w:r w:rsidR="001E49F1">
        <w:t xml:space="preserve">. </w:t>
      </w:r>
      <w:r w:rsidR="00452633" w:rsidRPr="00452633">
        <w:rPr>
          <w:i w:val="0"/>
        </w:rPr>
        <w:t>The reason for</w:t>
      </w:r>
      <w:r w:rsidR="00452633">
        <w:rPr>
          <w:i w:val="0"/>
        </w:rPr>
        <w:t xml:space="preserve"> using </w:t>
      </w:r>
      <w:r w:rsidR="00452633" w:rsidRPr="00452633">
        <w:rPr>
          <w:i w:val="0"/>
        </w:rPr>
        <w:t xml:space="preserve">ARIANE6.3 </w:t>
      </w:r>
      <w:r w:rsidR="00452633">
        <w:rPr>
          <w:i w:val="0"/>
        </w:rPr>
        <w:t xml:space="preserve">to </w:t>
      </w:r>
      <w:r w:rsidR="00452633" w:rsidRPr="00452633">
        <w:rPr>
          <w:i w:val="0"/>
        </w:rPr>
        <w:t>recalculat</w:t>
      </w:r>
      <w:r w:rsidR="00452633">
        <w:rPr>
          <w:i w:val="0"/>
        </w:rPr>
        <w:t>e</w:t>
      </w:r>
      <w:r w:rsidR="00452633" w:rsidRPr="00452633">
        <w:rPr>
          <w:i w:val="0"/>
        </w:rPr>
        <w:t xml:space="preserve"> the </w:t>
      </w:r>
      <w:r w:rsidR="00452633">
        <w:rPr>
          <w:i w:val="0"/>
        </w:rPr>
        <w:t>quasi-</w:t>
      </w:r>
      <w:r w:rsidR="00452633" w:rsidRPr="00452633">
        <w:rPr>
          <w:i w:val="0"/>
        </w:rPr>
        <w:t xml:space="preserve">dynamic tension </w:t>
      </w:r>
      <w:r w:rsidR="00452633">
        <w:rPr>
          <w:i w:val="0"/>
        </w:rPr>
        <w:t xml:space="preserve">is </w:t>
      </w:r>
      <w:r w:rsidR="00452633" w:rsidRPr="00452633">
        <w:rPr>
          <w:i w:val="0"/>
        </w:rPr>
        <w:t>this version</w:t>
      </w:r>
      <w:r w:rsidR="003E5E3A">
        <w:rPr>
          <w:i w:val="0"/>
        </w:rPr>
        <w:t xml:space="preserve"> 6.3</w:t>
      </w:r>
      <w:r w:rsidR="00452633" w:rsidRPr="00452633">
        <w:rPr>
          <w:i w:val="0"/>
        </w:rPr>
        <w:t xml:space="preserve"> integrates with the MCS Cable 3D module to dynamic </w:t>
      </w:r>
      <w:r w:rsidR="002C4871">
        <w:rPr>
          <w:i w:val="0"/>
        </w:rPr>
        <w:t>analysis</w:t>
      </w:r>
      <w:r w:rsidR="00452633" w:rsidRPr="00452633">
        <w:rPr>
          <w:i w:val="0"/>
        </w:rPr>
        <w:t xml:space="preserve"> </w:t>
      </w:r>
      <w:r w:rsidR="002C4871">
        <w:rPr>
          <w:i w:val="0"/>
        </w:rPr>
        <w:t xml:space="preserve">of </w:t>
      </w:r>
      <w:r w:rsidR="00452633" w:rsidRPr="00452633">
        <w:rPr>
          <w:i w:val="0"/>
        </w:rPr>
        <w:t xml:space="preserve">the </w:t>
      </w:r>
      <w:r w:rsidR="002C4871">
        <w:rPr>
          <w:i w:val="0"/>
        </w:rPr>
        <w:t>mooring lines</w:t>
      </w:r>
      <w:r w:rsidR="00452633" w:rsidRPr="00452633">
        <w:rPr>
          <w:i w:val="0"/>
        </w:rPr>
        <w:t xml:space="preserve">. Note: </w:t>
      </w:r>
      <w:r w:rsidR="003E5E3A" w:rsidRPr="003E5E3A">
        <w:rPr>
          <w:i w:val="0"/>
        </w:rPr>
        <w:t>Due to the different conventions of 2 versions of ARIANE</w:t>
      </w:r>
      <w:r w:rsidR="00452633" w:rsidRPr="00452633">
        <w:rPr>
          <w:i w:val="0"/>
        </w:rPr>
        <w:t xml:space="preserve">, </w:t>
      </w:r>
      <w:r w:rsidR="00FE33D9">
        <w:rPr>
          <w:i w:val="0"/>
        </w:rPr>
        <w:t>line</w:t>
      </w:r>
      <w:r w:rsidR="00452633" w:rsidRPr="00452633">
        <w:rPr>
          <w:i w:val="0"/>
        </w:rPr>
        <w:t xml:space="preserve"> 8 in the ARIANE7 is </w:t>
      </w:r>
      <w:r w:rsidR="00FE33D9">
        <w:rPr>
          <w:i w:val="0"/>
        </w:rPr>
        <w:t>line</w:t>
      </w:r>
      <w:r w:rsidR="00452633" w:rsidRPr="00452633">
        <w:rPr>
          <w:i w:val="0"/>
        </w:rPr>
        <w:t xml:space="preserve"> 5 in ARIANE6.3. </w:t>
      </w:r>
      <w:r w:rsidR="00FE33D9" w:rsidRPr="00FE33D9">
        <w:rPr>
          <w:i w:val="0"/>
        </w:rPr>
        <w:t>Therefore</w:t>
      </w:r>
      <w:r w:rsidR="00FE33D9">
        <w:rPr>
          <w:i w:val="0"/>
        </w:rPr>
        <w:t>,</w:t>
      </w:r>
      <w:r w:rsidR="00FE33D9" w:rsidRPr="00FE33D9">
        <w:rPr>
          <w:i w:val="0"/>
        </w:rPr>
        <w:t xml:space="preserve"> we simulate</w:t>
      </w:r>
      <w:r w:rsidR="00FE33D9">
        <w:rPr>
          <w:i w:val="0"/>
        </w:rPr>
        <w:t xml:space="preserve"> the quasi-</w:t>
      </w:r>
      <w:r w:rsidR="00FE33D9" w:rsidRPr="00452633">
        <w:rPr>
          <w:i w:val="0"/>
        </w:rPr>
        <w:t xml:space="preserve">dynamics </w:t>
      </w:r>
      <w:r w:rsidR="00452633" w:rsidRPr="00452633">
        <w:rPr>
          <w:i w:val="0"/>
        </w:rPr>
        <w:t>tension</w:t>
      </w:r>
      <w:r w:rsidR="00FE33D9">
        <w:rPr>
          <w:i w:val="0"/>
        </w:rPr>
        <w:t xml:space="preserve"> of line</w:t>
      </w:r>
      <w:r w:rsidR="00452633" w:rsidRPr="00452633">
        <w:rPr>
          <w:i w:val="0"/>
        </w:rPr>
        <w:t xml:space="preserve"> 5 </w:t>
      </w:r>
      <w:r w:rsidR="008E46B7" w:rsidRPr="00452633">
        <w:rPr>
          <w:i w:val="0"/>
        </w:rPr>
        <w:t>in</w:t>
      </w:r>
      <w:r w:rsidR="003E5E3A">
        <w:rPr>
          <w:i w:val="0"/>
        </w:rPr>
        <w:t xml:space="preserve"> </w:t>
      </w:r>
      <w:r w:rsidR="008E46B7" w:rsidRPr="00452633">
        <w:rPr>
          <w:i w:val="0"/>
        </w:rPr>
        <w:t>10</w:t>
      </w:r>
      <w:r w:rsidR="002F58E2">
        <w:rPr>
          <w:i w:val="0"/>
        </w:rPr>
        <w:t>,</w:t>
      </w:r>
      <w:r w:rsidR="008E46B7" w:rsidRPr="00452633">
        <w:rPr>
          <w:i w:val="0"/>
        </w:rPr>
        <w:t>800</w:t>
      </w:r>
      <w:r w:rsidR="002F58E2">
        <w:rPr>
          <w:i w:val="0"/>
        </w:rPr>
        <w:t xml:space="preserve"> </w:t>
      </w:r>
      <w:r w:rsidR="008E46B7" w:rsidRPr="00452633">
        <w:rPr>
          <w:i w:val="0"/>
        </w:rPr>
        <w:t xml:space="preserve">s </w:t>
      </w:r>
      <w:r w:rsidR="00452633" w:rsidRPr="00452633">
        <w:rPr>
          <w:i w:val="0"/>
        </w:rPr>
        <w:t>with ARIANE6.3</w:t>
      </w:r>
      <w:r w:rsidR="001C2D7D">
        <w:rPr>
          <w:i w:val="0"/>
        </w:rPr>
        <w:t xml:space="preserve"> (see Figure 11)</w:t>
      </w:r>
      <w:r w:rsidR="00452633" w:rsidRPr="00452633">
        <w:rPr>
          <w:i w:val="0"/>
        </w:rPr>
        <w:t xml:space="preserve">. </w:t>
      </w:r>
    </w:p>
    <w:tbl>
      <w:tblPr>
        <w:tblW w:w="0" w:type="auto"/>
        <w:jc w:val="center"/>
        <w:tblLook w:val="01E0" w:firstRow="1" w:lastRow="1" w:firstColumn="1" w:lastColumn="1" w:noHBand="0" w:noVBand="0"/>
      </w:tblPr>
      <w:tblGrid>
        <w:gridCol w:w="8089"/>
      </w:tblGrid>
      <w:tr w:rsidR="009C3132" w:rsidRPr="000A6180" w14:paraId="7F761880" w14:textId="77777777" w:rsidTr="004A4C1D">
        <w:trPr>
          <w:jc w:val="center"/>
        </w:trPr>
        <w:tc>
          <w:tcPr>
            <w:tcW w:w="8089" w:type="dxa"/>
            <w:hideMark/>
          </w:tcPr>
          <w:p w14:paraId="7DE96FE1" w14:textId="345AA033" w:rsidR="009C3132" w:rsidRPr="000A6180" w:rsidRDefault="009676DB" w:rsidP="003C3B4E">
            <w:pPr>
              <w:pStyle w:val="BodyChar"/>
              <w:jc w:val="center"/>
              <w:rPr>
                <w:rFonts w:ascii="Times New Roman" w:hAnsi="Times New Roman"/>
                <w:highlight w:val="yellow"/>
                <w:lang w:eastAsia="en-GB"/>
              </w:rPr>
            </w:pPr>
            <w:r>
              <w:rPr>
                <w:noProof/>
              </w:rPr>
              <mc:AlternateContent>
                <mc:Choice Requires="wps">
                  <w:drawing>
                    <wp:anchor distT="0" distB="0" distL="114300" distR="114300" simplePos="0" relativeHeight="251665408" behindDoc="0" locked="0" layoutInCell="1" allowOverlap="1" wp14:anchorId="13C0A663" wp14:editId="2DC4BF95">
                      <wp:simplePos x="0" y="0"/>
                      <wp:positionH relativeFrom="column">
                        <wp:posOffset>4095230</wp:posOffset>
                      </wp:positionH>
                      <wp:positionV relativeFrom="paragraph">
                        <wp:posOffset>379499</wp:posOffset>
                      </wp:positionV>
                      <wp:extent cx="457200" cy="1181100"/>
                      <wp:effectExtent l="9525" t="10795" r="9525" b="8255"/>
                      <wp:wrapNone/>
                      <wp:docPr id="23"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81100"/>
                              </a:xfrm>
                              <a:prstGeom prst="ellipse">
                                <a:avLst/>
                              </a:prstGeom>
                              <a:noFill/>
                              <a:ln w="158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oval w14:anchorId="17244F47" id="Oval 23" o:spid="_x0000_s1026" style="position:absolute;margin-left:322.45pt;margin-top:29.9pt;width:36pt;height:9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" filled="f" strokecolor="red" strokeweight="1.25pt"/>
                  </w:pict>
                </mc:Fallback>
              </mc:AlternateContent>
            </w:r>
            <w:r w:rsidR="009C3132" w:rsidRPr="000A57FC">
              <w:rPr>
                <w:rFonts w:eastAsia="Calibri"/>
                <w:noProof/>
                <w:sz w:val="28"/>
              </w:rPr>
              <w:drawing>
                <wp:inline distT="0" distB="0" distL="0" distR="0" wp14:anchorId="6FF7E313" wp14:editId="5F08BB78">
                  <wp:extent cx="4392798" cy="1763887"/>
                  <wp:effectExtent l="0" t="0" r="8255" b="825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rotWithShape="1">
                          <a:blip r:embed="rId49"/>
                          <a:srcRect l="826" t="17776" r="3300" b="20484"/>
                          <a:stretch/>
                        </pic:blipFill>
                        <pic:spPr bwMode="auto">
                          <a:xfrm>
                            <a:off x="0" y="0"/>
                            <a:ext cx="4392930" cy="176394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C3132" w14:paraId="31A24EF4" w14:textId="77777777" w:rsidTr="004A4C1D">
        <w:trPr>
          <w:jc w:val="center"/>
        </w:trPr>
        <w:tc>
          <w:tcPr>
            <w:tcW w:w="8089" w:type="dxa"/>
            <w:hideMark/>
          </w:tcPr>
          <w:p w14:paraId="662EEF61" w14:textId="60B9DB6F" w:rsidR="009C3132" w:rsidRDefault="009C3132" w:rsidP="004856AA">
            <w:pPr>
              <w:pStyle w:val="FigureCaption"/>
              <w:spacing w:before="120"/>
              <w:rPr>
                <w:rFonts w:ascii="Times New Roman" w:hAnsi="Times New Roman"/>
                <w:lang w:eastAsia="en-GB"/>
              </w:rPr>
            </w:pPr>
            <w:r w:rsidRPr="009D1FB1">
              <w:rPr>
                <w:rFonts w:ascii="Times New Roman" w:hAnsi="Times New Roman"/>
                <w:b/>
                <w:lang w:eastAsia="en-GB"/>
              </w:rPr>
              <w:t xml:space="preserve">Figure </w:t>
            </w:r>
            <w:r w:rsidR="00D002F6" w:rsidRPr="009D1FB1">
              <w:rPr>
                <w:rFonts w:ascii="Times New Roman" w:hAnsi="Times New Roman"/>
                <w:b/>
                <w:lang w:eastAsia="en-GB"/>
              </w:rPr>
              <w:t>11</w:t>
            </w:r>
            <w:r w:rsidRPr="009D1FB1">
              <w:rPr>
                <w:rFonts w:ascii="Times New Roman" w:hAnsi="Times New Roman"/>
                <w:b/>
                <w:lang w:eastAsia="en-GB"/>
              </w:rPr>
              <w:t xml:space="preserve">. </w:t>
            </w:r>
            <w:r w:rsidR="001C2D7D">
              <w:t>Quasi-</w:t>
            </w:r>
            <w:r w:rsidR="001C2D7D" w:rsidRPr="00A942B3">
              <w:t>dynamic</w:t>
            </w:r>
            <w:r w:rsidR="001C2D7D">
              <w:t xml:space="preserve"> tension</w:t>
            </w:r>
            <w:r w:rsidR="001C2D7D" w:rsidRPr="00A942B3">
              <w:t xml:space="preserve"> </w:t>
            </w:r>
            <w:r w:rsidR="001C2D7D">
              <w:t>s</w:t>
            </w:r>
            <w:r w:rsidR="001C2D7D" w:rsidRPr="00A942B3">
              <w:t xml:space="preserve">imulation of </w:t>
            </w:r>
            <w:r w:rsidR="001C2D7D">
              <w:t>line</w:t>
            </w:r>
            <w:r w:rsidR="001C2D7D" w:rsidRPr="00A942B3">
              <w:t xml:space="preserve"> </w:t>
            </w:r>
            <w:r w:rsidR="001C2D7D">
              <w:t xml:space="preserve">5 in </w:t>
            </w:r>
            <w:r w:rsidR="001C2D7D" w:rsidRPr="00A942B3">
              <w:t>10800s</w:t>
            </w:r>
            <w:r w:rsidR="001C2D7D">
              <w:t xml:space="preserve"> using </w:t>
            </w:r>
            <w:r w:rsidR="001C2D7D" w:rsidRPr="009D1FB1">
              <w:rPr>
                <w:rFonts w:ascii="Times New Roman" w:hAnsi="Times New Roman"/>
                <w:lang w:eastAsia="en-GB"/>
              </w:rPr>
              <w:t>ARIANE</w:t>
            </w:r>
            <w:r w:rsidR="001C2D7D">
              <w:rPr>
                <w:rFonts w:ascii="Times New Roman" w:hAnsi="Times New Roman"/>
                <w:lang w:eastAsia="en-GB"/>
              </w:rPr>
              <w:t xml:space="preserve"> </w:t>
            </w:r>
            <w:r w:rsidR="004856AA">
              <w:rPr>
                <w:rFonts w:ascii="Times New Roman" w:hAnsi="Times New Roman"/>
                <w:lang w:eastAsia="en-GB"/>
              </w:rPr>
              <w:t>6.3</w:t>
            </w:r>
          </w:p>
        </w:tc>
      </w:tr>
    </w:tbl>
    <w:p w14:paraId="77EC3855" w14:textId="77777777" w:rsidR="002F58E2" w:rsidRPr="00CD7966" w:rsidRDefault="001E7D72" w:rsidP="00807D68">
      <w:pPr>
        <w:pStyle w:val="Subsubsection"/>
        <w:ind w:left="90" w:firstLine="0"/>
        <w:jc w:val="both"/>
        <w:rPr>
          <w:i w:val="0"/>
        </w:rPr>
      </w:pPr>
      <w:r w:rsidRPr="001E7D72">
        <w:t>Simulat</w:t>
      </w:r>
      <w:r>
        <w:t>ion of</w:t>
      </w:r>
      <w:r w:rsidRPr="001E7D72">
        <w:t xml:space="preserve"> </w:t>
      </w:r>
      <w:r>
        <w:t>quasi-</w:t>
      </w:r>
      <w:r w:rsidRPr="001E7D72">
        <w:t>dynamic and dynamic tension</w:t>
      </w:r>
      <w:r w:rsidR="003F2D80">
        <w:t>s</w:t>
      </w:r>
      <w:r w:rsidRPr="001E7D72">
        <w:t xml:space="preserve"> for </w:t>
      </w:r>
      <w:r>
        <w:t xml:space="preserve">line </w:t>
      </w:r>
      <w:r w:rsidRPr="001E7D72">
        <w:t>5 in a " time window" of 200</w:t>
      </w:r>
      <w:r w:rsidR="002F58E2">
        <w:t xml:space="preserve"> </w:t>
      </w:r>
      <w:r w:rsidRPr="001E7D72">
        <w:t>s</w:t>
      </w:r>
      <w:r w:rsidR="00777ED5">
        <w:t xml:space="preserve">. </w:t>
      </w:r>
    </w:p>
    <w:p w14:paraId="48CE3681" w14:textId="6016B541" w:rsidR="00065FEC" w:rsidRDefault="00B32332" w:rsidP="00CD7966">
      <w:pPr>
        <w:pStyle w:val="Subsubsection"/>
        <w:numPr>
          <w:ilvl w:val="0"/>
          <w:numId w:val="0"/>
        </w:numPr>
        <w:spacing w:before="0"/>
        <w:jc w:val="both"/>
        <w:rPr>
          <w:i w:val="0"/>
        </w:rPr>
      </w:pPr>
      <w:r w:rsidRPr="003C3B4E">
        <w:rPr>
          <w:i w:val="0"/>
        </w:rPr>
        <w:t xml:space="preserve">From </w:t>
      </w:r>
      <w:r w:rsidRPr="001A7F05">
        <w:rPr>
          <w:i w:val="0"/>
        </w:rPr>
        <w:t xml:space="preserve">the simulation </w:t>
      </w:r>
      <w:r w:rsidR="007E5310">
        <w:rPr>
          <w:i w:val="0"/>
        </w:rPr>
        <w:t>in</w:t>
      </w:r>
      <w:r w:rsidRPr="001A7F05">
        <w:rPr>
          <w:i w:val="0"/>
        </w:rPr>
        <w:t xml:space="preserve"> Figure 11, select </w:t>
      </w:r>
      <w:r w:rsidR="00330213" w:rsidRPr="001A7F05">
        <w:rPr>
          <w:i w:val="0"/>
        </w:rPr>
        <w:t>a</w:t>
      </w:r>
      <w:r w:rsidRPr="001A7F05">
        <w:rPr>
          <w:i w:val="0"/>
        </w:rPr>
        <w:t xml:space="preserve"> “time window” </w:t>
      </w:r>
      <w:r w:rsidR="00330213" w:rsidRPr="001A7F05">
        <w:rPr>
          <w:i w:val="0"/>
        </w:rPr>
        <w:t xml:space="preserve">around the peak tension </w:t>
      </w:r>
      <w:r w:rsidRPr="001A7F05">
        <w:rPr>
          <w:i w:val="0"/>
        </w:rPr>
        <w:t>to recalculate the quasi-dynamic</w:t>
      </w:r>
      <w:r w:rsidR="001A7F05" w:rsidRPr="001A7F05">
        <w:rPr>
          <w:i w:val="0"/>
        </w:rPr>
        <w:t xml:space="preserve"> </w:t>
      </w:r>
      <w:r w:rsidR="007E5310">
        <w:rPr>
          <w:i w:val="0"/>
        </w:rPr>
        <w:t>tension</w:t>
      </w:r>
      <w:r w:rsidR="00330213" w:rsidRPr="001A7F05">
        <w:rPr>
          <w:i w:val="0"/>
        </w:rPr>
        <w:t xml:space="preserve"> using ARIANE6.3</w:t>
      </w:r>
      <w:r w:rsidRPr="001A7F05">
        <w:rPr>
          <w:i w:val="0"/>
        </w:rPr>
        <w:t xml:space="preserve"> </w:t>
      </w:r>
      <w:r w:rsidR="00330213" w:rsidRPr="001A7F05">
        <w:rPr>
          <w:i w:val="0"/>
        </w:rPr>
        <w:t>and</w:t>
      </w:r>
      <w:r w:rsidRPr="001A7F05">
        <w:rPr>
          <w:i w:val="0"/>
        </w:rPr>
        <w:t xml:space="preserve"> dynamic </w:t>
      </w:r>
      <w:r w:rsidR="00AB72D2">
        <w:rPr>
          <w:i w:val="0"/>
        </w:rPr>
        <w:t>tension</w:t>
      </w:r>
      <w:r w:rsidRPr="001A7F05">
        <w:rPr>
          <w:i w:val="0"/>
        </w:rPr>
        <w:t xml:space="preserve"> using MCS Cable 3D. </w:t>
      </w:r>
      <w:r w:rsidR="00330213" w:rsidRPr="001A7F05">
        <w:rPr>
          <w:i w:val="0"/>
        </w:rPr>
        <w:t xml:space="preserve">The </w:t>
      </w:r>
      <w:r w:rsidR="00330213" w:rsidRPr="005913A4">
        <w:rPr>
          <w:i w:val="0"/>
          <w:iCs w:val="0"/>
        </w:rPr>
        <w:t xml:space="preserve">results </w:t>
      </w:r>
      <w:r w:rsidR="00330213" w:rsidRPr="00D01E91">
        <w:rPr>
          <w:i w:val="0"/>
        </w:rPr>
        <w:t xml:space="preserve">of </w:t>
      </w:r>
      <w:r w:rsidR="00330213" w:rsidRPr="00D01E91">
        <w:rPr>
          <w:i w:val="0"/>
        </w:rPr>
        <w:lastRenderedPageBreak/>
        <w:t xml:space="preserve">these two software are shown in Figures 12. </w:t>
      </w:r>
      <w:r w:rsidR="00C320B5" w:rsidRPr="005913A4">
        <w:rPr>
          <w:i w:val="0"/>
        </w:rPr>
        <w:t>The results from Figure 12 show</w:t>
      </w:r>
      <w:r w:rsidR="00D01E91" w:rsidRPr="005913A4">
        <w:rPr>
          <w:i w:val="0"/>
        </w:rPr>
        <w:t xml:space="preserve"> that</w:t>
      </w:r>
      <w:r w:rsidR="00C320B5" w:rsidRPr="005913A4">
        <w:rPr>
          <w:i w:val="0"/>
        </w:rPr>
        <w:t xml:space="preserve"> </w:t>
      </w:r>
      <w:proofErr w:type="spellStart"/>
      <w:r w:rsidR="00D01E91" w:rsidRPr="00CD7966">
        <w:rPr>
          <w:iCs w:val="0"/>
        </w:rPr>
        <w:t>T</w:t>
      </w:r>
      <w:r w:rsidR="00D01E91" w:rsidRPr="00CD7966">
        <w:rPr>
          <w:iCs w:val="0"/>
          <w:vertAlign w:val="subscript"/>
        </w:rPr>
        <w:t>max</w:t>
      </w:r>
      <w:proofErr w:type="spellEnd"/>
      <w:r w:rsidR="00D01E91" w:rsidRPr="005913A4">
        <w:rPr>
          <w:i w:val="0"/>
        </w:rPr>
        <w:t xml:space="preserve"> </w:t>
      </w:r>
      <w:r w:rsidR="002F58E2">
        <w:rPr>
          <w:i w:val="0"/>
        </w:rPr>
        <w:t>is of</w:t>
      </w:r>
      <w:r w:rsidR="002F58E2" w:rsidRPr="005913A4">
        <w:rPr>
          <w:i w:val="0"/>
        </w:rPr>
        <w:t xml:space="preserve"> </w:t>
      </w:r>
      <w:r w:rsidR="00D01E91" w:rsidRPr="005913A4">
        <w:rPr>
          <w:i w:val="0"/>
        </w:rPr>
        <w:t>2</w:t>
      </w:r>
      <w:r w:rsidR="002F58E2">
        <w:rPr>
          <w:i w:val="0"/>
        </w:rPr>
        <w:t>,</w:t>
      </w:r>
      <w:r w:rsidR="00D01E91" w:rsidRPr="005913A4">
        <w:rPr>
          <w:i w:val="0"/>
        </w:rPr>
        <w:t>475</w:t>
      </w:r>
      <w:r w:rsidR="002F58E2">
        <w:rPr>
          <w:i w:val="0"/>
        </w:rPr>
        <w:t xml:space="preserve"> </w:t>
      </w:r>
      <w:proofErr w:type="spellStart"/>
      <w:r w:rsidR="00D01E91" w:rsidRPr="005913A4">
        <w:rPr>
          <w:i w:val="0"/>
        </w:rPr>
        <w:t>kN</w:t>
      </w:r>
      <w:proofErr w:type="spellEnd"/>
      <w:r w:rsidR="00D01E91" w:rsidRPr="005913A4">
        <w:rPr>
          <w:i w:val="0"/>
        </w:rPr>
        <w:t xml:space="preserve"> at </w:t>
      </w:r>
      <w:r w:rsidR="00D01E91" w:rsidRPr="00CD7966">
        <w:rPr>
          <w:iCs w:val="0"/>
        </w:rPr>
        <w:t>t</w:t>
      </w:r>
      <w:r w:rsidR="002F58E2">
        <w:rPr>
          <w:i w:val="0"/>
        </w:rPr>
        <w:t xml:space="preserve"> </w:t>
      </w:r>
      <w:r w:rsidR="00D01E91" w:rsidRPr="005913A4">
        <w:rPr>
          <w:i w:val="0"/>
        </w:rPr>
        <w:t>=</w:t>
      </w:r>
      <w:r w:rsidR="002F58E2">
        <w:rPr>
          <w:i w:val="0"/>
        </w:rPr>
        <w:t xml:space="preserve"> </w:t>
      </w:r>
      <w:r w:rsidR="00D01E91" w:rsidRPr="005913A4">
        <w:rPr>
          <w:i w:val="0"/>
        </w:rPr>
        <w:t>11</w:t>
      </w:r>
      <w:r w:rsidR="002F58E2">
        <w:rPr>
          <w:i w:val="0"/>
        </w:rPr>
        <w:t>,</w:t>
      </w:r>
      <w:r w:rsidR="00D01E91" w:rsidRPr="005913A4">
        <w:rPr>
          <w:i w:val="0"/>
        </w:rPr>
        <w:t>992</w:t>
      </w:r>
      <w:r w:rsidR="002F58E2">
        <w:rPr>
          <w:i w:val="0"/>
        </w:rPr>
        <w:t xml:space="preserve"> </w:t>
      </w:r>
      <w:r w:rsidR="00D01E91" w:rsidRPr="005913A4">
        <w:rPr>
          <w:i w:val="0"/>
        </w:rPr>
        <w:t>s</w:t>
      </w:r>
      <w:r w:rsidR="00C320B5" w:rsidRPr="005913A4">
        <w:rPr>
          <w:i w:val="0"/>
        </w:rPr>
        <w:t xml:space="preserve"> </w:t>
      </w:r>
      <w:r w:rsidR="002F58E2" w:rsidRPr="005913A4">
        <w:rPr>
          <w:i w:val="0"/>
        </w:rPr>
        <w:t xml:space="preserve">in quasi-dynamic </w:t>
      </w:r>
      <w:r w:rsidR="00C320B5" w:rsidRPr="005913A4">
        <w:rPr>
          <w:i w:val="0"/>
        </w:rPr>
        <w:t>and</w:t>
      </w:r>
      <w:r w:rsidR="00D01E91" w:rsidRPr="005913A4">
        <w:rPr>
          <w:i w:val="0"/>
        </w:rPr>
        <w:t xml:space="preserve"> </w:t>
      </w:r>
      <w:r w:rsidR="00C320B5" w:rsidRPr="005913A4">
        <w:rPr>
          <w:i w:val="0"/>
        </w:rPr>
        <w:t>in d</w:t>
      </w:r>
      <w:r w:rsidR="00D01E91" w:rsidRPr="005913A4">
        <w:rPr>
          <w:i w:val="0"/>
        </w:rPr>
        <w:t>ynamic</w:t>
      </w:r>
      <w:r w:rsidR="00C320B5" w:rsidRPr="005913A4">
        <w:rPr>
          <w:i w:val="0"/>
        </w:rPr>
        <w:t xml:space="preserve"> simulation</w:t>
      </w:r>
      <w:r w:rsidR="002F58E2">
        <w:rPr>
          <w:i w:val="0"/>
        </w:rPr>
        <w:t>,</w:t>
      </w:r>
      <w:r w:rsidR="00D01E91" w:rsidRPr="005913A4">
        <w:rPr>
          <w:i w:val="0"/>
        </w:rPr>
        <w:t xml:space="preserve"> </w:t>
      </w:r>
      <w:proofErr w:type="spellStart"/>
      <w:r w:rsidR="00D01E91" w:rsidRPr="00CD7966">
        <w:rPr>
          <w:iCs w:val="0"/>
        </w:rPr>
        <w:t>T</w:t>
      </w:r>
      <w:r w:rsidR="00D01E91" w:rsidRPr="00CD7966">
        <w:rPr>
          <w:iCs w:val="0"/>
          <w:vertAlign w:val="subscript"/>
        </w:rPr>
        <w:t>max</w:t>
      </w:r>
      <w:proofErr w:type="spellEnd"/>
      <w:r w:rsidR="00D01E91" w:rsidRPr="005913A4">
        <w:rPr>
          <w:i w:val="0"/>
        </w:rPr>
        <w:t xml:space="preserve"> = 2</w:t>
      </w:r>
      <w:r w:rsidR="002F58E2">
        <w:rPr>
          <w:i w:val="0"/>
        </w:rPr>
        <w:t>,</w:t>
      </w:r>
      <w:r w:rsidR="00D01E91" w:rsidRPr="005913A4">
        <w:rPr>
          <w:i w:val="0"/>
        </w:rPr>
        <w:t>973</w:t>
      </w:r>
      <w:r w:rsidR="002F58E2">
        <w:rPr>
          <w:i w:val="0"/>
        </w:rPr>
        <w:t xml:space="preserve"> </w:t>
      </w:r>
      <w:proofErr w:type="spellStart"/>
      <w:r w:rsidR="00D01E91" w:rsidRPr="005913A4">
        <w:rPr>
          <w:i w:val="0"/>
        </w:rPr>
        <w:t>kN</w:t>
      </w:r>
      <w:proofErr w:type="spellEnd"/>
      <w:r w:rsidR="00D01E91" w:rsidRPr="005913A4">
        <w:rPr>
          <w:i w:val="0"/>
        </w:rPr>
        <w:t xml:space="preserve"> at t</w:t>
      </w:r>
      <w:r w:rsidR="002F58E2">
        <w:rPr>
          <w:i w:val="0"/>
        </w:rPr>
        <w:t xml:space="preserve"> </w:t>
      </w:r>
      <w:r w:rsidR="00D01E91" w:rsidRPr="005913A4">
        <w:rPr>
          <w:i w:val="0"/>
        </w:rPr>
        <w:t>=</w:t>
      </w:r>
      <w:r w:rsidR="002F58E2">
        <w:rPr>
          <w:i w:val="0"/>
        </w:rPr>
        <w:t xml:space="preserve"> </w:t>
      </w:r>
      <w:r w:rsidR="00D01E91" w:rsidRPr="005913A4">
        <w:rPr>
          <w:i w:val="0"/>
        </w:rPr>
        <w:t>11</w:t>
      </w:r>
      <w:r w:rsidR="002F58E2">
        <w:rPr>
          <w:i w:val="0"/>
        </w:rPr>
        <w:t>,</w:t>
      </w:r>
      <w:r w:rsidR="00D01E91" w:rsidRPr="005913A4">
        <w:rPr>
          <w:i w:val="0"/>
        </w:rPr>
        <w:t>990</w:t>
      </w:r>
      <w:r w:rsidR="002F58E2">
        <w:rPr>
          <w:i w:val="0"/>
        </w:rPr>
        <w:t xml:space="preserve"> </w:t>
      </w:r>
      <w:r w:rsidR="00D01E91" w:rsidRPr="005913A4">
        <w:rPr>
          <w:i w:val="0"/>
        </w:rPr>
        <w:t xml:space="preserve">s. </w:t>
      </w:r>
    </w:p>
    <w:p w14:paraId="118190FB" w14:textId="21A382F1" w:rsidR="00BB3C49" w:rsidRPr="005913A4" w:rsidRDefault="00C320B5" w:rsidP="00CD7966">
      <w:pPr>
        <w:pStyle w:val="Subsubsection"/>
        <w:numPr>
          <w:ilvl w:val="0"/>
          <w:numId w:val="0"/>
        </w:numPr>
        <w:spacing w:before="0"/>
        <w:ind w:firstLine="284"/>
        <w:jc w:val="both"/>
        <w:rPr>
          <w:i w:val="0"/>
        </w:rPr>
      </w:pPr>
      <w:proofErr w:type="spellStart"/>
      <w:r w:rsidRPr="00CD7966">
        <w:rPr>
          <w:iCs w:val="0"/>
        </w:rPr>
        <w:t>T</w:t>
      </w:r>
      <w:r w:rsidRPr="00CD7966">
        <w:rPr>
          <w:iCs w:val="0"/>
          <w:vertAlign w:val="subscript"/>
        </w:rPr>
        <w:t>max</w:t>
      </w:r>
      <w:proofErr w:type="spellEnd"/>
      <w:r w:rsidRPr="005913A4">
        <w:rPr>
          <w:i w:val="0"/>
        </w:rPr>
        <w:t xml:space="preserve"> in quasi-dynamic</w:t>
      </w:r>
      <w:r w:rsidR="00D01E91" w:rsidRPr="005913A4">
        <w:rPr>
          <w:i w:val="0"/>
        </w:rPr>
        <w:t xml:space="preserve"> &lt; </w:t>
      </w:r>
      <w:proofErr w:type="spellStart"/>
      <w:r w:rsidR="00D01E91" w:rsidRPr="00CD7966">
        <w:rPr>
          <w:iCs w:val="0"/>
        </w:rPr>
        <w:t>T</w:t>
      </w:r>
      <w:r w:rsidR="00D01E91" w:rsidRPr="00CD7966">
        <w:rPr>
          <w:iCs w:val="0"/>
          <w:vertAlign w:val="subscript"/>
        </w:rPr>
        <w:t>max</w:t>
      </w:r>
      <w:proofErr w:type="spellEnd"/>
      <w:r w:rsidR="00D01E91" w:rsidRPr="005913A4">
        <w:rPr>
          <w:i w:val="0"/>
        </w:rPr>
        <w:t xml:space="preserve"> </w:t>
      </w:r>
      <w:r w:rsidRPr="005913A4">
        <w:rPr>
          <w:i w:val="0"/>
        </w:rPr>
        <w:t xml:space="preserve">in dynamic, </w:t>
      </w:r>
      <w:r w:rsidR="00CD7966">
        <w:rPr>
          <w:i w:val="0"/>
        </w:rPr>
        <w:t>so</w:t>
      </w:r>
      <w:r w:rsidRPr="005913A4">
        <w:rPr>
          <w:i w:val="0"/>
        </w:rPr>
        <w:t xml:space="preserve"> the</w:t>
      </w:r>
      <w:r w:rsidR="00D01E91" w:rsidRPr="005913A4">
        <w:rPr>
          <w:i w:val="0"/>
        </w:rPr>
        <w:t xml:space="preserve"> dynamic influences need to be considered through </w:t>
      </w:r>
      <w:r w:rsidRPr="005913A4">
        <w:rPr>
          <w:i w:val="0"/>
        </w:rPr>
        <w:t xml:space="preserve">the </w:t>
      </w:r>
      <w:r w:rsidR="00D01E91" w:rsidRPr="005913A4">
        <w:rPr>
          <w:i w:val="0"/>
        </w:rPr>
        <w:t xml:space="preserve">DAF. The </w:t>
      </w:r>
      <w:r w:rsidR="005F0D78" w:rsidRPr="005913A4">
        <w:rPr>
          <w:i w:val="0"/>
        </w:rPr>
        <w:t xml:space="preserve">time </w:t>
      </w:r>
      <w:r w:rsidRPr="005913A4">
        <w:rPr>
          <w:i w:val="0"/>
        </w:rPr>
        <w:t xml:space="preserve">moment </w:t>
      </w:r>
      <w:r w:rsidR="00D01E91" w:rsidRPr="005913A4">
        <w:rPr>
          <w:i w:val="0"/>
        </w:rPr>
        <w:t xml:space="preserve">t </w:t>
      </w:r>
      <w:r w:rsidRPr="005913A4">
        <w:rPr>
          <w:i w:val="0"/>
        </w:rPr>
        <w:t xml:space="preserve">of </w:t>
      </w:r>
      <w:r w:rsidR="00D01E91" w:rsidRPr="005913A4">
        <w:rPr>
          <w:i w:val="0"/>
        </w:rPr>
        <w:t>reach</w:t>
      </w:r>
      <w:r w:rsidRPr="005913A4">
        <w:rPr>
          <w:i w:val="0"/>
        </w:rPr>
        <w:t>ing</w:t>
      </w:r>
      <w:r w:rsidR="00D01E91" w:rsidRPr="005913A4">
        <w:rPr>
          <w:i w:val="0"/>
        </w:rPr>
        <w:t xml:space="preserve"> </w:t>
      </w:r>
      <w:proofErr w:type="spellStart"/>
      <w:r w:rsidR="00CD7355" w:rsidRPr="00CD7966">
        <w:rPr>
          <w:iCs w:val="0"/>
        </w:rPr>
        <w:t>T</w:t>
      </w:r>
      <w:r w:rsidR="00CD7355" w:rsidRPr="00CD7966">
        <w:rPr>
          <w:iCs w:val="0"/>
          <w:vertAlign w:val="subscript"/>
        </w:rPr>
        <w:t>max</w:t>
      </w:r>
      <w:proofErr w:type="spellEnd"/>
      <w:r w:rsidR="00D01E91" w:rsidRPr="005913A4">
        <w:rPr>
          <w:i w:val="0"/>
        </w:rPr>
        <w:t xml:space="preserve"> </w:t>
      </w:r>
      <w:r w:rsidR="005F0D78" w:rsidRPr="005913A4">
        <w:rPr>
          <w:i w:val="0"/>
        </w:rPr>
        <w:t>in two simulations is nearly identical</w:t>
      </w:r>
      <w:r w:rsidR="00D01E91" w:rsidRPr="005913A4">
        <w:rPr>
          <w:i w:val="0"/>
        </w:rPr>
        <w:t xml:space="preserve">, proving that </w:t>
      </w:r>
      <w:r w:rsidR="005F0D78" w:rsidRPr="005913A4">
        <w:rPr>
          <w:i w:val="0"/>
        </w:rPr>
        <w:t xml:space="preserve">the choice of “time window” around the </w:t>
      </w:r>
      <w:proofErr w:type="spellStart"/>
      <w:r w:rsidR="00CD7355" w:rsidRPr="00CD7966">
        <w:rPr>
          <w:iCs w:val="0"/>
        </w:rPr>
        <w:t>T</w:t>
      </w:r>
      <w:r w:rsidR="00CD7355" w:rsidRPr="00CD7966">
        <w:rPr>
          <w:iCs w:val="0"/>
          <w:vertAlign w:val="subscript"/>
        </w:rPr>
        <w:t>max</w:t>
      </w:r>
      <w:proofErr w:type="spellEnd"/>
      <w:r w:rsidR="005F0D78" w:rsidRPr="005913A4">
        <w:rPr>
          <w:i w:val="0"/>
        </w:rPr>
        <w:t xml:space="preserve"> of quasi-dynamic </w:t>
      </w:r>
      <w:r w:rsidR="00CD7355">
        <w:rPr>
          <w:i w:val="0"/>
        </w:rPr>
        <w:t>tension</w:t>
      </w:r>
      <w:r w:rsidR="005F0D78" w:rsidRPr="005913A4">
        <w:rPr>
          <w:i w:val="0"/>
        </w:rPr>
        <w:t xml:space="preserve"> for dynamic </w:t>
      </w:r>
      <w:r w:rsidR="00CD7355">
        <w:rPr>
          <w:i w:val="0"/>
        </w:rPr>
        <w:t>analysis</w:t>
      </w:r>
      <w:r w:rsidR="005F0D78" w:rsidRPr="005913A4">
        <w:rPr>
          <w:i w:val="0"/>
        </w:rPr>
        <w:t xml:space="preserve"> is reasonable.</w:t>
      </w:r>
    </w:p>
    <w:p w14:paraId="74CB5DDF" w14:textId="0F574180" w:rsidR="004642B5" w:rsidRDefault="00D01E91" w:rsidP="00D61177">
      <w:pPr>
        <w:pStyle w:val="BodytextIndented"/>
        <w:rPr>
          <w:rFonts w:ascii="Times New Roman" w:hAnsi="Times New Roman"/>
          <w:lang w:eastAsia="en-GB"/>
        </w:rPr>
      </w:pPr>
      <w:r w:rsidRPr="00D01E91">
        <w:rPr>
          <w:rFonts w:ascii="Times New Roman" w:hAnsi="Times New Roman"/>
          <w:lang w:eastAsia="en-GB"/>
        </w:rPr>
        <w:t xml:space="preserve">Then, we compare the </w:t>
      </w:r>
      <w:r w:rsidR="00D61177" w:rsidRPr="00D01E91">
        <w:rPr>
          <w:rFonts w:ascii="Times New Roman" w:hAnsi="Times New Roman"/>
          <w:lang w:eastAsia="en-GB"/>
        </w:rPr>
        <w:t xml:space="preserve">quasi-dynamic </w:t>
      </w:r>
      <w:r w:rsidRPr="00D01E91">
        <w:rPr>
          <w:rFonts w:ascii="Times New Roman" w:hAnsi="Times New Roman"/>
          <w:lang w:eastAsia="en-GB"/>
        </w:rPr>
        <w:t xml:space="preserve">and dynamic </w:t>
      </w:r>
      <w:r w:rsidR="00D61177" w:rsidRPr="00D01E91">
        <w:rPr>
          <w:rFonts w:ascii="Times New Roman" w:hAnsi="Times New Roman"/>
          <w:lang w:eastAsia="en-GB"/>
        </w:rPr>
        <w:t xml:space="preserve">tension simulations </w:t>
      </w:r>
      <w:r w:rsidR="00D61177" w:rsidRPr="005F0D78">
        <w:rPr>
          <w:lang w:val="en-GB"/>
        </w:rPr>
        <w:t xml:space="preserve">of </w:t>
      </w:r>
      <w:r w:rsidR="00D61177">
        <w:rPr>
          <w:lang w:val="en-GB"/>
        </w:rPr>
        <w:t>line</w:t>
      </w:r>
      <w:r w:rsidR="00D61177" w:rsidRPr="005F0D78">
        <w:rPr>
          <w:lang w:val="en-GB"/>
        </w:rPr>
        <w:t xml:space="preserve"> 5</w:t>
      </w:r>
      <w:r w:rsidR="00D61177">
        <w:rPr>
          <w:lang w:val="en-GB"/>
        </w:rPr>
        <w:t xml:space="preserve"> </w:t>
      </w:r>
      <w:r w:rsidR="00D61177" w:rsidRPr="001E7D72">
        <w:t>in a "time window" of 200</w:t>
      </w:r>
      <w:r w:rsidR="002F58E2">
        <w:t xml:space="preserve"> </w:t>
      </w:r>
      <w:r w:rsidR="00D61177" w:rsidRPr="001E7D72">
        <w:t>s</w:t>
      </w:r>
      <w:r w:rsidR="00D61177" w:rsidRPr="00D01E91">
        <w:rPr>
          <w:rFonts w:ascii="Times New Roman" w:hAnsi="Times New Roman"/>
          <w:lang w:eastAsia="en-GB"/>
        </w:rPr>
        <w:t xml:space="preserve"> in </w:t>
      </w:r>
      <w:r w:rsidR="002F58E2">
        <w:rPr>
          <w:rFonts w:ascii="Times New Roman" w:hAnsi="Times New Roman"/>
          <w:lang w:eastAsia="en-GB"/>
        </w:rPr>
        <w:t xml:space="preserve">a </w:t>
      </w:r>
      <w:r w:rsidR="00D61177" w:rsidRPr="00D01E91">
        <w:rPr>
          <w:rFonts w:ascii="Times New Roman" w:hAnsi="Times New Roman"/>
          <w:lang w:eastAsia="en-GB"/>
        </w:rPr>
        <w:t xml:space="preserve">same </w:t>
      </w:r>
      <w:r w:rsidR="002F58E2">
        <w:rPr>
          <w:rFonts w:ascii="Times New Roman" w:hAnsi="Times New Roman"/>
          <w:lang w:eastAsia="en-GB"/>
        </w:rPr>
        <w:t>figure</w:t>
      </w:r>
      <w:r w:rsidR="002F58E2" w:rsidRPr="00D01E91">
        <w:rPr>
          <w:rFonts w:ascii="Times New Roman" w:hAnsi="Times New Roman"/>
          <w:lang w:eastAsia="en-GB"/>
        </w:rPr>
        <w:t xml:space="preserve"> </w:t>
      </w:r>
      <w:r w:rsidRPr="00D01E91">
        <w:rPr>
          <w:rFonts w:ascii="Times New Roman" w:hAnsi="Times New Roman"/>
          <w:lang w:eastAsia="en-GB"/>
        </w:rPr>
        <w:t xml:space="preserve">(see Figure 13). </w:t>
      </w:r>
      <w:r w:rsidR="00D61177" w:rsidRPr="00D61177">
        <w:rPr>
          <w:rFonts w:ascii="Times New Roman" w:hAnsi="Times New Roman"/>
          <w:lang w:eastAsia="en-GB"/>
        </w:rPr>
        <w:t xml:space="preserve">These </w:t>
      </w:r>
      <w:r w:rsidR="002F58E2">
        <w:rPr>
          <w:rFonts w:ascii="Times New Roman" w:hAnsi="Times New Roman"/>
          <w:lang w:eastAsia="en-GB"/>
        </w:rPr>
        <w:t>two</w:t>
      </w:r>
      <w:r w:rsidR="002F58E2" w:rsidRPr="00D61177">
        <w:rPr>
          <w:rFonts w:ascii="Times New Roman" w:hAnsi="Times New Roman"/>
          <w:lang w:eastAsia="en-GB"/>
        </w:rPr>
        <w:t xml:space="preserve"> </w:t>
      </w:r>
      <w:r w:rsidR="00D61177" w:rsidRPr="00D61177">
        <w:rPr>
          <w:rFonts w:ascii="Times New Roman" w:hAnsi="Times New Roman"/>
          <w:lang w:eastAsia="en-GB"/>
        </w:rPr>
        <w:t xml:space="preserve">simulations </w:t>
      </w:r>
      <w:r w:rsidR="00D61177">
        <w:rPr>
          <w:rFonts w:ascii="Times New Roman" w:hAnsi="Times New Roman"/>
          <w:lang w:eastAsia="en-GB"/>
        </w:rPr>
        <w:t xml:space="preserve">in the Figure 13 </w:t>
      </w:r>
      <w:r w:rsidR="00D61177" w:rsidRPr="00D61177">
        <w:rPr>
          <w:rFonts w:ascii="Times New Roman" w:hAnsi="Times New Roman"/>
          <w:lang w:eastAsia="en-GB"/>
        </w:rPr>
        <w:t xml:space="preserve">are very similar, only differing in the magnitude of the tension. </w:t>
      </w:r>
      <w:r w:rsidR="00B12CC2" w:rsidRPr="00B12CC2">
        <w:rPr>
          <w:rFonts w:ascii="Times New Roman" w:hAnsi="Times New Roman"/>
          <w:lang w:eastAsia="en-GB"/>
        </w:rPr>
        <w:t xml:space="preserve">So, using DAF multiplied by </w:t>
      </w:r>
      <w:r w:rsidR="00B12CC2">
        <w:rPr>
          <w:rFonts w:ascii="Times New Roman" w:hAnsi="Times New Roman"/>
          <w:lang w:eastAsia="en-GB"/>
        </w:rPr>
        <w:t>quasi-</w:t>
      </w:r>
      <w:r w:rsidR="00B12CC2" w:rsidRPr="00B12CC2">
        <w:rPr>
          <w:rFonts w:ascii="Times New Roman" w:hAnsi="Times New Roman"/>
          <w:lang w:eastAsia="en-GB"/>
        </w:rPr>
        <w:t xml:space="preserve">dynamic tension to calculate the dynamic tension of the </w:t>
      </w:r>
      <w:r w:rsidR="00B12CC2">
        <w:rPr>
          <w:rFonts w:ascii="Times New Roman" w:hAnsi="Times New Roman"/>
          <w:lang w:eastAsia="en-GB"/>
        </w:rPr>
        <w:t>mooring</w:t>
      </w:r>
      <w:r w:rsidR="00B12CC2" w:rsidRPr="00B12CC2">
        <w:rPr>
          <w:rFonts w:ascii="Times New Roman" w:hAnsi="Times New Roman"/>
          <w:lang w:eastAsia="en-GB"/>
        </w:rPr>
        <w:t xml:space="preserve"> system is suitable. Note that it</w:t>
      </w:r>
      <w:r w:rsidR="00AB72D2">
        <w:rPr>
          <w:rFonts w:ascii="Times New Roman" w:hAnsi="Times New Roman"/>
          <w:lang w:eastAsia="en-GB"/>
        </w:rPr>
        <w:t>’</w:t>
      </w:r>
      <w:r w:rsidR="00B12CC2" w:rsidRPr="00B12CC2">
        <w:rPr>
          <w:rFonts w:ascii="Times New Roman" w:hAnsi="Times New Roman"/>
          <w:lang w:eastAsia="en-GB"/>
        </w:rPr>
        <w:t xml:space="preserve">s only necessary to determine the peak of simulation to calculate the design tension </w:t>
      </w:r>
      <w:r w:rsidR="00B12CC2" w:rsidRPr="00CD7966">
        <w:rPr>
          <w:rFonts w:ascii="Times New Roman" w:hAnsi="Times New Roman"/>
          <w:i/>
          <w:iCs w:val="0"/>
          <w:lang w:eastAsia="en-GB"/>
        </w:rPr>
        <w:t>T</w:t>
      </w:r>
      <w:r w:rsidR="00B12CC2" w:rsidRPr="00CD7966">
        <w:rPr>
          <w:rFonts w:ascii="Times New Roman" w:hAnsi="Times New Roman"/>
          <w:i/>
          <w:iCs w:val="0"/>
          <w:vertAlign w:val="subscript"/>
          <w:lang w:eastAsia="en-GB"/>
        </w:rPr>
        <w:t>D</w:t>
      </w:r>
      <w:r w:rsidR="00B12CC2" w:rsidRPr="00B12CC2">
        <w:rPr>
          <w:rFonts w:ascii="Times New Roman" w:hAnsi="Times New Roman"/>
          <w:lang w:eastAsia="en-GB"/>
        </w:rPr>
        <w:t xml:space="preserve"> from which to </w:t>
      </w:r>
      <w:r w:rsidR="00AB72D2">
        <w:rPr>
          <w:rFonts w:ascii="Times New Roman" w:hAnsi="Times New Roman"/>
          <w:lang w:eastAsia="en-GB"/>
        </w:rPr>
        <w:t>define</w:t>
      </w:r>
      <w:r w:rsidR="00B12CC2" w:rsidRPr="00B12CC2">
        <w:rPr>
          <w:rFonts w:ascii="Times New Roman" w:hAnsi="Times New Roman"/>
          <w:lang w:eastAsia="en-GB"/>
        </w:rPr>
        <w:t xml:space="preserve"> the </w:t>
      </w:r>
      <w:r w:rsidR="00B12CC2" w:rsidRPr="00CD7966">
        <w:rPr>
          <w:rFonts w:ascii="Times New Roman" w:hAnsi="Times New Roman"/>
          <w:i/>
          <w:iCs w:val="0"/>
          <w:lang w:eastAsia="en-GB"/>
        </w:rPr>
        <w:t>SF</w:t>
      </w:r>
      <w:r w:rsidR="00D61177" w:rsidRPr="00D61177">
        <w:rPr>
          <w:rFonts w:ascii="Times New Roman" w:hAnsi="Times New Roman"/>
          <w:lang w:eastAsia="en-GB"/>
        </w:rPr>
        <w:t>.</w:t>
      </w:r>
    </w:p>
    <w:p w14:paraId="78C8F92E" w14:textId="28A8D79A" w:rsidR="007E5310" w:rsidRDefault="007E5310" w:rsidP="007E5310">
      <w:pPr>
        <w:pStyle w:val="Bodytext"/>
        <w:ind w:firstLine="284"/>
        <w:rPr>
          <w:lang w:val="en-GB"/>
        </w:rPr>
      </w:pPr>
      <w:r>
        <w:rPr>
          <w:lang w:val="en-GB"/>
        </w:rPr>
        <w:t>S</w:t>
      </w:r>
      <w:r w:rsidRPr="005F0D78">
        <w:rPr>
          <w:lang w:val="en-GB"/>
        </w:rPr>
        <w:t xml:space="preserve">afety factor of </w:t>
      </w:r>
      <w:r>
        <w:rPr>
          <w:lang w:val="en-GB"/>
        </w:rPr>
        <w:t>line</w:t>
      </w:r>
      <w:r w:rsidRPr="005F0D78">
        <w:rPr>
          <w:lang w:val="en-GB"/>
        </w:rPr>
        <w:t xml:space="preserve"> 5</w:t>
      </w:r>
      <w:r>
        <w:rPr>
          <w:lang w:val="en-GB"/>
        </w:rPr>
        <w:t xml:space="preserve"> with </w:t>
      </w:r>
      <w:r w:rsidRPr="005F0D78">
        <w:rPr>
          <w:lang w:val="en-GB"/>
        </w:rPr>
        <w:t>dynamic tension</w:t>
      </w:r>
      <w:r w:rsidRPr="00BB3C49">
        <w:rPr>
          <w:lang w:val="en-GB"/>
        </w:rPr>
        <w:t xml:space="preserve">: </w:t>
      </w:r>
      <w:proofErr w:type="spellStart"/>
      <w:r w:rsidRPr="00CD7966">
        <w:rPr>
          <w:i/>
          <w:iCs w:val="0"/>
          <w:lang w:val="en-GB"/>
        </w:rPr>
        <w:t>SF</w:t>
      </w:r>
      <w:r w:rsidRPr="00CD7966">
        <w:rPr>
          <w:i/>
          <w:iCs w:val="0"/>
          <w:vertAlign w:val="subscript"/>
          <w:lang w:val="en-GB"/>
        </w:rPr>
        <w:t>dyn</w:t>
      </w:r>
      <w:proofErr w:type="spellEnd"/>
      <w:r w:rsidR="002F58E2">
        <w:rPr>
          <w:i/>
          <w:iCs w:val="0"/>
          <w:vertAlign w:val="subscript"/>
          <w:lang w:val="en-GB"/>
        </w:rPr>
        <w:t xml:space="preserve"> </w:t>
      </w:r>
      <w:r w:rsidRPr="00BB3C49">
        <w:rPr>
          <w:lang w:val="en-GB"/>
        </w:rPr>
        <w:t>=</w:t>
      </w:r>
      <w:r w:rsidR="002F58E2">
        <w:rPr>
          <w:lang w:val="en-GB"/>
        </w:rPr>
        <w:t xml:space="preserve"> </w:t>
      </w:r>
      <w:r w:rsidRPr="00BB3C49">
        <w:rPr>
          <w:lang w:val="en-GB"/>
        </w:rPr>
        <w:t>10</w:t>
      </w:r>
      <w:r w:rsidR="002F58E2">
        <w:rPr>
          <w:lang w:val="en-GB"/>
        </w:rPr>
        <w:t>,</w:t>
      </w:r>
      <w:r w:rsidRPr="00BB3C49">
        <w:rPr>
          <w:lang w:val="en-GB"/>
        </w:rPr>
        <w:t>600/2</w:t>
      </w:r>
      <w:r w:rsidR="002F58E2">
        <w:rPr>
          <w:lang w:val="en-GB"/>
        </w:rPr>
        <w:t>,</w:t>
      </w:r>
      <w:r w:rsidRPr="00BB3C49">
        <w:rPr>
          <w:lang w:val="en-GB"/>
        </w:rPr>
        <w:t>97</w:t>
      </w:r>
      <w:r>
        <w:rPr>
          <w:lang w:val="en-GB"/>
        </w:rPr>
        <w:t>3</w:t>
      </w:r>
      <w:r w:rsidR="002F58E2">
        <w:rPr>
          <w:lang w:val="en-GB"/>
        </w:rPr>
        <w:t xml:space="preserve"> </w:t>
      </w:r>
      <w:r w:rsidRPr="00BB3C49">
        <w:rPr>
          <w:lang w:val="en-GB"/>
        </w:rPr>
        <w:t>=</w:t>
      </w:r>
      <w:r w:rsidR="002F58E2">
        <w:rPr>
          <w:lang w:val="en-GB"/>
        </w:rPr>
        <w:t xml:space="preserve"> </w:t>
      </w:r>
      <w:r w:rsidRPr="00BB3C49">
        <w:rPr>
          <w:lang w:val="en-GB"/>
        </w:rPr>
        <w:t>3</w:t>
      </w:r>
      <w:r w:rsidR="002F58E2">
        <w:rPr>
          <w:lang w:val="en-GB"/>
        </w:rPr>
        <w:t>.</w:t>
      </w:r>
      <w:r w:rsidRPr="00BB3C49">
        <w:rPr>
          <w:lang w:val="en-GB"/>
        </w:rPr>
        <w:t>5</w:t>
      </w:r>
      <w:r>
        <w:rPr>
          <w:lang w:val="en-GB"/>
        </w:rPr>
        <w:t>6</w:t>
      </w:r>
      <w:r w:rsidRPr="00BB3C49">
        <w:rPr>
          <w:lang w:val="en-GB"/>
        </w:rPr>
        <w:t xml:space="preserve"> &lt; </w:t>
      </w:r>
      <w:r>
        <w:rPr>
          <w:lang w:val="en-GB"/>
        </w:rPr>
        <w:t>[</w:t>
      </w:r>
      <w:r w:rsidRPr="00CD7966">
        <w:rPr>
          <w:i/>
          <w:iCs w:val="0"/>
          <w:lang w:val="en-GB"/>
        </w:rPr>
        <w:t>SF</w:t>
      </w:r>
      <w:r>
        <w:rPr>
          <w:lang w:val="en-GB"/>
        </w:rPr>
        <w:t>]</w:t>
      </w:r>
      <w:proofErr w:type="spellStart"/>
      <w:r w:rsidRPr="00CD7966">
        <w:rPr>
          <w:i/>
          <w:iCs w:val="0"/>
          <w:vertAlign w:val="subscript"/>
          <w:lang w:val="en-GB"/>
        </w:rPr>
        <w:t>dyn</w:t>
      </w:r>
      <w:proofErr w:type="spellEnd"/>
      <w:r w:rsidR="002F58E2">
        <w:rPr>
          <w:i/>
          <w:iCs w:val="0"/>
          <w:vertAlign w:val="subscript"/>
          <w:lang w:val="en-GB"/>
        </w:rPr>
        <w:t xml:space="preserve"> </w:t>
      </w:r>
      <w:r>
        <w:rPr>
          <w:lang w:val="en-GB"/>
        </w:rPr>
        <w:t>=</w:t>
      </w:r>
      <w:r w:rsidR="002F58E2">
        <w:rPr>
          <w:lang w:val="en-GB"/>
        </w:rPr>
        <w:t xml:space="preserve"> </w:t>
      </w:r>
      <w:r w:rsidRPr="00BB3C49">
        <w:rPr>
          <w:lang w:val="en-GB"/>
        </w:rPr>
        <w:t>1</w:t>
      </w:r>
      <w:r w:rsidR="002F58E2">
        <w:rPr>
          <w:lang w:val="en-GB"/>
        </w:rPr>
        <w:t>.</w:t>
      </w:r>
      <w:r w:rsidRPr="00BB3C49">
        <w:rPr>
          <w:lang w:val="en-GB"/>
        </w:rPr>
        <w:t>67</w:t>
      </w:r>
      <w:r>
        <w:rPr>
          <w:lang w:val="en-GB"/>
        </w:rPr>
        <w:t>, so</w:t>
      </w:r>
      <w:r w:rsidRPr="00BB3C49">
        <w:rPr>
          <w:lang w:val="en-GB"/>
        </w:rPr>
        <w:t xml:space="preserve"> </w:t>
      </w:r>
      <w:r>
        <w:rPr>
          <w:rFonts w:eastAsia="Calibri"/>
          <w:snapToGrid w:val="0"/>
        </w:rPr>
        <w:t>t</w:t>
      </w:r>
      <w:r w:rsidRPr="005A62CD">
        <w:rPr>
          <w:rFonts w:eastAsia="Calibri"/>
          <w:snapToGrid w:val="0"/>
        </w:rPr>
        <w:t xml:space="preserve">he </w:t>
      </w:r>
      <w:r>
        <w:rPr>
          <w:rFonts w:eastAsia="Calibri"/>
          <w:snapToGrid w:val="0"/>
        </w:rPr>
        <w:t>mooring</w:t>
      </w:r>
      <w:r w:rsidRPr="005A62CD">
        <w:rPr>
          <w:rFonts w:eastAsia="Calibri"/>
          <w:snapToGrid w:val="0"/>
        </w:rPr>
        <w:t xml:space="preserve"> system is </w:t>
      </w:r>
      <w:r>
        <w:rPr>
          <w:rFonts w:eastAsia="Calibri"/>
          <w:snapToGrid w:val="0"/>
        </w:rPr>
        <w:t>satisfying the</w:t>
      </w:r>
      <w:r w:rsidRPr="005A62CD">
        <w:rPr>
          <w:rFonts w:eastAsia="Calibri"/>
          <w:snapToGrid w:val="0"/>
        </w:rPr>
        <w:t xml:space="preserve"> durable condition</w:t>
      </w:r>
      <w:r>
        <w:rPr>
          <w:rFonts w:eastAsia="Calibri"/>
          <w:snapToGrid w:val="0"/>
        </w:rPr>
        <w:t xml:space="preserve"> in dynamic analysis, according to</w:t>
      </w:r>
      <w:r w:rsidRPr="00BB3C49">
        <w:rPr>
          <w:lang w:val="en-GB"/>
        </w:rPr>
        <w:t xml:space="preserve"> [2].</w:t>
      </w:r>
    </w:p>
    <w:tbl>
      <w:tblPr>
        <w:tblW w:w="9072" w:type="dxa"/>
        <w:jc w:val="center"/>
        <w:tblLook w:val="01E0" w:firstRow="1" w:lastRow="1" w:firstColumn="1" w:lastColumn="1" w:noHBand="0" w:noVBand="0"/>
      </w:tblPr>
      <w:tblGrid>
        <w:gridCol w:w="9072"/>
      </w:tblGrid>
      <w:tr w:rsidR="005F541A" w:rsidRPr="000A6180" w14:paraId="2D008DA4" w14:textId="77777777" w:rsidTr="00CD7966">
        <w:trPr>
          <w:jc w:val="center"/>
        </w:trPr>
        <w:tc>
          <w:tcPr>
            <w:tcW w:w="9072" w:type="dxa"/>
            <w:hideMark/>
          </w:tcPr>
          <w:p w14:paraId="5C2FB35B" w14:textId="304576A0" w:rsidR="005F541A" w:rsidRPr="002F3182" w:rsidRDefault="005F541A" w:rsidP="004A4C1D">
            <w:pPr>
              <w:pStyle w:val="BodyChar"/>
              <w:jc w:val="center"/>
              <w:rPr>
                <w:rFonts w:ascii="Times New Roman" w:hAnsi="Times New Roman"/>
                <w:lang w:eastAsia="en-GB"/>
              </w:rPr>
            </w:pPr>
            <w:r w:rsidRPr="002F3182">
              <w:rPr>
                <w:rFonts w:ascii="Times New Roman" w:hAnsi="Times New Roman"/>
                <w:noProof/>
                <w:lang w:eastAsia="en-GB"/>
              </w:rPr>
              <w:drawing>
                <wp:inline distT="0" distB="0" distL="0" distR="0" wp14:anchorId="3422276B" wp14:editId="43D7DCE6">
                  <wp:extent cx="2176145" cy="172529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76145" cy="1725295"/>
                          </a:xfrm>
                          <a:prstGeom prst="rect">
                            <a:avLst/>
                          </a:prstGeom>
                          <a:noFill/>
                        </pic:spPr>
                      </pic:pic>
                    </a:graphicData>
                  </a:graphic>
                </wp:inline>
              </w:drawing>
            </w:r>
            <w:r w:rsidRPr="002F3182">
              <w:rPr>
                <w:rFonts w:ascii="Times New Roman" w:hAnsi="Times New Roman"/>
                <w:lang w:eastAsia="en-GB"/>
              </w:rPr>
              <w:t xml:space="preserve"> </w:t>
            </w:r>
            <w:r w:rsidRPr="002F3182">
              <w:rPr>
                <w:rFonts w:ascii="Times New Roman" w:hAnsi="Times New Roman"/>
                <w:noProof/>
                <w:lang w:eastAsia="en-GB"/>
              </w:rPr>
              <w:drawing>
                <wp:inline distT="0" distB="0" distL="0" distR="0" wp14:anchorId="69CE2363" wp14:editId="3F4862AF">
                  <wp:extent cx="2438400" cy="17741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38400" cy="1774190"/>
                          </a:xfrm>
                          <a:prstGeom prst="rect">
                            <a:avLst/>
                          </a:prstGeom>
                          <a:noFill/>
                        </pic:spPr>
                      </pic:pic>
                    </a:graphicData>
                  </a:graphic>
                </wp:inline>
              </w:drawing>
            </w:r>
          </w:p>
        </w:tc>
      </w:tr>
      <w:tr w:rsidR="005F541A" w14:paraId="498E3974" w14:textId="77777777" w:rsidTr="00CD7966">
        <w:trPr>
          <w:jc w:val="center"/>
        </w:trPr>
        <w:tc>
          <w:tcPr>
            <w:tcW w:w="9072" w:type="dxa"/>
            <w:hideMark/>
          </w:tcPr>
          <w:p w14:paraId="09468F6B" w14:textId="6E07A8C9" w:rsidR="005F541A" w:rsidRDefault="005F541A" w:rsidP="004A4C1D">
            <w:pPr>
              <w:pStyle w:val="FigureCaption"/>
              <w:spacing w:before="120"/>
              <w:rPr>
                <w:rFonts w:ascii="Times New Roman" w:hAnsi="Times New Roman"/>
                <w:lang w:eastAsia="en-GB"/>
              </w:rPr>
            </w:pPr>
            <w:r w:rsidRPr="009D1FB1">
              <w:rPr>
                <w:rFonts w:ascii="Times New Roman" w:hAnsi="Times New Roman"/>
                <w:b/>
                <w:lang w:eastAsia="en-GB"/>
              </w:rPr>
              <w:t xml:space="preserve">Figure </w:t>
            </w:r>
            <w:r w:rsidR="00D002F6" w:rsidRPr="009D1FB1">
              <w:rPr>
                <w:rFonts w:ascii="Times New Roman" w:hAnsi="Times New Roman"/>
                <w:b/>
                <w:lang w:eastAsia="en-GB"/>
              </w:rPr>
              <w:t>12</w:t>
            </w:r>
            <w:r w:rsidRPr="009D1FB1">
              <w:rPr>
                <w:rFonts w:ascii="Times New Roman" w:hAnsi="Times New Roman"/>
                <w:b/>
                <w:lang w:eastAsia="en-GB"/>
              </w:rPr>
              <w:t xml:space="preserve">. </w:t>
            </w:r>
            <w:r w:rsidR="00B12CC2">
              <w:rPr>
                <w:rFonts w:ascii="Times New Roman" w:hAnsi="Times New Roman"/>
                <w:lang w:eastAsia="en-GB"/>
              </w:rPr>
              <w:t>Q</w:t>
            </w:r>
            <w:r w:rsidR="00B12CC2" w:rsidRPr="00D01E91">
              <w:rPr>
                <w:rFonts w:ascii="Times New Roman" w:hAnsi="Times New Roman"/>
                <w:lang w:eastAsia="en-GB"/>
              </w:rPr>
              <w:t>uasi-dynamic</w:t>
            </w:r>
            <w:r w:rsidR="00A90F11">
              <w:rPr>
                <w:rFonts w:ascii="Times New Roman" w:hAnsi="Times New Roman"/>
                <w:lang w:eastAsia="en-GB"/>
              </w:rPr>
              <w:t xml:space="preserve"> tension</w:t>
            </w:r>
            <w:r w:rsidR="00B12CC2" w:rsidRPr="00D01E91">
              <w:rPr>
                <w:rFonts w:ascii="Times New Roman" w:hAnsi="Times New Roman"/>
                <w:lang w:eastAsia="en-GB"/>
              </w:rPr>
              <w:t xml:space="preserve"> </w:t>
            </w:r>
            <w:r w:rsidR="00B12CC2">
              <w:rPr>
                <w:rFonts w:ascii="Times New Roman" w:hAnsi="Times New Roman"/>
                <w:lang w:eastAsia="en-GB"/>
              </w:rPr>
              <w:t xml:space="preserve">(left) </w:t>
            </w:r>
            <w:r w:rsidR="00B12CC2" w:rsidRPr="00D01E91">
              <w:rPr>
                <w:rFonts w:ascii="Times New Roman" w:hAnsi="Times New Roman"/>
                <w:lang w:eastAsia="en-GB"/>
              </w:rPr>
              <w:t>and dynamic tension simulations</w:t>
            </w:r>
            <w:r w:rsidR="00B12CC2">
              <w:rPr>
                <w:rFonts w:ascii="Times New Roman" w:hAnsi="Times New Roman"/>
                <w:lang w:eastAsia="en-GB"/>
              </w:rPr>
              <w:t xml:space="preserve"> (right)</w:t>
            </w:r>
            <w:r w:rsidR="00B12CC2" w:rsidRPr="00D01E91">
              <w:rPr>
                <w:rFonts w:ascii="Times New Roman" w:hAnsi="Times New Roman"/>
                <w:lang w:eastAsia="en-GB"/>
              </w:rPr>
              <w:t xml:space="preserve"> </w:t>
            </w:r>
            <w:r w:rsidR="00B12CC2" w:rsidRPr="005F0D78">
              <w:t xml:space="preserve">of </w:t>
            </w:r>
            <w:r w:rsidR="00B12CC2">
              <w:t>line</w:t>
            </w:r>
            <w:r w:rsidR="00B12CC2" w:rsidRPr="005F0D78">
              <w:t xml:space="preserve"> 5</w:t>
            </w:r>
            <w:r w:rsidR="00B12CC2">
              <w:t xml:space="preserve"> </w:t>
            </w:r>
            <w:r w:rsidR="00B12CC2" w:rsidRPr="001E7D72">
              <w:t>in 200</w:t>
            </w:r>
            <w:r w:rsidR="002F58E2">
              <w:t xml:space="preserve"> </w:t>
            </w:r>
            <w:r w:rsidR="00B12CC2" w:rsidRPr="001E7D72">
              <w:t>s</w:t>
            </w:r>
            <w:r w:rsidR="00B12CC2">
              <w:t>.</w:t>
            </w:r>
          </w:p>
          <w:p w14:paraId="72F8B03E" w14:textId="77777777" w:rsidR="005F541A" w:rsidRDefault="005F541A" w:rsidP="004A4C1D">
            <w:pPr>
              <w:pStyle w:val="FigureCaption"/>
              <w:spacing w:before="120"/>
              <w:rPr>
                <w:rFonts w:ascii="Times New Roman" w:hAnsi="Times New Roman"/>
                <w:lang w:eastAsia="en-GB"/>
              </w:rPr>
            </w:pPr>
          </w:p>
        </w:tc>
      </w:tr>
      <w:tr w:rsidR="001D2CEC" w:rsidRPr="000A6180" w14:paraId="36A031E3" w14:textId="77777777" w:rsidTr="00CD7966">
        <w:trPr>
          <w:jc w:val="center"/>
        </w:trPr>
        <w:tc>
          <w:tcPr>
            <w:tcW w:w="9072" w:type="dxa"/>
            <w:shd w:val="clear" w:color="auto" w:fill="auto"/>
            <w:hideMark/>
          </w:tcPr>
          <w:p w14:paraId="07C89F9E" w14:textId="7062660D" w:rsidR="001D2CEC" w:rsidRPr="000A6180" w:rsidRDefault="001D2CEC" w:rsidP="004A4C1D">
            <w:pPr>
              <w:pStyle w:val="BodyChar"/>
              <w:jc w:val="center"/>
              <w:rPr>
                <w:rFonts w:ascii="Times New Roman" w:hAnsi="Times New Roman"/>
                <w:highlight w:val="yellow"/>
                <w:lang w:eastAsia="en-GB"/>
              </w:rPr>
            </w:pPr>
            <w:r w:rsidRPr="00777ED5">
              <w:rPr>
                <w:rFonts w:ascii="Times New Roman" w:hAnsi="Times New Roman"/>
                <w:lang w:eastAsia="en-GB"/>
              </w:rPr>
              <w:t xml:space="preserve"> </w:t>
            </w:r>
            <w:r>
              <w:rPr>
                <w:i/>
                <w:noProof/>
                <w:color w:val="3333FF"/>
                <w:sz w:val="24"/>
                <w:szCs w:val="24"/>
              </w:rPr>
              <w:drawing>
                <wp:inline distT="0" distB="0" distL="0" distR="0" wp14:anchorId="09F20520" wp14:editId="4463F5FB">
                  <wp:extent cx="3789218" cy="1870075"/>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b="6285"/>
                          <a:stretch/>
                        </pic:blipFill>
                        <pic:spPr bwMode="auto">
                          <a:xfrm>
                            <a:off x="0" y="0"/>
                            <a:ext cx="3880549" cy="191514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D2CEC" w14:paraId="7DB384E4" w14:textId="77777777" w:rsidTr="00CD7966">
        <w:trPr>
          <w:jc w:val="center"/>
        </w:trPr>
        <w:tc>
          <w:tcPr>
            <w:tcW w:w="9072" w:type="dxa"/>
            <w:hideMark/>
          </w:tcPr>
          <w:p w14:paraId="3AA6A1DD" w14:textId="2F417D07" w:rsidR="001D2CEC" w:rsidRDefault="001D2CEC" w:rsidP="004A4C1D">
            <w:pPr>
              <w:pStyle w:val="FigureCaption"/>
              <w:spacing w:before="120"/>
              <w:rPr>
                <w:rFonts w:ascii="Times New Roman" w:hAnsi="Times New Roman"/>
                <w:lang w:eastAsia="en-GB"/>
              </w:rPr>
            </w:pPr>
            <w:r w:rsidRPr="009D1FB1">
              <w:rPr>
                <w:rFonts w:ascii="Times New Roman" w:hAnsi="Times New Roman"/>
                <w:b/>
                <w:lang w:eastAsia="en-GB"/>
              </w:rPr>
              <w:t xml:space="preserve">Figure </w:t>
            </w:r>
            <w:r w:rsidR="00D002F6" w:rsidRPr="009D1FB1">
              <w:rPr>
                <w:rFonts w:ascii="Times New Roman" w:hAnsi="Times New Roman"/>
                <w:b/>
                <w:lang w:eastAsia="en-GB"/>
              </w:rPr>
              <w:t>13</w:t>
            </w:r>
            <w:r w:rsidRPr="009D1FB1">
              <w:rPr>
                <w:rFonts w:ascii="Times New Roman" w:hAnsi="Times New Roman"/>
                <w:b/>
                <w:lang w:eastAsia="en-GB"/>
              </w:rPr>
              <w:t xml:space="preserve">. </w:t>
            </w:r>
            <w:r w:rsidR="004D192E" w:rsidRPr="004D192E">
              <w:rPr>
                <w:rFonts w:ascii="Times New Roman" w:hAnsi="Times New Roman"/>
                <w:lang w:eastAsia="en-GB"/>
              </w:rPr>
              <w:t xml:space="preserve">Comparison of </w:t>
            </w:r>
            <w:r w:rsidR="004D192E">
              <w:rPr>
                <w:rFonts w:ascii="Times New Roman" w:hAnsi="Times New Roman"/>
                <w:lang w:eastAsia="en-GB"/>
              </w:rPr>
              <w:t>quasi-</w:t>
            </w:r>
            <w:r w:rsidR="004D192E" w:rsidRPr="004D192E">
              <w:rPr>
                <w:rFonts w:ascii="Times New Roman" w:hAnsi="Times New Roman"/>
                <w:lang w:eastAsia="en-GB"/>
              </w:rPr>
              <w:t xml:space="preserve">dynamic simulation and dynamic simulation of </w:t>
            </w:r>
            <w:r w:rsidR="004D192E">
              <w:rPr>
                <w:rFonts w:ascii="Times New Roman" w:hAnsi="Times New Roman"/>
                <w:lang w:eastAsia="en-GB"/>
              </w:rPr>
              <w:t>line 5</w:t>
            </w:r>
            <w:r w:rsidR="004D192E" w:rsidRPr="004D192E">
              <w:rPr>
                <w:rFonts w:ascii="Times New Roman" w:hAnsi="Times New Roman"/>
                <w:lang w:eastAsia="en-GB"/>
              </w:rPr>
              <w:t xml:space="preserve"> </w:t>
            </w:r>
            <w:r w:rsidR="004D192E">
              <w:rPr>
                <w:rFonts w:ascii="Times New Roman" w:hAnsi="Times New Roman"/>
                <w:lang w:eastAsia="en-GB"/>
              </w:rPr>
              <w:t>in 200</w:t>
            </w:r>
            <w:r w:rsidR="002F58E2">
              <w:rPr>
                <w:rFonts w:ascii="Times New Roman" w:hAnsi="Times New Roman"/>
                <w:lang w:eastAsia="en-GB"/>
              </w:rPr>
              <w:t xml:space="preserve"> </w:t>
            </w:r>
            <w:r w:rsidR="004D192E">
              <w:rPr>
                <w:rFonts w:ascii="Times New Roman" w:hAnsi="Times New Roman"/>
                <w:lang w:eastAsia="en-GB"/>
              </w:rPr>
              <w:t>s.</w:t>
            </w:r>
          </w:p>
          <w:p w14:paraId="259C714E" w14:textId="77777777" w:rsidR="001D2CEC" w:rsidRDefault="001D2CEC" w:rsidP="004A4C1D">
            <w:pPr>
              <w:pStyle w:val="FigureCaption"/>
              <w:spacing w:before="120"/>
              <w:rPr>
                <w:rFonts w:ascii="Times New Roman" w:hAnsi="Times New Roman"/>
                <w:lang w:eastAsia="en-GB"/>
              </w:rPr>
            </w:pPr>
          </w:p>
        </w:tc>
      </w:tr>
    </w:tbl>
    <w:p w14:paraId="5B2F4169" w14:textId="7D72CD5D" w:rsidR="00DD690D" w:rsidRPr="00AF52EE" w:rsidRDefault="001B1EEE" w:rsidP="00AF52EE">
      <w:pPr>
        <w:pStyle w:val="Subsection"/>
        <w:rPr>
          <w:rFonts w:ascii="Times New Roman" w:hAnsi="Times New Roman"/>
          <w:i/>
          <w:iCs w:val="0"/>
        </w:rPr>
      </w:pPr>
      <w:r w:rsidRPr="001B1EEE">
        <w:rPr>
          <w:rFonts w:ascii="Times New Roman" w:hAnsi="Times New Roman"/>
          <w:i/>
          <w:iCs w:val="0"/>
        </w:rPr>
        <w:t xml:space="preserve">Dynamic amplification </w:t>
      </w:r>
      <w:r>
        <w:rPr>
          <w:rFonts w:ascii="Times New Roman" w:hAnsi="Times New Roman"/>
          <w:i/>
          <w:iCs w:val="0"/>
        </w:rPr>
        <w:t>factor</w:t>
      </w:r>
      <w:r w:rsidRPr="001B1EEE">
        <w:rPr>
          <w:rFonts w:ascii="Times New Roman" w:hAnsi="Times New Roman"/>
          <w:i/>
          <w:iCs w:val="0"/>
        </w:rPr>
        <w:t xml:space="preserve"> of </w:t>
      </w:r>
      <w:bookmarkStart w:id="5" w:name="_Hlk146913594"/>
      <w:r>
        <w:rPr>
          <w:rFonts w:ascii="Times New Roman" w:hAnsi="Times New Roman"/>
          <w:i/>
          <w:iCs w:val="0"/>
        </w:rPr>
        <w:t xml:space="preserve">mooring lines </w:t>
      </w:r>
      <w:bookmarkEnd w:id="5"/>
      <w:r w:rsidRPr="001B1EEE">
        <w:rPr>
          <w:rFonts w:ascii="Times New Roman" w:hAnsi="Times New Roman"/>
          <w:i/>
          <w:iCs w:val="0"/>
        </w:rPr>
        <w:t xml:space="preserve">tension </w:t>
      </w:r>
      <w:r>
        <w:rPr>
          <w:rFonts w:ascii="Times New Roman" w:hAnsi="Times New Roman"/>
          <w:i/>
          <w:iCs w:val="0"/>
        </w:rPr>
        <w:t>of FPU</w:t>
      </w:r>
      <w:r w:rsidRPr="00AF52EE">
        <w:rPr>
          <w:rFonts w:ascii="Times New Roman" w:hAnsi="Times New Roman"/>
          <w:i/>
          <w:iCs w:val="0"/>
        </w:rPr>
        <w:t xml:space="preserve"> DH01</w:t>
      </w:r>
      <w:r>
        <w:rPr>
          <w:rFonts w:ascii="Times New Roman" w:hAnsi="Times New Roman"/>
          <w:i/>
          <w:iCs w:val="0"/>
        </w:rPr>
        <w:t xml:space="preserve"> </w:t>
      </w:r>
      <w:r w:rsidR="00AF52EE" w:rsidRPr="00AF52EE">
        <w:rPr>
          <w:rFonts w:ascii="Times New Roman" w:hAnsi="Times New Roman"/>
          <w:i/>
          <w:iCs w:val="0"/>
        </w:rPr>
        <w:t>(DAF)</w:t>
      </w:r>
    </w:p>
    <w:p w14:paraId="45A244AE" w14:textId="1A62AA42" w:rsidR="00AF52EE" w:rsidRDefault="001B1EEE" w:rsidP="008D48CD">
      <w:pPr>
        <w:pStyle w:val="BodyChar"/>
        <w:rPr>
          <w:rFonts w:ascii="Times New Roman" w:hAnsi="Times New Roman"/>
        </w:rPr>
      </w:pPr>
      <w:r w:rsidRPr="001B1EEE">
        <w:rPr>
          <w:rFonts w:ascii="Times New Roman" w:hAnsi="Times New Roman"/>
        </w:rPr>
        <w:t>DAF is calculated by formula (6) or formula (7)</w:t>
      </w:r>
      <w:r>
        <w:rPr>
          <w:rFonts w:ascii="Times New Roman" w:hAnsi="Times New Roman"/>
        </w:rPr>
        <w:t xml:space="preserve"> in the section 3.5</w:t>
      </w:r>
      <w:r w:rsidRPr="001B1EEE">
        <w:rPr>
          <w:rFonts w:ascii="Times New Roman" w:hAnsi="Times New Roman"/>
        </w:rPr>
        <w:t>. In this</w:t>
      </w:r>
      <w:r>
        <w:rPr>
          <w:rFonts w:ascii="Times New Roman" w:hAnsi="Times New Roman"/>
        </w:rPr>
        <w:t xml:space="preserve"> application</w:t>
      </w:r>
      <w:r w:rsidRPr="001B1EEE">
        <w:rPr>
          <w:rFonts w:ascii="Times New Roman" w:hAnsi="Times New Roman"/>
        </w:rPr>
        <w:t xml:space="preserve">, </w:t>
      </w:r>
      <w:r>
        <w:rPr>
          <w:rFonts w:ascii="Times New Roman" w:hAnsi="Times New Roman"/>
        </w:rPr>
        <w:t>we</w:t>
      </w:r>
      <w:r w:rsidRPr="001B1EEE">
        <w:rPr>
          <w:rFonts w:ascii="Times New Roman" w:hAnsi="Times New Roman"/>
        </w:rPr>
        <w:t xml:space="preserve"> used formula (7) to calculate DAF. The DAF results for </w:t>
      </w:r>
      <w:r w:rsidR="00F844D6">
        <w:rPr>
          <w:rFonts w:ascii="Times New Roman" w:hAnsi="Times New Roman"/>
        </w:rPr>
        <w:t xml:space="preserve">line 5 – the </w:t>
      </w:r>
      <w:r w:rsidRPr="001B1EEE">
        <w:rPr>
          <w:rFonts w:ascii="Times New Roman" w:hAnsi="Times New Roman"/>
        </w:rPr>
        <w:t>mooring line bearing the greatest tension in the most hazardous environment combination are shown in Table 2</w:t>
      </w:r>
      <w:r w:rsidR="00A27A17">
        <w:rPr>
          <w:rFonts w:ascii="Times New Roman" w:hAnsi="Times New Roman"/>
        </w:rPr>
        <w:t>.</w:t>
      </w:r>
    </w:p>
    <w:tbl>
      <w:tblPr>
        <w:tblW w:w="0" w:type="auto"/>
        <w:jc w:val="center"/>
        <w:tblCellMar>
          <w:top w:w="40" w:type="dxa"/>
          <w:left w:w="0" w:type="dxa"/>
          <w:bottom w:w="40" w:type="dxa"/>
          <w:right w:w="0" w:type="dxa"/>
        </w:tblCellMar>
        <w:tblLook w:val="01E0" w:firstRow="1" w:lastRow="1" w:firstColumn="1" w:lastColumn="1" w:noHBand="0" w:noVBand="0"/>
      </w:tblPr>
      <w:tblGrid>
        <w:gridCol w:w="2610"/>
        <w:gridCol w:w="1350"/>
        <w:gridCol w:w="1710"/>
        <w:gridCol w:w="1620"/>
        <w:gridCol w:w="1781"/>
      </w:tblGrid>
      <w:tr w:rsidR="008E44DB" w14:paraId="219702E3" w14:textId="7424F343" w:rsidTr="004A4C1D">
        <w:trPr>
          <w:jc w:val="center"/>
        </w:trPr>
        <w:tc>
          <w:tcPr>
            <w:tcW w:w="9071" w:type="dxa"/>
            <w:gridSpan w:val="5"/>
            <w:tcBorders>
              <w:top w:val="nil"/>
              <w:left w:val="nil"/>
              <w:bottom w:val="single" w:sz="4" w:space="0" w:color="auto"/>
              <w:right w:val="nil"/>
            </w:tcBorders>
            <w:hideMark/>
          </w:tcPr>
          <w:p w14:paraId="489535E5" w14:textId="44635EAF" w:rsidR="008E44DB" w:rsidRDefault="008E44DB" w:rsidP="009F544B">
            <w:pPr>
              <w:pStyle w:val="TableCaptionCentred"/>
              <w:rPr>
                <w:b/>
                <w:lang w:eastAsia="en-GB"/>
              </w:rPr>
            </w:pPr>
            <w:r>
              <w:rPr>
                <w:b/>
                <w:lang w:eastAsia="en-GB"/>
              </w:rPr>
              <w:t>Table 2.</w:t>
            </w:r>
            <w:r>
              <w:rPr>
                <w:lang w:eastAsia="en-GB"/>
              </w:rPr>
              <w:t xml:space="preserve"> </w:t>
            </w:r>
            <w:r w:rsidR="00F844D6" w:rsidRPr="00F844D6">
              <w:rPr>
                <w:lang w:eastAsia="en-GB"/>
              </w:rPr>
              <w:t>Dynamic amplification factor of mooring lines tension of FPU DH01</w:t>
            </w:r>
            <w:r>
              <w:rPr>
                <w:lang w:eastAsia="en-GB"/>
              </w:rPr>
              <w:t>.</w:t>
            </w:r>
          </w:p>
        </w:tc>
      </w:tr>
      <w:tr w:rsidR="008E44DB" w14:paraId="27B36029" w14:textId="1F41630B" w:rsidTr="008E44DB">
        <w:trPr>
          <w:jc w:val="center"/>
        </w:trPr>
        <w:tc>
          <w:tcPr>
            <w:tcW w:w="2610" w:type="dxa"/>
            <w:tcBorders>
              <w:bottom w:val="single" w:sz="4" w:space="0" w:color="auto"/>
            </w:tcBorders>
          </w:tcPr>
          <w:p w14:paraId="39567F81" w14:textId="0B2C3924" w:rsidR="008E44DB" w:rsidRPr="00F844D6" w:rsidRDefault="00F844D6" w:rsidP="009D1FB1">
            <w:pPr>
              <w:pStyle w:val="BodyChar"/>
              <w:rPr>
                <w:rFonts w:ascii="Times New Roman" w:hAnsi="Times New Roman"/>
                <w:lang w:eastAsia="en-GB"/>
              </w:rPr>
            </w:pPr>
            <w:r>
              <w:rPr>
                <w:lang w:eastAsia="en-GB"/>
              </w:rPr>
              <w:t>L</w:t>
            </w:r>
            <w:r w:rsidRPr="00F844D6">
              <w:rPr>
                <w:lang w:eastAsia="en-GB"/>
              </w:rPr>
              <w:t xml:space="preserve">ine </w:t>
            </w:r>
            <w:r>
              <w:rPr>
                <w:lang w:eastAsia="en-GB"/>
              </w:rPr>
              <w:t>N</w:t>
            </w:r>
            <w:r w:rsidRPr="00F844D6">
              <w:rPr>
                <w:vertAlign w:val="subscript"/>
                <w:lang w:eastAsia="en-GB"/>
              </w:rPr>
              <w:t>o</w:t>
            </w:r>
            <w:r>
              <w:rPr>
                <w:lang w:eastAsia="en-GB"/>
              </w:rPr>
              <w:t xml:space="preserve"> –</w:t>
            </w:r>
            <w:r w:rsidRPr="00F844D6">
              <w:rPr>
                <w:rFonts w:ascii="Times New Roman" w:hAnsi="Times New Roman"/>
                <w:lang w:eastAsia="en-GB"/>
              </w:rPr>
              <w:t xml:space="preserve"> </w:t>
            </w:r>
            <w:r>
              <w:rPr>
                <w:rFonts w:ascii="Times New Roman" w:hAnsi="Times New Roman"/>
                <w:lang w:eastAsia="en-GB"/>
              </w:rPr>
              <w:t>L</w:t>
            </w:r>
            <w:r w:rsidRPr="00F844D6">
              <w:rPr>
                <w:rFonts w:ascii="Times New Roman" w:hAnsi="Times New Roman"/>
                <w:lang w:eastAsia="en-GB"/>
              </w:rPr>
              <w:t>oad combination</w:t>
            </w:r>
          </w:p>
        </w:tc>
        <w:tc>
          <w:tcPr>
            <w:tcW w:w="1350" w:type="dxa"/>
            <w:tcBorders>
              <w:top w:val="single" w:sz="4" w:space="0" w:color="auto"/>
              <w:left w:val="nil"/>
              <w:bottom w:val="single" w:sz="4" w:space="0" w:color="auto"/>
              <w:right w:val="nil"/>
            </w:tcBorders>
            <w:hideMark/>
          </w:tcPr>
          <w:p w14:paraId="46665051" w14:textId="0B11665A" w:rsidR="008E44DB" w:rsidRPr="006F2BE2" w:rsidRDefault="008E44DB" w:rsidP="00F844D6">
            <w:pPr>
              <w:pStyle w:val="BodyChar"/>
              <w:ind w:firstLine="183"/>
              <w:rPr>
                <w:rFonts w:ascii="Times New Roman" w:hAnsi="Times New Roman"/>
                <w:vertAlign w:val="superscript"/>
                <w:lang w:eastAsia="en-GB"/>
              </w:rPr>
            </w:pPr>
            <w:r w:rsidRPr="00A27A17">
              <w:rPr>
                <w:rFonts w:ascii="Times New Roman" w:hAnsi="Times New Roman"/>
                <w:lang w:eastAsia="en-GB"/>
              </w:rPr>
              <w:t xml:space="preserve">“seed” </w:t>
            </w:r>
            <w:r w:rsidR="006F2BE2">
              <w:rPr>
                <w:rFonts w:ascii="Times New Roman" w:hAnsi="Times New Roman"/>
                <w:lang w:eastAsia="en-GB"/>
              </w:rPr>
              <w:t>N</w:t>
            </w:r>
            <w:r w:rsidR="006F2BE2">
              <w:rPr>
                <w:rFonts w:ascii="Times New Roman" w:hAnsi="Times New Roman"/>
                <w:vertAlign w:val="superscript"/>
                <w:lang w:eastAsia="en-GB"/>
              </w:rPr>
              <w:t>o</w:t>
            </w:r>
          </w:p>
        </w:tc>
        <w:tc>
          <w:tcPr>
            <w:tcW w:w="1710" w:type="dxa"/>
            <w:tcBorders>
              <w:top w:val="single" w:sz="4" w:space="0" w:color="auto"/>
              <w:left w:val="nil"/>
              <w:bottom w:val="single" w:sz="4" w:space="0" w:color="auto"/>
              <w:right w:val="nil"/>
            </w:tcBorders>
            <w:hideMark/>
          </w:tcPr>
          <w:p w14:paraId="5E240A7E" w14:textId="33D6AA27" w:rsidR="008E44DB" w:rsidRDefault="008E44DB" w:rsidP="009D1FB1">
            <w:pPr>
              <w:pStyle w:val="BodyChar"/>
              <w:rPr>
                <w:rFonts w:ascii="Times New Roman" w:hAnsi="Times New Roman"/>
                <w:lang w:eastAsia="en-GB"/>
              </w:rPr>
            </w:pPr>
            <w:r w:rsidRPr="00381308">
              <w:rPr>
                <w:rFonts w:eastAsia="SimSun"/>
                <w:noProof/>
                <w:position w:val="-14"/>
              </w:rPr>
              <w:drawing>
                <wp:inline distT="0" distB="0" distL="0" distR="0" wp14:anchorId="320EECFB" wp14:editId="01A61F3F">
                  <wp:extent cx="372902" cy="251138"/>
                  <wp:effectExtent l="0" t="0" r="8255"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srcRect/>
                          <a:stretch>
                            <a:fillRect/>
                          </a:stretch>
                        </pic:blipFill>
                        <pic:spPr bwMode="auto">
                          <a:xfrm>
                            <a:off x="0" y="0"/>
                            <a:ext cx="388370" cy="261555"/>
                          </a:xfrm>
                          <a:prstGeom prst="rect">
                            <a:avLst/>
                          </a:prstGeom>
                          <a:noFill/>
                          <a:ln w="9525">
                            <a:noFill/>
                            <a:miter lim="800000"/>
                            <a:headEnd/>
                            <a:tailEnd/>
                          </a:ln>
                        </pic:spPr>
                      </pic:pic>
                    </a:graphicData>
                  </a:graphic>
                </wp:inline>
              </w:drawing>
            </w:r>
            <w:r w:rsidRPr="006E3C19">
              <w:t>(</w:t>
            </w:r>
            <w:proofErr w:type="spellStart"/>
            <w:r w:rsidRPr="006E3C19">
              <w:t>kN</w:t>
            </w:r>
            <w:proofErr w:type="spellEnd"/>
            <w:r w:rsidRPr="006E3C19">
              <w:t>)</w:t>
            </w:r>
          </w:p>
        </w:tc>
        <w:tc>
          <w:tcPr>
            <w:tcW w:w="1620" w:type="dxa"/>
            <w:tcBorders>
              <w:top w:val="single" w:sz="4" w:space="0" w:color="auto"/>
              <w:left w:val="nil"/>
              <w:bottom w:val="single" w:sz="4" w:space="0" w:color="auto"/>
              <w:right w:val="nil"/>
            </w:tcBorders>
          </w:tcPr>
          <w:p w14:paraId="09EEEBCE" w14:textId="678EBBA8" w:rsidR="008E44DB" w:rsidRPr="00381308" w:rsidRDefault="008E44DB" w:rsidP="009D1FB1">
            <w:pPr>
              <w:pStyle w:val="BodyChar"/>
              <w:rPr>
                <w:rFonts w:eastAsia="SimSun"/>
                <w:noProof/>
                <w:position w:val="-14"/>
              </w:rPr>
            </w:pPr>
            <w:r w:rsidRPr="00381308">
              <w:rPr>
                <w:rFonts w:eastAsia="SimSun"/>
                <w:noProof/>
                <w:position w:val="-14"/>
              </w:rPr>
              <w:drawing>
                <wp:inline distT="0" distB="0" distL="0" distR="0" wp14:anchorId="69C1FA5D" wp14:editId="51AEB5EC">
                  <wp:extent cx="372902" cy="251138"/>
                  <wp:effectExtent l="0" t="0" r="8255" b="0"/>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srcRect/>
                          <a:stretch>
                            <a:fillRect/>
                          </a:stretch>
                        </pic:blipFill>
                        <pic:spPr bwMode="auto">
                          <a:xfrm>
                            <a:off x="0" y="0"/>
                            <a:ext cx="388370" cy="261555"/>
                          </a:xfrm>
                          <a:prstGeom prst="rect">
                            <a:avLst/>
                          </a:prstGeom>
                          <a:noFill/>
                          <a:ln w="9525">
                            <a:noFill/>
                            <a:miter lim="800000"/>
                            <a:headEnd/>
                            <a:tailEnd/>
                          </a:ln>
                        </pic:spPr>
                      </pic:pic>
                    </a:graphicData>
                  </a:graphic>
                </wp:inline>
              </w:drawing>
            </w:r>
            <w:r w:rsidRPr="006E3C19">
              <w:t>(</w:t>
            </w:r>
            <w:proofErr w:type="spellStart"/>
            <w:r w:rsidRPr="006E3C19">
              <w:t>kN</w:t>
            </w:r>
            <w:proofErr w:type="spellEnd"/>
            <w:r w:rsidRPr="006E3C19">
              <w:t>)</w:t>
            </w:r>
          </w:p>
        </w:tc>
        <w:tc>
          <w:tcPr>
            <w:tcW w:w="1781" w:type="dxa"/>
            <w:tcBorders>
              <w:top w:val="single" w:sz="4" w:space="0" w:color="auto"/>
              <w:left w:val="nil"/>
              <w:bottom w:val="single" w:sz="4" w:space="0" w:color="auto"/>
              <w:right w:val="nil"/>
            </w:tcBorders>
          </w:tcPr>
          <w:p w14:paraId="2A815019" w14:textId="0959804B" w:rsidR="008E44DB" w:rsidRPr="00381308" w:rsidRDefault="008E44DB" w:rsidP="009D1FB1">
            <w:pPr>
              <w:pStyle w:val="BodyChar"/>
              <w:rPr>
                <w:rFonts w:eastAsia="SimSun"/>
                <w:noProof/>
                <w:position w:val="-14"/>
              </w:rPr>
            </w:pPr>
            <w:r w:rsidRPr="006E3C19">
              <w:t>DAF</w:t>
            </w:r>
          </w:p>
        </w:tc>
      </w:tr>
      <w:tr w:rsidR="008E44DB" w14:paraId="3668638A" w14:textId="3DEAA447" w:rsidTr="008E44DB">
        <w:trPr>
          <w:jc w:val="center"/>
        </w:trPr>
        <w:tc>
          <w:tcPr>
            <w:tcW w:w="2610" w:type="dxa"/>
            <w:tcBorders>
              <w:top w:val="single" w:sz="4" w:space="0" w:color="auto"/>
              <w:left w:val="nil"/>
              <w:bottom w:val="single" w:sz="4" w:space="0" w:color="auto"/>
              <w:right w:val="nil"/>
            </w:tcBorders>
            <w:hideMark/>
          </w:tcPr>
          <w:p w14:paraId="6DD7B00B" w14:textId="2FF2E179" w:rsidR="008E44DB" w:rsidRDefault="006F2BE2" w:rsidP="009D1FB1">
            <w:pPr>
              <w:pStyle w:val="BodyChar"/>
              <w:rPr>
                <w:rFonts w:ascii="Times New Roman" w:hAnsi="Times New Roman"/>
                <w:lang w:eastAsia="en-GB"/>
              </w:rPr>
            </w:pPr>
            <w:r>
              <w:rPr>
                <w:rFonts w:ascii="Times New Roman" w:hAnsi="Times New Roman"/>
                <w:lang w:eastAsia="en-GB"/>
              </w:rPr>
              <w:t>Line</w:t>
            </w:r>
            <w:r w:rsidR="008E44DB" w:rsidRPr="00A27A17">
              <w:rPr>
                <w:rFonts w:ascii="Times New Roman" w:hAnsi="Times New Roman"/>
                <w:lang w:eastAsia="en-GB"/>
              </w:rPr>
              <w:t xml:space="preserve"> 5- </w:t>
            </w:r>
            <w:r>
              <w:rPr>
                <w:rFonts w:ascii="Times New Roman" w:hAnsi="Times New Roman"/>
                <w:lang w:eastAsia="en-GB"/>
              </w:rPr>
              <w:t>C</w:t>
            </w:r>
            <w:r w:rsidRPr="00F844D6">
              <w:rPr>
                <w:rFonts w:ascii="Times New Roman" w:hAnsi="Times New Roman"/>
                <w:lang w:eastAsia="en-GB"/>
              </w:rPr>
              <w:t>ombination</w:t>
            </w:r>
            <w:r w:rsidRPr="00A27A17">
              <w:rPr>
                <w:rFonts w:ascii="Times New Roman" w:hAnsi="Times New Roman"/>
                <w:lang w:eastAsia="en-GB"/>
              </w:rPr>
              <w:t xml:space="preserve"> </w:t>
            </w:r>
            <w:r w:rsidR="008E44DB" w:rsidRPr="00A27A17">
              <w:rPr>
                <w:rFonts w:ascii="Times New Roman" w:hAnsi="Times New Roman"/>
                <w:lang w:eastAsia="en-GB"/>
              </w:rPr>
              <w:t>7</w:t>
            </w:r>
          </w:p>
        </w:tc>
        <w:tc>
          <w:tcPr>
            <w:tcW w:w="1350" w:type="dxa"/>
            <w:tcBorders>
              <w:top w:val="nil"/>
              <w:left w:val="nil"/>
              <w:bottom w:val="single" w:sz="4" w:space="0" w:color="auto"/>
              <w:right w:val="nil"/>
            </w:tcBorders>
          </w:tcPr>
          <w:p w14:paraId="06899501" w14:textId="7BEBE970" w:rsidR="008E44DB" w:rsidRDefault="008E44DB" w:rsidP="009D1FB1">
            <w:pPr>
              <w:pStyle w:val="BodyChar"/>
              <w:rPr>
                <w:rFonts w:ascii="Times New Roman" w:hAnsi="Times New Roman"/>
                <w:lang w:eastAsia="en-GB"/>
              </w:rPr>
            </w:pPr>
            <w:r>
              <w:rPr>
                <w:rFonts w:ascii="Times New Roman" w:hAnsi="Times New Roman"/>
                <w:lang w:eastAsia="en-GB"/>
              </w:rPr>
              <w:t>922</w:t>
            </w:r>
          </w:p>
        </w:tc>
        <w:tc>
          <w:tcPr>
            <w:tcW w:w="1710" w:type="dxa"/>
            <w:tcBorders>
              <w:top w:val="nil"/>
              <w:left w:val="nil"/>
              <w:bottom w:val="single" w:sz="4" w:space="0" w:color="auto"/>
              <w:right w:val="nil"/>
            </w:tcBorders>
            <w:hideMark/>
          </w:tcPr>
          <w:p w14:paraId="6725F657" w14:textId="706407CF" w:rsidR="008E44DB" w:rsidRDefault="008E44DB" w:rsidP="009D1FB1">
            <w:pPr>
              <w:pStyle w:val="BodyChar"/>
              <w:rPr>
                <w:rFonts w:ascii="Times New Roman" w:hAnsi="Times New Roman"/>
                <w:lang w:eastAsia="en-GB"/>
              </w:rPr>
            </w:pPr>
            <w:r w:rsidRPr="00A27A17">
              <w:rPr>
                <w:rFonts w:ascii="Times New Roman" w:hAnsi="Times New Roman"/>
                <w:lang w:eastAsia="en-GB"/>
              </w:rPr>
              <w:t>232</w:t>
            </w:r>
            <w:r w:rsidR="002F58E2">
              <w:rPr>
                <w:rFonts w:ascii="Times New Roman" w:hAnsi="Times New Roman"/>
                <w:lang w:eastAsia="en-GB"/>
              </w:rPr>
              <w:t>.</w:t>
            </w:r>
            <w:r w:rsidRPr="00A27A17">
              <w:rPr>
                <w:rFonts w:ascii="Times New Roman" w:hAnsi="Times New Roman"/>
                <w:lang w:eastAsia="en-GB"/>
              </w:rPr>
              <w:t>5846</w:t>
            </w:r>
          </w:p>
        </w:tc>
        <w:tc>
          <w:tcPr>
            <w:tcW w:w="1620" w:type="dxa"/>
            <w:tcBorders>
              <w:top w:val="nil"/>
              <w:left w:val="nil"/>
              <w:bottom w:val="single" w:sz="4" w:space="0" w:color="auto"/>
              <w:right w:val="nil"/>
            </w:tcBorders>
          </w:tcPr>
          <w:p w14:paraId="76E4F946" w14:textId="488C7A5F" w:rsidR="008E44DB" w:rsidRPr="00A27A17" w:rsidRDefault="008E44DB" w:rsidP="009D1FB1">
            <w:pPr>
              <w:pStyle w:val="BodyChar"/>
              <w:rPr>
                <w:rFonts w:ascii="Times New Roman" w:hAnsi="Times New Roman"/>
                <w:lang w:eastAsia="en-GB"/>
              </w:rPr>
            </w:pPr>
            <w:r w:rsidRPr="00A27A17">
              <w:rPr>
                <w:rFonts w:ascii="Times New Roman" w:hAnsi="Times New Roman"/>
                <w:lang w:eastAsia="en-GB"/>
              </w:rPr>
              <w:t>232</w:t>
            </w:r>
            <w:r w:rsidR="002F58E2">
              <w:rPr>
                <w:rFonts w:ascii="Times New Roman" w:hAnsi="Times New Roman"/>
                <w:lang w:eastAsia="en-GB"/>
              </w:rPr>
              <w:t>.</w:t>
            </w:r>
            <w:r w:rsidRPr="00A27A17">
              <w:rPr>
                <w:rFonts w:ascii="Times New Roman" w:hAnsi="Times New Roman"/>
                <w:lang w:eastAsia="en-GB"/>
              </w:rPr>
              <w:t>5846</w:t>
            </w:r>
          </w:p>
        </w:tc>
        <w:tc>
          <w:tcPr>
            <w:tcW w:w="1781" w:type="dxa"/>
            <w:tcBorders>
              <w:top w:val="nil"/>
              <w:left w:val="nil"/>
              <w:bottom w:val="single" w:sz="4" w:space="0" w:color="auto"/>
              <w:right w:val="nil"/>
            </w:tcBorders>
          </w:tcPr>
          <w:p w14:paraId="6DACFF6C" w14:textId="503F7730" w:rsidR="008E44DB" w:rsidRPr="00A27A17" w:rsidRDefault="008E44DB" w:rsidP="009D1FB1">
            <w:pPr>
              <w:pStyle w:val="BodyChar"/>
              <w:rPr>
                <w:rFonts w:ascii="Times New Roman" w:hAnsi="Times New Roman"/>
                <w:lang w:eastAsia="en-GB"/>
              </w:rPr>
            </w:pPr>
            <w:r w:rsidRPr="002743EC">
              <w:t>1</w:t>
            </w:r>
            <w:r w:rsidR="002F58E2">
              <w:t>.</w:t>
            </w:r>
            <w:r w:rsidRPr="002743EC">
              <w:t>792</w:t>
            </w:r>
          </w:p>
        </w:tc>
      </w:tr>
    </w:tbl>
    <w:p w14:paraId="4432FF90" w14:textId="134E898F" w:rsidR="00A27A17" w:rsidRPr="00CE57CF" w:rsidRDefault="006F2BE2" w:rsidP="00AF52EE">
      <w:pPr>
        <w:pStyle w:val="BodyChar"/>
        <w:rPr>
          <w:rFonts w:ascii="Times New Roman" w:hAnsi="Times New Roman"/>
        </w:rPr>
      </w:pPr>
      <w:r w:rsidRPr="006F2BE2">
        <w:rPr>
          <w:lang w:val="vi-VN"/>
        </w:rPr>
        <w:t xml:space="preserve">Comments: </w:t>
      </w:r>
      <w:r>
        <w:rPr>
          <w:lang w:val="en-US"/>
        </w:rPr>
        <w:t>T</w:t>
      </w:r>
      <w:r w:rsidRPr="006F2BE2">
        <w:rPr>
          <w:lang w:val="vi-VN"/>
        </w:rPr>
        <w:t xml:space="preserve">he dynamic effect of </w:t>
      </w:r>
      <w:r>
        <w:rPr>
          <w:lang w:val="en-US"/>
        </w:rPr>
        <w:t>mooring</w:t>
      </w:r>
      <w:r w:rsidRPr="006F2BE2">
        <w:rPr>
          <w:lang w:val="vi-VN"/>
        </w:rPr>
        <w:t xml:space="preserve"> line tension of the </w:t>
      </w:r>
      <w:r>
        <w:rPr>
          <w:lang w:val="en-US"/>
        </w:rPr>
        <w:t>FPU</w:t>
      </w:r>
      <w:r w:rsidRPr="006F2BE2">
        <w:rPr>
          <w:lang w:val="vi-VN"/>
        </w:rPr>
        <w:t xml:space="preserve"> DH01 at Dai Hung </w:t>
      </w:r>
      <w:r>
        <w:rPr>
          <w:lang w:val="en-US"/>
        </w:rPr>
        <w:t>field</w:t>
      </w:r>
      <w:r w:rsidRPr="006F2BE2">
        <w:rPr>
          <w:lang w:val="vi-VN"/>
        </w:rPr>
        <w:t xml:space="preserve"> with 110m of water</w:t>
      </w:r>
      <w:r w:rsidR="002325D0">
        <w:rPr>
          <w:lang w:val="en-US"/>
        </w:rPr>
        <w:t xml:space="preserve"> depth</w:t>
      </w:r>
      <w:r w:rsidRPr="006F2BE2">
        <w:rPr>
          <w:lang w:val="vi-VN"/>
        </w:rPr>
        <w:t xml:space="preserve"> is evaluated through a DAF of 1</w:t>
      </w:r>
      <w:r w:rsidR="00CD7355">
        <w:rPr>
          <w:lang w:val="en-US"/>
        </w:rPr>
        <w:t>.</w:t>
      </w:r>
      <w:r w:rsidRPr="006F2BE2">
        <w:rPr>
          <w:lang w:val="vi-VN"/>
        </w:rPr>
        <w:t xml:space="preserve">792. From there, we can use the </w:t>
      </w:r>
      <w:r w:rsidR="00344BF0">
        <w:rPr>
          <w:lang w:val="en-US"/>
        </w:rPr>
        <w:t>quasi-</w:t>
      </w:r>
      <w:r w:rsidRPr="006F2BE2">
        <w:rPr>
          <w:lang w:val="vi-VN"/>
        </w:rPr>
        <w:t xml:space="preserve">dynamic method </w:t>
      </w:r>
      <w:r w:rsidRPr="006F2BE2">
        <w:rPr>
          <w:lang w:val="vi-VN"/>
        </w:rPr>
        <w:lastRenderedPageBreak/>
        <w:t xml:space="preserve">to calculate the </w:t>
      </w:r>
      <w:r w:rsidR="00AE0781">
        <w:rPr>
          <w:lang w:val="en-US"/>
        </w:rPr>
        <w:t>mooring lines</w:t>
      </w:r>
      <w:r w:rsidRPr="006F2BE2">
        <w:rPr>
          <w:lang w:val="vi-VN"/>
        </w:rPr>
        <w:t xml:space="preserve">, then multiply by the </w:t>
      </w:r>
      <w:r w:rsidR="00AE0781">
        <w:rPr>
          <w:lang w:val="en-US"/>
        </w:rPr>
        <w:t>DAF</w:t>
      </w:r>
      <w:r w:rsidRPr="006F2BE2">
        <w:rPr>
          <w:lang w:val="vi-VN"/>
        </w:rPr>
        <w:t xml:space="preserve"> to determine the dynamic tension, serving to evaluate the durability of the </w:t>
      </w:r>
      <w:r w:rsidR="00AE0781">
        <w:rPr>
          <w:lang w:val="en-US"/>
        </w:rPr>
        <w:t>mooring line</w:t>
      </w:r>
      <w:r w:rsidRPr="006F2BE2">
        <w:rPr>
          <w:lang w:val="vi-VN"/>
        </w:rPr>
        <w:t xml:space="preserve"> system.</w:t>
      </w:r>
    </w:p>
    <w:p w14:paraId="04FE11F8" w14:textId="7C7E625D" w:rsidR="00F82A0D" w:rsidRPr="00F82A0D" w:rsidRDefault="00376462" w:rsidP="00F82A0D">
      <w:pPr>
        <w:pStyle w:val="Section"/>
        <w:rPr>
          <w:rFonts w:ascii="Times New Roman" w:hAnsi="Times New Roman"/>
        </w:rPr>
      </w:pPr>
      <w:r w:rsidRPr="00376462">
        <w:rPr>
          <w:rFonts w:ascii="Times New Roman" w:hAnsi="Times New Roman"/>
        </w:rPr>
        <w:t>Conclusions</w:t>
      </w:r>
    </w:p>
    <w:p w14:paraId="475A4D0A" w14:textId="4C0A3EB6" w:rsidR="00376462" w:rsidRPr="00376462" w:rsidRDefault="00D34B45" w:rsidP="00086C0C">
      <w:pPr>
        <w:pStyle w:val="BodytextIndented"/>
        <w:ind w:firstLine="0"/>
        <w:rPr>
          <w:rFonts w:ascii="Times New Roman" w:hAnsi="Times New Roman"/>
        </w:rPr>
      </w:pPr>
      <w:r w:rsidRPr="00D34B45">
        <w:rPr>
          <w:rFonts w:ascii="Times New Roman" w:hAnsi="Times New Roman"/>
          <w:highlight w:val="yellow"/>
        </w:rPr>
        <w:t>In this study</w:t>
      </w:r>
      <w:r>
        <w:rPr>
          <w:rFonts w:ascii="Times New Roman" w:hAnsi="Times New Roman"/>
        </w:rPr>
        <w:t>,</w:t>
      </w:r>
      <w:r w:rsidRPr="00D34B45">
        <w:rPr>
          <w:rFonts w:ascii="Times New Roman" w:hAnsi="Times New Roman"/>
        </w:rPr>
        <w:t xml:space="preserve"> </w:t>
      </w:r>
      <w:r>
        <w:rPr>
          <w:rFonts w:ascii="Times New Roman" w:hAnsi="Times New Roman"/>
        </w:rPr>
        <w:t>a</w:t>
      </w:r>
      <w:r w:rsidR="00F6757C" w:rsidRPr="00F6757C">
        <w:rPr>
          <w:rFonts w:ascii="Times New Roman" w:hAnsi="Times New Roman"/>
        </w:rPr>
        <w:t xml:space="preserve"> simplified </w:t>
      </w:r>
      <w:r w:rsidR="00FF235D">
        <w:rPr>
          <w:rFonts w:ascii="Times New Roman" w:hAnsi="Times New Roman"/>
        </w:rPr>
        <w:t xml:space="preserve">practical </w:t>
      </w:r>
      <w:r w:rsidR="00F6757C" w:rsidRPr="00F6757C">
        <w:rPr>
          <w:rFonts w:ascii="Times New Roman" w:hAnsi="Times New Roman"/>
        </w:rPr>
        <w:t xml:space="preserve">method has been suggested to </w:t>
      </w:r>
      <w:r w:rsidR="00F6757C">
        <w:rPr>
          <w:rFonts w:ascii="Times New Roman" w:hAnsi="Times New Roman"/>
        </w:rPr>
        <w:t>opti</w:t>
      </w:r>
      <w:r w:rsidR="00F6757C" w:rsidRPr="00F6757C">
        <w:rPr>
          <w:rFonts w:ascii="Times New Roman" w:hAnsi="Times New Roman"/>
        </w:rPr>
        <w:t xml:space="preserve">mize the calculation time for dynamic analysis. Accordingly, it is possible to </w:t>
      </w:r>
      <w:r w:rsidR="00F6757C">
        <w:rPr>
          <w:rFonts w:ascii="Times New Roman" w:hAnsi="Times New Roman"/>
        </w:rPr>
        <w:t>select</w:t>
      </w:r>
      <w:r w:rsidR="00F6757C" w:rsidRPr="00F6757C">
        <w:rPr>
          <w:rFonts w:ascii="Times New Roman" w:hAnsi="Times New Roman"/>
        </w:rPr>
        <w:t xml:space="preserve"> </w:t>
      </w:r>
      <w:r w:rsidR="00F6757C">
        <w:rPr>
          <w:rFonts w:ascii="Times New Roman" w:hAnsi="Times New Roman"/>
        </w:rPr>
        <w:t>a</w:t>
      </w:r>
      <w:r w:rsidR="00F6757C" w:rsidRPr="00F6757C">
        <w:rPr>
          <w:rFonts w:ascii="Times New Roman" w:hAnsi="Times New Roman"/>
        </w:rPr>
        <w:t xml:space="preserve"> time window around the maximum </w:t>
      </w:r>
      <w:r w:rsidR="00F6757C">
        <w:rPr>
          <w:rFonts w:ascii="Times New Roman" w:hAnsi="Times New Roman"/>
        </w:rPr>
        <w:t>quasi-</w:t>
      </w:r>
      <w:r w:rsidR="00F6757C" w:rsidRPr="00F6757C">
        <w:rPr>
          <w:rFonts w:ascii="Times New Roman" w:hAnsi="Times New Roman"/>
        </w:rPr>
        <w:t xml:space="preserve">dynamic tension to </w:t>
      </w:r>
      <w:r w:rsidR="00F6757C">
        <w:rPr>
          <w:rFonts w:ascii="Times New Roman" w:hAnsi="Times New Roman"/>
        </w:rPr>
        <w:t xml:space="preserve">simulate the </w:t>
      </w:r>
      <w:r w:rsidR="00F6757C" w:rsidRPr="00F6757C">
        <w:rPr>
          <w:rFonts w:ascii="Times New Roman" w:hAnsi="Times New Roman"/>
        </w:rPr>
        <w:t xml:space="preserve">dynamic </w:t>
      </w:r>
      <w:r w:rsidR="00F6757C">
        <w:rPr>
          <w:rFonts w:ascii="Times New Roman" w:hAnsi="Times New Roman"/>
        </w:rPr>
        <w:t xml:space="preserve">tension </w:t>
      </w:r>
      <w:r w:rsidR="00F6757C" w:rsidRPr="00F6757C">
        <w:rPr>
          <w:rFonts w:ascii="Times New Roman" w:hAnsi="Times New Roman"/>
        </w:rPr>
        <w:t xml:space="preserve">the </w:t>
      </w:r>
      <w:r w:rsidR="00F6757C">
        <w:rPr>
          <w:rFonts w:ascii="Times New Roman" w:hAnsi="Times New Roman"/>
        </w:rPr>
        <w:t>mooring</w:t>
      </w:r>
      <w:r w:rsidR="00F6757C" w:rsidRPr="00000002">
        <w:rPr>
          <w:rFonts w:ascii="Times New Roman" w:hAnsi="Times New Roman"/>
        </w:rPr>
        <w:t xml:space="preserve"> lines</w:t>
      </w:r>
      <w:r w:rsidR="00F6757C" w:rsidRPr="00F6757C">
        <w:rPr>
          <w:rFonts w:ascii="Times New Roman" w:hAnsi="Times New Roman"/>
        </w:rPr>
        <w:t xml:space="preserve">. The maximum </w:t>
      </w:r>
      <w:r w:rsidR="00D272BC">
        <w:rPr>
          <w:rFonts w:ascii="Times New Roman" w:hAnsi="Times New Roman"/>
        </w:rPr>
        <w:t xml:space="preserve">quasi-dynamic </w:t>
      </w:r>
      <w:r w:rsidR="00F6757C" w:rsidRPr="00F6757C">
        <w:rPr>
          <w:rFonts w:ascii="Times New Roman" w:hAnsi="Times New Roman"/>
        </w:rPr>
        <w:t xml:space="preserve">tension is smaller than the </w:t>
      </w:r>
      <w:r w:rsidR="002F58E2">
        <w:rPr>
          <w:rFonts w:ascii="Times New Roman" w:hAnsi="Times New Roman"/>
        </w:rPr>
        <w:t xml:space="preserve">maximum </w:t>
      </w:r>
      <w:r w:rsidR="00F6757C" w:rsidRPr="00F6757C">
        <w:rPr>
          <w:rFonts w:ascii="Times New Roman" w:hAnsi="Times New Roman"/>
        </w:rPr>
        <w:t>dynamic</w:t>
      </w:r>
      <w:r w:rsidR="00D272BC">
        <w:rPr>
          <w:rFonts w:ascii="Times New Roman" w:hAnsi="Times New Roman"/>
        </w:rPr>
        <w:t xml:space="preserve"> tension</w:t>
      </w:r>
      <w:r w:rsidR="00F6757C" w:rsidRPr="00F6757C">
        <w:rPr>
          <w:rFonts w:ascii="Times New Roman" w:hAnsi="Times New Roman"/>
        </w:rPr>
        <w:t xml:space="preserve">, indicating that the needs to define </w:t>
      </w:r>
      <w:r w:rsidR="00D272BC" w:rsidRPr="00F6757C">
        <w:rPr>
          <w:rFonts w:ascii="Times New Roman" w:hAnsi="Times New Roman"/>
        </w:rPr>
        <w:t xml:space="preserve">DAF </w:t>
      </w:r>
      <w:r w:rsidR="00F6757C" w:rsidRPr="00F6757C">
        <w:rPr>
          <w:rFonts w:ascii="Times New Roman" w:hAnsi="Times New Roman"/>
        </w:rPr>
        <w:t xml:space="preserve">for </w:t>
      </w:r>
      <w:r w:rsidR="00D272BC">
        <w:rPr>
          <w:rFonts w:ascii="Times New Roman" w:hAnsi="Times New Roman"/>
        </w:rPr>
        <w:t>dynamic calculation</w:t>
      </w:r>
      <w:r w:rsidR="00F6757C" w:rsidRPr="00F6757C">
        <w:rPr>
          <w:rFonts w:ascii="Times New Roman" w:hAnsi="Times New Roman"/>
        </w:rPr>
        <w:t>. The time</w:t>
      </w:r>
      <w:r w:rsidR="002F58E2">
        <w:rPr>
          <w:rFonts w:ascii="Times New Roman" w:hAnsi="Times New Roman"/>
        </w:rPr>
        <w:t>s</w:t>
      </w:r>
      <w:r w:rsidR="00D272BC">
        <w:rPr>
          <w:rFonts w:ascii="Times New Roman" w:hAnsi="Times New Roman"/>
        </w:rPr>
        <w:t xml:space="preserve"> (</w:t>
      </w:r>
      <w:r w:rsidR="00D272BC" w:rsidRPr="00CD7966">
        <w:rPr>
          <w:rFonts w:ascii="Times New Roman" w:hAnsi="Times New Roman"/>
          <w:i/>
          <w:iCs w:val="0"/>
        </w:rPr>
        <w:t>t</w:t>
      </w:r>
      <w:r w:rsidR="00D272BC">
        <w:rPr>
          <w:rFonts w:ascii="Times New Roman" w:hAnsi="Times New Roman"/>
        </w:rPr>
        <w:t>)</w:t>
      </w:r>
      <w:r w:rsidR="00F6757C" w:rsidRPr="00F6757C">
        <w:rPr>
          <w:rFonts w:ascii="Times New Roman" w:hAnsi="Times New Roman"/>
        </w:rPr>
        <w:t xml:space="preserve"> when the tension reaches </w:t>
      </w:r>
      <w:r w:rsidR="002F58E2">
        <w:rPr>
          <w:rFonts w:ascii="Times New Roman" w:hAnsi="Times New Roman"/>
        </w:rPr>
        <w:t>the maximum values</w:t>
      </w:r>
      <w:r w:rsidR="002F58E2" w:rsidRPr="00F6757C">
        <w:rPr>
          <w:rFonts w:ascii="Times New Roman" w:hAnsi="Times New Roman"/>
        </w:rPr>
        <w:t xml:space="preserve"> </w:t>
      </w:r>
      <w:r w:rsidR="002F58E2">
        <w:rPr>
          <w:rFonts w:ascii="Times New Roman" w:hAnsi="Times New Roman"/>
        </w:rPr>
        <w:t>in</w:t>
      </w:r>
      <w:r w:rsidR="002F58E2" w:rsidRPr="00F6757C">
        <w:rPr>
          <w:rFonts w:ascii="Times New Roman" w:hAnsi="Times New Roman"/>
        </w:rPr>
        <w:t xml:space="preserve"> </w:t>
      </w:r>
      <w:r w:rsidR="00F6757C" w:rsidRPr="00F6757C">
        <w:rPr>
          <w:rFonts w:ascii="Times New Roman" w:hAnsi="Times New Roman"/>
        </w:rPr>
        <w:t xml:space="preserve">2 simulations </w:t>
      </w:r>
      <w:r w:rsidR="002F58E2">
        <w:rPr>
          <w:rFonts w:ascii="Times New Roman" w:hAnsi="Times New Roman"/>
        </w:rPr>
        <w:t>are</w:t>
      </w:r>
      <w:r w:rsidR="002F58E2" w:rsidRPr="00F6757C">
        <w:rPr>
          <w:rFonts w:ascii="Times New Roman" w:hAnsi="Times New Roman"/>
        </w:rPr>
        <w:t xml:space="preserve"> </w:t>
      </w:r>
      <w:r w:rsidR="00F6757C" w:rsidRPr="00F6757C">
        <w:rPr>
          <w:rFonts w:ascii="Times New Roman" w:hAnsi="Times New Roman"/>
        </w:rPr>
        <w:t xml:space="preserve">nearly identical, demonstrating that it makes sense to choose the time window around the </w:t>
      </w:r>
      <w:r w:rsidR="002F58E2">
        <w:rPr>
          <w:rFonts w:ascii="Times New Roman" w:hAnsi="Times New Roman"/>
        </w:rPr>
        <w:t xml:space="preserve">maximum </w:t>
      </w:r>
      <w:r w:rsidR="00D272BC">
        <w:rPr>
          <w:rFonts w:ascii="Times New Roman" w:hAnsi="Times New Roman"/>
        </w:rPr>
        <w:t>quasi-</w:t>
      </w:r>
      <w:r w:rsidR="00F6757C" w:rsidRPr="00F6757C">
        <w:rPr>
          <w:rFonts w:ascii="Times New Roman" w:hAnsi="Times New Roman"/>
        </w:rPr>
        <w:t>dynamic value.</w:t>
      </w:r>
    </w:p>
    <w:p w14:paraId="3F8D1CEE" w14:textId="170F275D" w:rsidR="00086C0C" w:rsidRPr="00376462" w:rsidRDefault="00C34059" w:rsidP="00086C0C">
      <w:pPr>
        <w:pStyle w:val="BodytextIndented"/>
        <w:rPr>
          <w:rFonts w:ascii="Times New Roman" w:hAnsi="Times New Roman"/>
        </w:rPr>
      </w:pPr>
      <w:r w:rsidRPr="00C34059">
        <w:rPr>
          <w:rFonts w:ascii="Times New Roman" w:hAnsi="Times New Roman"/>
          <w:highlight w:val="yellow"/>
        </w:rPr>
        <w:t>From the current case study presented in the paper, we found that for Vietnamese waters, oil and gas exploitation projects have a common water depth from about 50m to 100m, the calculated DAF coefficient is relatively small</w:t>
      </w:r>
      <w:r>
        <w:rPr>
          <w:rFonts w:ascii="Times New Roman" w:hAnsi="Times New Roman"/>
          <w:highlight w:val="yellow"/>
        </w:rPr>
        <w:t>.</w:t>
      </w:r>
      <w:r w:rsidRPr="00C34059">
        <w:rPr>
          <w:rFonts w:ascii="Times New Roman" w:hAnsi="Times New Roman"/>
          <w:highlight w:val="yellow"/>
        </w:rPr>
        <w:t xml:space="preserve"> </w:t>
      </w:r>
      <w:r>
        <w:rPr>
          <w:rFonts w:ascii="Times New Roman" w:hAnsi="Times New Roman"/>
          <w:highlight w:val="yellow"/>
        </w:rPr>
        <w:t>I</w:t>
      </w:r>
      <w:r w:rsidRPr="00C34059">
        <w:rPr>
          <w:rFonts w:ascii="Times New Roman" w:hAnsi="Times New Roman"/>
          <w:highlight w:val="yellow"/>
        </w:rPr>
        <w:t xml:space="preserve">t is not necessary to </w:t>
      </w:r>
      <w:r>
        <w:rPr>
          <w:rFonts w:ascii="Times New Roman" w:hAnsi="Times New Roman"/>
          <w:highlight w:val="yellow"/>
        </w:rPr>
        <w:t>analysis</w:t>
      </w:r>
      <w:r w:rsidRPr="00C34059">
        <w:rPr>
          <w:rFonts w:ascii="Times New Roman" w:hAnsi="Times New Roman"/>
          <w:highlight w:val="yellow"/>
        </w:rPr>
        <w:t xml:space="preserve"> fully dynamically for the mooring line. So, the similar projects in Vietnam </w:t>
      </w:r>
      <w:bookmarkStart w:id="6" w:name="_Hlk148309042"/>
      <w:r>
        <w:rPr>
          <w:rFonts w:ascii="Times New Roman" w:hAnsi="Times New Roman"/>
          <w:highlight w:val="yellow"/>
        </w:rPr>
        <w:t>may</w:t>
      </w:r>
      <w:r w:rsidRPr="00C34059">
        <w:rPr>
          <w:rFonts w:ascii="Times New Roman" w:hAnsi="Times New Roman"/>
          <w:highlight w:val="yellow"/>
        </w:rPr>
        <w:t xml:space="preserve"> </w:t>
      </w:r>
      <w:r>
        <w:rPr>
          <w:rFonts w:ascii="Times New Roman" w:hAnsi="Times New Roman"/>
          <w:highlight w:val="yellow"/>
        </w:rPr>
        <w:t>refer</w:t>
      </w:r>
      <w:r w:rsidRPr="00C34059">
        <w:rPr>
          <w:rFonts w:ascii="Times New Roman" w:hAnsi="Times New Roman"/>
          <w:highlight w:val="yellow"/>
        </w:rPr>
        <w:t xml:space="preserve"> </w:t>
      </w:r>
      <w:r>
        <w:rPr>
          <w:rFonts w:ascii="Times New Roman" w:hAnsi="Times New Roman"/>
          <w:highlight w:val="yellow"/>
        </w:rPr>
        <w:t xml:space="preserve">to </w:t>
      </w:r>
      <w:bookmarkEnd w:id="6"/>
      <w:r w:rsidRPr="00C34059">
        <w:rPr>
          <w:rFonts w:ascii="Times New Roman" w:hAnsi="Times New Roman"/>
          <w:highlight w:val="yellow"/>
        </w:rPr>
        <w:t>the practical calculation steps presented in the paper to minimize calculation time while ensuring the accuracy of calculation results</w:t>
      </w:r>
      <w:r w:rsidRPr="00C34059">
        <w:rPr>
          <w:rFonts w:ascii="Times New Roman" w:hAnsi="Times New Roman"/>
        </w:rPr>
        <w:t>.</w:t>
      </w:r>
      <w:r>
        <w:rPr>
          <w:rFonts w:ascii="Times New Roman" w:hAnsi="Times New Roman"/>
        </w:rPr>
        <w:t xml:space="preserve"> </w:t>
      </w:r>
      <w:r w:rsidR="00086C0C" w:rsidRPr="00000002">
        <w:rPr>
          <w:rFonts w:ascii="Times New Roman" w:hAnsi="Times New Roman"/>
        </w:rPr>
        <w:t>The safety factors (</w:t>
      </w:r>
      <w:r w:rsidR="00086C0C" w:rsidRPr="00CD7966">
        <w:rPr>
          <w:rFonts w:ascii="Times New Roman" w:hAnsi="Times New Roman"/>
          <w:i/>
          <w:iCs w:val="0"/>
        </w:rPr>
        <w:t>SF</w:t>
      </w:r>
      <w:r w:rsidR="00086C0C" w:rsidRPr="00000002">
        <w:rPr>
          <w:rFonts w:ascii="Times New Roman" w:hAnsi="Times New Roman"/>
        </w:rPr>
        <w:t xml:space="preserve">) of the </w:t>
      </w:r>
      <w:r w:rsidR="00086C0C">
        <w:rPr>
          <w:rFonts w:ascii="Times New Roman" w:hAnsi="Times New Roman"/>
        </w:rPr>
        <w:t>mooring</w:t>
      </w:r>
      <w:r w:rsidR="00086C0C" w:rsidRPr="00000002">
        <w:rPr>
          <w:rFonts w:ascii="Times New Roman" w:hAnsi="Times New Roman"/>
        </w:rPr>
        <w:t xml:space="preserve"> lines of the FPU DH01 are greater than the permissible safety factor, according to [2]. Therefore, the design tensions of the </w:t>
      </w:r>
      <w:r w:rsidR="00086C0C">
        <w:rPr>
          <w:rFonts w:ascii="Times New Roman" w:hAnsi="Times New Roman"/>
        </w:rPr>
        <w:t xml:space="preserve">mooring </w:t>
      </w:r>
      <w:r w:rsidR="00086C0C" w:rsidRPr="00000002">
        <w:rPr>
          <w:rFonts w:ascii="Times New Roman" w:hAnsi="Times New Roman"/>
        </w:rPr>
        <w:t xml:space="preserve">system satisfy the </w:t>
      </w:r>
      <w:r w:rsidR="00086C0C">
        <w:rPr>
          <w:rFonts w:ascii="Times New Roman" w:hAnsi="Times New Roman"/>
        </w:rPr>
        <w:t xml:space="preserve">resistance </w:t>
      </w:r>
      <w:r w:rsidR="00086C0C" w:rsidRPr="00000002">
        <w:rPr>
          <w:rFonts w:ascii="Times New Roman" w:hAnsi="Times New Roman"/>
        </w:rPr>
        <w:t xml:space="preserve">condition for extreme </w:t>
      </w:r>
      <w:r w:rsidR="00086C0C">
        <w:rPr>
          <w:rFonts w:ascii="Times New Roman" w:hAnsi="Times New Roman"/>
        </w:rPr>
        <w:t>sea</w:t>
      </w:r>
      <w:r w:rsidR="00086C0C" w:rsidRPr="00000002">
        <w:rPr>
          <w:rFonts w:ascii="Times New Roman" w:hAnsi="Times New Roman"/>
        </w:rPr>
        <w:t xml:space="preserve"> states of the environment (ULS).</w:t>
      </w:r>
    </w:p>
    <w:p w14:paraId="7DC463DE" w14:textId="6AC628B6" w:rsidR="00F82A0D" w:rsidRDefault="00065FEC" w:rsidP="007437E7">
      <w:pPr>
        <w:pStyle w:val="BodytextIndented"/>
        <w:rPr>
          <w:rFonts w:ascii="Times New Roman" w:hAnsi="Times New Roman"/>
        </w:rPr>
      </w:pPr>
      <w:r w:rsidRPr="00065FEC">
        <w:rPr>
          <w:rFonts w:ascii="Times New Roman" w:hAnsi="Times New Roman"/>
        </w:rPr>
        <w:t xml:space="preserve">The results of dynamic </w:t>
      </w:r>
      <w:r>
        <w:rPr>
          <w:rFonts w:ascii="Times New Roman" w:hAnsi="Times New Roman"/>
        </w:rPr>
        <w:t>responses</w:t>
      </w:r>
      <w:r w:rsidRPr="00065FEC">
        <w:rPr>
          <w:rFonts w:ascii="Times New Roman" w:hAnsi="Times New Roman"/>
        </w:rPr>
        <w:t xml:space="preserve"> of </w:t>
      </w:r>
      <w:r>
        <w:rPr>
          <w:rFonts w:ascii="Times New Roman" w:hAnsi="Times New Roman"/>
        </w:rPr>
        <w:t>the mooring lines</w:t>
      </w:r>
      <w:r w:rsidRPr="00065FEC">
        <w:rPr>
          <w:rFonts w:ascii="Times New Roman" w:hAnsi="Times New Roman"/>
        </w:rPr>
        <w:t xml:space="preserve"> can be applied to </w:t>
      </w:r>
      <w:r>
        <w:rPr>
          <w:rFonts w:ascii="Times New Roman" w:hAnsi="Times New Roman"/>
        </w:rPr>
        <w:t>verify</w:t>
      </w:r>
      <w:r w:rsidRPr="00065FEC">
        <w:rPr>
          <w:rFonts w:ascii="Times New Roman" w:hAnsi="Times New Roman"/>
        </w:rPr>
        <w:t xml:space="preserve"> the </w:t>
      </w:r>
      <w:r>
        <w:rPr>
          <w:rFonts w:ascii="Times New Roman" w:hAnsi="Times New Roman"/>
        </w:rPr>
        <w:t>resistance</w:t>
      </w:r>
      <w:r w:rsidRPr="00065FEC">
        <w:rPr>
          <w:rFonts w:ascii="Times New Roman" w:hAnsi="Times New Roman"/>
        </w:rPr>
        <w:t xml:space="preserve"> of </w:t>
      </w:r>
      <w:r>
        <w:rPr>
          <w:rFonts w:ascii="Times New Roman" w:hAnsi="Times New Roman"/>
        </w:rPr>
        <w:t>lines</w:t>
      </w:r>
      <w:r w:rsidRPr="00065FEC">
        <w:rPr>
          <w:rFonts w:ascii="Times New Roman" w:hAnsi="Times New Roman"/>
        </w:rPr>
        <w:t xml:space="preserve"> according to the dynamic calculation method, giving more accurate results than </w:t>
      </w:r>
      <w:r>
        <w:rPr>
          <w:rFonts w:ascii="Times New Roman" w:hAnsi="Times New Roman"/>
        </w:rPr>
        <w:t>quasi-</w:t>
      </w:r>
      <w:r w:rsidRPr="00065FEC">
        <w:rPr>
          <w:rFonts w:ascii="Times New Roman" w:hAnsi="Times New Roman"/>
        </w:rPr>
        <w:t xml:space="preserve">dynamic </w:t>
      </w:r>
      <w:r>
        <w:rPr>
          <w:rFonts w:ascii="Times New Roman" w:hAnsi="Times New Roman"/>
        </w:rPr>
        <w:t>method</w:t>
      </w:r>
      <w:r w:rsidRPr="00065FEC">
        <w:rPr>
          <w:rFonts w:ascii="Times New Roman" w:hAnsi="Times New Roman"/>
        </w:rPr>
        <w:t xml:space="preserve">. The </w:t>
      </w:r>
      <w:r>
        <w:rPr>
          <w:rFonts w:ascii="Times New Roman" w:hAnsi="Times New Roman"/>
        </w:rPr>
        <w:t>next research</w:t>
      </w:r>
      <w:r w:rsidRPr="00065FEC">
        <w:rPr>
          <w:rFonts w:ascii="Times New Roman" w:hAnsi="Times New Roman"/>
        </w:rPr>
        <w:t xml:space="preserve"> </w:t>
      </w:r>
      <w:r>
        <w:rPr>
          <w:rFonts w:ascii="Times New Roman" w:hAnsi="Times New Roman"/>
        </w:rPr>
        <w:t>is</w:t>
      </w:r>
      <w:r w:rsidRPr="00065FEC">
        <w:rPr>
          <w:rFonts w:ascii="Times New Roman" w:hAnsi="Times New Roman"/>
        </w:rPr>
        <w:t xml:space="preserve"> </w:t>
      </w:r>
      <w:r>
        <w:rPr>
          <w:rFonts w:ascii="Times New Roman" w:hAnsi="Times New Roman"/>
        </w:rPr>
        <w:t>using</w:t>
      </w:r>
      <w:r w:rsidRPr="00065FEC">
        <w:rPr>
          <w:rFonts w:ascii="Times New Roman" w:hAnsi="Times New Roman"/>
        </w:rPr>
        <w:t xml:space="preserve"> the dynamic tension graph of the </w:t>
      </w:r>
      <w:r w:rsidR="000E7E86">
        <w:rPr>
          <w:rFonts w:ascii="Times New Roman" w:hAnsi="Times New Roman"/>
        </w:rPr>
        <w:t>lines</w:t>
      </w:r>
      <w:r w:rsidRPr="00065FEC">
        <w:rPr>
          <w:rFonts w:ascii="Times New Roman" w:hAnsi="Times New Roman"/>
        </w:rPr>
        <w:t xml:space="preserve"> in a time series (with the input of a 1-year statistical wave load) to analyze dynamic fatigue for the </w:t>
      </w:r>
      <w:r w:rsidR="000E7E86">
        <w:rPr>
          <w:rFonts w:ascii="Times New Roman" w:hAnsi="Times New Roman"/>
        </w:rPr>
        <w:t>mooring</w:t>
      </w:r>
      <w:r w:rsidRPr="00065FEC">
        <w:rPr>
          <w:rFonts w:ascii="Times New Roman" w:hAnsi="Times New Roman"/>
        </w:rPr>
        <w:t xml:space="preserve"> </w:t>
      </w:r>
      <w:r w:rsidR="000E7E86">
        <w:rPr>
          <w:rFonts w:ascii="Times New Roman" w:hAnsi="Times New Roman"/>
        </w:rPr>
        <w:t>l</w:t>
      </w:r>
      <w:r w:rsidRPr="00065FEC">
        <w:rPr>
          <w:rFonts w:ascii="Times New Roman" w:hAnsi="Times New Roman"/>
        </w:rPr>
        <w:t>i</w:t>
      </w:r>
      <w:r w:rsidR="000E7E86">
        <w:rPr>
          <w:rFonts w:ascii="Times New Roman" w:hAnsi="Times New Roman"/>
        </w:rPr>
        <w:t>n</w:t>
      </w:r>
      <w:r w:rsidRPr="00065FEC">
        <w:rPr>
          <w:rFonts w:ascii="Times New Roman" w:hAnsi="Times New Roman"/>
        </w:rPr>
        <w:t>e</w:t>
      </w:r>
      <w:r w:rsidR="000E7E86">
        <w:rPr>
          <w:rFonts w:ascii="Times New Roman" w:hAnsi="Times New Roman"/>
        </w:rPr>
        <w:t>s</w:t>
      </w:r>
      <w:r w:rsidRPr="00065FEC">
        <w:rPr>
          <w:rFonts w:ascii="Times New Roman" w:hAnsi="Times New Roman"/>
        </w:rPr>
        <w:t>.</w:t>
      </w:r>
    </w:p>
    <w:p w14:paraId="1E45DFC4" w14:textId="77522904" w:rsidR="009A0487" w:rsidRPr="00BC2B17" w:rsidRDefault="009A0487" w:rsidP="00B90CE9">
      <w:pPr>
        <w:pStyle w:val="Sectionnonumber"/>
        <w:rPr>
          <w:sz w:val="18"/>
          <w:szCs w:val="18"/>
        </w:rPr>
      </w:pPr>
      <w:r>
        <w:t>References</w:t>
      </w:r>
      <w:r w:rsidR="00BC2B17">
        <w:t xml:space="preserve">   </w:t>
      </w:r>
      <w:r w:rsidR="00BC2B17" w:rsidRPr="00BC2B17">
        <w:rPr>
          <w:b w:val="0"/>
        </w:rPr>
        <w:t xml:space="preserve"> </w:t>
      </w:r>
    </w:p>
    <w:p w14:paraId="738C2687" w14:textId="15159168" w:rsidR="006704C9" w:rsidRPr="001D7C68" w:rsidRDefault="00376462" w:rsidP="006704C9">
      <w:pPr>
        <w:pStyle w:val="Reference"/>
        <w:tabs>
          <w:tab w:val="clear" w:pos="0"/>
        </w:tabs>
        <w:ind w:left="851" w:hanging="851"/>
        <w:rPr>
          <w:rFonts w:ascii="Times New Roman" w:hAnsi="Times New Roman"/>
          <w:color w:val="auto"/>
        </w:rPr>
      </w:pPr>
      <w:bookmarkStart w:id="7" w:name="_Hlk146030959"/>
      <w:r w:rsidRPr="001D7C68">
        <w:rPr>
          <w:rFonts w:ascii="Times New Roman" w:hAnsi="Times New Roman"/>
          <w:color w:val="auto"/>
        </w:rPr>
        <w:t>American Petroleum Institute</w:t>
      </w:r>
      <w:r w:rsidR="00666EAF" w:rsidRPr="001D7C68">
        <w:rPr>
          <w:rFonts w:ascii="Times New Roman" w:hAnsi="Times New Roman"/>
          <w:color w:val="auto"/>
        </w:rPr>
        <w:t xml:space="preserve"> 2005</w:t>
      </w:r>
      <w:r w:rsidRPr="001D7C68">
        <w:rPr>
          <w:rFonts w:ascii="Times New Roman" w:hAnsi="Times New Roman"/>
          <w:color w:val="auto"/>
        </w:rPr>
        <w:t xml:space="preserve"> Recommended Practice for Design and Analysis of Stationkeeping Systems for Floating Structures</w:t>
      </w:r>
      <w:r w:rsidR="00666EAF" w:rsidRPr="001D7C68">
        <w:rPr>
          <w:rFonts w:ascii="Times New Roman" w:hAnsi="Times New Roman"/>
          <w:color w:val="auto"/>
        </w:rPr>
        <w:t>,</w:t>
      </w:r>
      <w:r w:rsidRPr="001D7C68">
        <w:rPr>
          <w:rFonts w:ascii="Times New Roman" w:hAnsi="Times New Roman"/>
          <w:color w:val="auto"/>
        </w:rPr>
        <w:t xml:space="preserve"> API RP 2SK 3</w:t>
      </w:r>
      <w:r w:rsidRPr="00D864C6">
        <w:rPr>
          <w:rFonts w:ascii="Times New Roman" w:hAnsi="Times New Roman"/>
          <w:color w:val="auto"/>
          <w:vertAlign w:val="superscript"/>
        </w:rPr>
        <w:t>rd</w:t>
      </w:r>
      <w:r w:rsidRPr="001D7C68">
        <w:rPr>
          <w:rFonts w:ascii="Times New Roman" w:hAnsi="Times New Roman"/>
          <w:color w:val="auto"/>
        </w:rPr>
        <w:t xml:space="preserve"> edition.</w:t>
      </w:r>
    </w:p>
    <w:p w14:paraId="62AEF71C" w14:textId="6F3B32BA" w:rsidR="00B90CE9" w:rsidRPr="001D7C68" w:rsidRDefault="00376462" w:rsidP="006704C9">
      <w:pPr>
        <w:pStyle w:val="Reference"/>
        <w:tabs>
          <w:tab w:val="clear" w:pos="0"/>
        </w:tabs>
        <w:ind w:left="851" w:hanging="851"/>
        <w:rPr>
          <w:rFonts w:ascii="Times New Roman" w:hAnsi="Times New Roman"/>
          <w:color w:val="auto"/>
        </w:rPr>
      </w:pPr>
      <w:r w:rsidRPr="001D7C68">
        <w:rPr>
          <w:rFonts w:ascii="Times New Roman" w:hAnsi="Times New Roman"/>
          <w:color w:val="auto"/>
        </w:rPr>
        <w:t>Bureau Veritas</w:t>
      </w:r>
      <w:r w:rsidR="00666EAF" w:rsidRPr="001D7C68">
        <w:rPr>
          <w:rFonts w:ascii="Times New Roman" w:hAnsi="Times New Roman"/>
          <w:color w:val="auto"/>
        </w:rPr>
        <w:t xml:space="preserve"> 2004</w:t>
      </w:r>
      <w:r w:rsidRPr="001D7C68">
        <w:rPr>
          <w:rFonts w:ascii="Times New Roman" w:hAnsi="Times New Roman"/>
          <w:color w:val="auto"/>
        </w:rPr>
        <w:t xml:space="preserve"> Classification of Mooring Systems for Permanent Offshore Units, Guidance Note NI 493 DTM R00 E, Paris</w:t>
      </w:r>
      <w:r w:rsidR="00BC2B17" w:rsidRPr="001D7C68">
        <w:rPr>
          <w:rFonts w:ascii="Times New Roman" w:hAnsi="Times New Roman"/>
          <w:color w:val="auto"/>
        </w:rPr>
        <w:t>.</w:t>
      </w:r>
    </w:p>
    <w:p w14:paraId="6D4AE6EE" w14:textId="478D0B0B" w:rsidR="00BC2B17" w:rsidRDefault="00376462" w:rsidP="006704C9">
      <w:pPr>
        <w:pStyle w:val="Reference"/>
        <w:tabs>
          <w:tab w:val="clear" w:pos="0"/>
        </w:tabs>
        <w:ind w:left="851" w:hanging="851"/>
        <w:rPr>
          <w:rFonts w:ascii="Times New Roman" w:hAnsi="Times New Roman"/>
          <w:color w:val="auto"/>
        </w:rPr>
      </w:pPr>
      <w:r w:rsidRPr="001D7C68">
        <w:rPr>
          <w:rFonts w:ascii="Times New Roman" w:hAnsi="Times New Roman"/>
          <w:color w:val="auto"/>
        </w:rPr>
        <w:t>Bureau Veritas</w:t>
      </w:r>
      <w:r w:rsidR="00666EAF" w:rsidRPr="001D7C68">
        <w:rPr>
          <w:rFonts w:ascii="Times New Roman" w:hAnsi="Times New Roman"/>
          <w:color w:val="auto"/>
        </w:rPr>
        <w:t xml:space="preserve"> 1998</w:t>
      </w:r>
      <w:r w:rsidRPr="001D7C68">
        <w:rPr>
          <w:rFonts w:ascii="Times New Roman" w:hAnsi="Times New Roman"/>
          <w:color w:val="auto"/>
        </w:rPr>
        <w:t xml:space="preserve"> Quasi-Dynamic Analysis of Mooring Systems using ARIANE software, Guidance Note NI 461 DTO R00 E, Paris</w:t>
      </w:r>
      <w:r w:rsidR="00A82FE3" w:rsidRPr="001D7C68">
        <w:rPr>
          <w:rFonts w:ascii="Times New Roman" w:hAnsi="Times New Roman"/>
          <w:color w:val="auto"/>
        </w:rPr>
        <w:t xml:space="preserve">. </w:t>
      </w:r>
    </w:p>
    <w:p w14:paraId="08ED9072" w14:textId="6D2005C2" w:rsidR="00F52F9E" w:rsidRDefault="00F52F9E" w:rsidP="006704C9">
      <w:pPr>
        <w:pStyle w:val="Reference"/>
        <w:tabs>
          <w:tab w:val="clear" w:pos="0"/>
        </w:tabs>
        <w:ind w:left="851" w:hanging="851"/>
        <w:rPr>
          <w:rFonts w:ascii="Times New Roman" w:hAnsi="Times New Roman"/>
          <w:color w:val="auto"/>
        </w:rPr>
      </w:pPr>
      <w:r w:rsidRPr="00F52F9E">
        <w:rPr>
          <w:rFonts w:ascii="Times New Roman" w:hAnsi="Times New Roman"/>
          <w:color w:val="auto"/>
        </w:rPr>
        <w:t>Bureau Veritas User guide Ariane 7 (361p)</w:t>
      </w:r>
      <w:r>
        <w:rPr>
          <w:rFonts w:ascii="Times New Roman" w:hAnsi="Times New Roman"/>
          <w:color w:val="auto"/>
        </w:rPr>
        <w:t>.</w:t>
      </w:r>
    </w:p>
    <w:p w14:paraId="62EED307" w14:textId="0089D0D7" w:rsidR="00F52F9E" w:rsidRPr="001D7C68" w:rsidRDefault="00F52F9E" w:rsidP="006704C9">
      <w:pPr>
        <w:pStyle w:val="Reference"/>
        <w:tabs>
          <w:tab w:val="clear" w:pos="0"/>
        </w:tabs>
        <w:ind w:left="851" w:hanging="851"/>
        <w:rPr>
          <w:rFonts w:ascii="Times New Roman" w:hAnsi="Times New Roman"/>
          <w:color w:val="auto"/>
        </w:rPr>
      </w:pPr>
      <w:r w:rsidRPr="00F52F9E">
        <w:rPr>
          <w:rFonts w:ascii="Times New Roman" w:hAnsi="Times New Roman"/>
          <w:color w:val="auto"/>
        </w:rPr>
        <w:t>Bureau Veritas  HydroStar For Experts – User Manual (176 p)</w:t>
      </w:r>
      <w:r>
        <w:rPr>
          <w:rFonts w:ascii="Times New Roman" w:hAnsi="Times New Roman"/>
          <w:color w:val="auto"/>
        </w:rPr>
        <w:t>.</w:t>
      </w:r>
    </w:p>
    <w:p w14:paraId="4B342F0F" w14:textId="0AC11354" w:rsidR="00376462" w:rsidRPr="001D7C68" w:rsidRDefault="00F52F9E" w:rsidP="00376462">
      <w:pPr>
        <w:pStyle w:val="Reference"/>
        <w:tabs>
          <w:tab w:val="clear" w:pos="0"/>
        </w:tabs>
        <w:ind w:left="851" w:hanging="851"/>
        <w:rPr>
          <w:rFonts w:ascii="Times New Roman" w:hAnsi="Times New Roman"/>
          <w:color w:val="auto"/>
        </w:rPr>
      </w:pPr>
      <w:r w:rsidRPr="00F52F9E">
        <w:rPr>
          <w:rFonts w:ascii="Times New Roman" w:hAnsi="Times New Roman"/>
          <w:color w:val="auto"/>
        </w:rPr>
        <w:t>Chen X-B 2004 Hydrodynamics in Offshore and Naval Applications - Part I</w:t>
      </w:r>
      <w:r>
        <w:rPr>
          <w:rFonts w:ascii="Times New Roman" w:hAnsi="Times New Roman"/>
          <w:color w:val="auto"/>
        </w:rPr>
        <w:t>,</w:t>
      </w:r>
      <w:r w:rsidRPr="00F52F9E">
        <w:rPr>
          <w:rFonts w:ascii="Times New Roman" w:hAnsi="Times New Roman"/>
          <w:color w:val="auto"/>
        </w:rPr>
        <w:t xml:space="preserve"> </w:t>
      </w:r>
      <w:r w:rsidRPr="00F52F9E">
        <w:rPr>
          <w:rFonts w:ascii="Times New Roman" w:hAnsi="Times New Roman"/>
          <w:i/>
          <w:iCs w:val="0"/>
          <w:color w:val="auto"/>
        </w:rPr>
        <w:t>Paper presented at the 6th Int. Conference on Hydrodynamics</w:t>
      </w:r>
      <w:r w:rsidRPr="00F52F9E">
        <w:rPr>
          <w:rFonts w:ascii="Times New Roman" w:hAnsi="Times New Roman"/>
          <w:color w:val="auto"/>
        </w:rPr>
        <w:t>, University of Western Australia,  Perth.</w:t>
      </w:r>
      <w:r w:rsidR="00376462" w:rsidRPr="001D7C68">
        <w:rPr>
          <w:rFonts w:ascii="Times New Roman" w:hAnsi="Times New Roman"/>
          <w:color w:val="auto"/>
        </w:rPr>
        <w:t>.</w:t>
      </w:r>
    </w:p>
    <w:p w14:paraId="2BFE3847" w14:textId="1E5BE44E" w:rsidR="00376462" w:rsidRPr="001D7C68" w:rsidRDefault="00376462" w:rsidP="00376462">
      <w:pPr>
        <w:pStyle w:val="Reference"/>
        <w:tabs>
          <w:tab w:val="clear" w:pos="0"/>
        </w:tabs>
        <w:ind w:left="851" w:hanging="851"/>
        <w:rPr>
          <w:rFonts w:ascii="Times New Roman" w:hAnsi="Times New Roman"/>
          <w:color w:val="auto"/>
        </w:rPr>
      </w:pPr>
      <w:r w:rsidRPr="001D7C68">
        <w:rPr>
          <w:rFonts w:ascii="Times New Roman" w:hAnsi="Times New Roman"/>
          <w:color w:val="auto"/>
        </w:rPr>
        <w:t>Chen X-B</w:t>
      </w:r>
      <w:r w:rsidR="00666EAF" w:rsidRPr="001D7C68">
        <w:rPr>
          <w:rFonts w:ascii="Times New Roman" w:hAnsi="Times New Roman"/>
          <w:color w:val="auto"/>
        </w:rPr>
        <w:t xml:space="preserve"> 1988</w:t>
      </w:r>
      <w:r w:rsidRPr="001D7C68">
        <w:rPr>
          <w:rFonts w:ascii="Times New Roman" w:hAnsi="Times New Roman"/>
          <w:color w:val="auto"/>
        </w:rPr>
        <w:t xml:space="preserve"> Étude des réponses du second-ordre d’une structure soumise à une houle aléatoire, PhD. Thesis, Université de Nantes (233p.).</w:t>
      </w:r>
    </w:p>
    <w:p w14:paraId="52C1CFDD" w14:textId="46CBE798" w:rsidR="00376462" w:rsidRPr="001D7C68" w:rsidRDefault="00376462" w:rsidP="00376462">
      <w:pPr>
        <w:pStyle w:val="Reference"/>
        <w:tabs>
          <w:tab w:val="clear" w:pos="0"/>
        </w:tabs>
        <w:ind w:left="851" w:hanging="851"/>
        <w:rPr>
          <w:rFonts w:ascii="Times New Roman" w:hAnsi="Times New Roman"/>
          <w:color w:val="auto"/>
        </w:rPr>
      </w:pPr>
      <w:r w:rsidRPr="001D7C68">
        <w:rPr>
          <w:rFonts w:ascii="Times New Roman" w:hAnsi="Times New Roman"/>
          <w:color w:val="auto"/>
        </w:rPr>
        <w:t>Molin Bernard</w:t>
      </w:r>
      <w:r w:rsidR="00666EAF" w:rsidRPr="001D7C68">
        <w:rPr>
          <w:rFonts w:ascii="Times New Roman" w:hAnsi="Times New Roman"/>
          <w:color w:val="auto"/>
        </w:rPr>
        <w:t xml:space="preserve"> 2002</w:t>
      </w:r>
      <w:r w:rsidRPr="001D7C68">
        <w:rPr>
          <w:rFonts w:ascii="Times New Roman" w:hAnsi="Times New Roman"/>
          <w:color w:val="auto"/>
        </w:rPr>
        <w:t xml:space="preserve"> Hydrodynamique des Structures Offshore, Guides pratiques sur les ouvrages en mer. Editions Technip, Paris, France.</w:t>
      </w:r>
    </w:p>
    <w:p w14:paraId="4D6E097D" w14:textId="32A052C1" w:rsidR="00376462" w:rsidRPr="001D7C68" w:rsidRDefault="00376462" w:rsidP="00376462">
      <w:pPr>
        <w:pStyle w:val="Reference"/>
        <w:tabs>
          <w:tab w:val="clear" w:pos="0"/>
        </w:tabs>
        <w:ind w:left="851" w:hanging="851"/>
        <w:rPr>
          <w:rFonts w:ascii="Times New Roman" w:hAnsi="Times New Roman"/>
          <w:color w:val="auto"/>
        </w:rPr>
      </w:pPr>
      <w:r w:rsidRPr="001D7C68">
        <w:rPr>
          <w:rFonts w:ascii="Times New Roman" w:hAnsi="Times New Roman"/>
          <w:color w:val="auto"/>
        </w:rPr>
        <w:t>Pham H.H</w:t>
      </w:r>
      <w:r w:rsidR="00666EAF" w:rsidRPr="001D7C68">
        <w:rPr>
          <w:rFonts w:ascii="Times New Roman" w:hAnsi="Times New Roman"/>
          <w:color w:val="auto"/>
        </w:rPr>
        <w:t xml:space="preserve"> 2019</w:t>
      </w:r>
      <w:r w:rsidRPr="001D7C68">
        <w:rPr>
          <w:rFonts w:ascii="Times New Roman" w:hAnsi="Times New Roman"/>
          <w:color w:val="auto"/>
        </w:rPr>
        <w:t xml:space="preserve"> Methodology for total reliability evaluation of the mooring lines of floating offshore structures, </w:t>
      </w:r>
      <w:r w:rsidRPr="00F532D5">
        <w:rPr>
          <w:rFonts w:ascii="Times New Roman" w:hAnsi="Times New Roman"/>
          <w:i/>
          <w:iCs w:val="0"/>
          <w:color w:val="auto"/>
        </w:rPr>
        <w:t>Proc. of the 1st VSOE2018</w:t>
      </w:r>
      <w:r w:rsidRPr="001D7C68">
        <w:rPr>
          <w:rFonts w:ascii="Times New Roman" w:hAnsi="Times New Roman"/>
          <w:color w:val="auto"/>
        </w:rPr>
        <w:t>, ISBN:978-981-13-2305-8, 572-579.</w:t>
      </w:r>
    </w:p>
    <w:p w14:paraId="116ED828" w14:textId="124177C8" w:rsidR="00376462" w:rsidRPr="001D7C68" w:rsidRDefault="00376462" w:rsidP="00376462">
      <w:pPr>
        <w:pStyle w:val="Reference"/>
        <w:tabs>
          <w:tab w:val="clear" w:pos="0"/>
        </w:tabs>
        <w:ind w:left="851" w:hanging="851"/>
        <w:rPr>
          <w:rFonts w:ascii="Times New Roman" w:hAnsi="Times New Roman"/>
          <w:color w:val="auto"/>
        </w:rPr>
      </w:pPr>
      <w:r w:rsidRPr="001D7C68">
        <w:rPr>
          <w:rFonts w:ascii="Times New Roman" w:hAnsi="Times New Roman"/>
          <w:color w:val="auto"/>
        </w:rPr>
        <w:t>Pham H.H</w:t>
      </w:r>
      <w:r w:rsidR="00666EAF" w:rsidRPr="001D7C68">
        <w:rPr>
          <w:rFonts w:ascii="Times New Roman" w:hAnsi="Times New Roman"/>
          <w:color w:val="auto"/>
        </w:rPr>
        <w:t xml:space="preserve"> 2015</w:t>
      </w:r>
      <w:r w:rsidRPr="001D7C68">
        <w:rPr>
          <w:rFonts w:ascii="Times New Roman" w:hAnsi="Times New Roman"/>
          <w:color w:val="auto"/>
        </w:rPr>
        <w:t xml:space="preserve"> FPSO - Fiabilité des lignes d’ancrage avec prise en compte de fatigue, ISBN: 978-3-8381-7928-5, 336 p., Presses Académiques Francophones.</w:t>
      </w:r>
    </w:p>
    <w:p w14:paraId="64671E8B" w14:textId="1DDD307D" w:rsidR="00376462" w:rsidRPr="001D7C68" w:rsidRDefault="00376462" w:rsidP="00376462">
      <w:pPr>
        <w:pStyle w:val="Reference"/>
        <w:tabs>
          <w:tab w:val="clear" w:pos="0"/>
        </w:tabs>
        <w:ind w:left="851" w:hanging="851"/>
        <w:rPr>
          <w:rFonts w:ascii="Times New Roman" w:hAnsi="Times New Roman"/>
          <w:color w:val="auto"/>
        </w:rPr>
      </w:pPr>
      <w:r w:rsidRPr="001D7C68">
        <w:rPr>
          <w:rFonts w:ascii="Times New Roman" w:hAnsi="Times New Roman"/>
          <w:color w:val="auto"/>
        </w:rPr>
        <w:t>Pham H.H</w:t>
      </w:r>
      <w:r w:rsidR="00666EAF" w:rsidRPr="001D7C68">
        <w:rPr>
          <w:rFonts w:ascii="Times New Roman" w:hAnsi="Times New Roman"/>
          <w:color w:val="auto"/>
        </w:rPr>
        <w:t xml:space="preserve"> 2009 </w:t>
      </w:r>
      <w:r w:rsidRPr="001D7C68">
        <w:rPr>
          <w:rFonts w:ascii="Times New Roman" w:hAnsi="Times New Roman"/>
          <w:color w:val="auto"/>
        </w:rPr>
        <w:t xml:space="preserve">Quasi-dynamic and line dynamic random analysis of mooring systems of FPSO at White-tiger field using ARIANE-3D software, </w:t>
      </w:r>
      <w:r w:rsidRPr="001D7C68">
        <w:rPr>
          <w:rFonts w:ascii="Times New Roman" w:hAnsi="Times New Roman"/>
          <w:i/>
          <w:iCs w:val="0"/>
          <w:color w:val="auto"/>
        </w:rPr>
        <w:t>Petro Vietnam J</w:t>
      </w:r>
      <w:r w:rsidR="00D864C6">
        <w:rPr>
          <w:rFonts w:ascii="Times New Roman" w:hAnsi="Times New Roman"/>
          <w:i/>
          <w:iCs w:val="0"/>
          <w:color w:val="auto"/>
        </w:rPr>
        <w:t>.</w:t>
      </w:r>
      <w:r w:rsidRPr="001D7C68">
        <w:rPr>
          <w:rFonts w:ascii="Times New Roman" w:hAnsi="Times New Roman"/>
          <w:color w:val="auto"/>
        </w:rPr>
        <w:t>, Vol 10-2009, 41-48.</w:t>
      </w:r>
    </w:p>
    <w:p w14:paraId="630B942F" w14:textId="331228B4" w:rsidR="00376462" w:rsidRPr="001D7C68" w:rsidRDefault="00376462" w:rsidP="00376462">
      <w:pPr>
        <w:pStyle w:val="Reference"/>
        <w:tabs>
          <w:tab w:val="clear" w:pos="0"/>
        </w:tabs>
        <w:ind w:left="851" w:hanging="851"/>
        <w:rPr>
          <w:rFonts w:ascii="Times New Roman" w:hAnsi="Times New Roman"/>
          <w:color w:val="auto"/>
        </w:rPr>
      </w:pPr>
      <w:r w:rsidRPr="001D7C68">
        <w:rPr>
          <w:rFonts w:ascii="Times New Roman" w:hAnsi="Times New Roman"/>
          <w:color w:val="auto"/>
        </w:rPr>
        <w:t>PVEP</w:t>
      </w:r>
      <w:r w:rsidR="00666EAF" w:rsidRPr="001D7C68">
        <w:rPr>
          <w:rFonts w:ascii="Times New Roman" w:hAnsi="Times New Roman"/>
          <w:color w:val="auto"/>
        </w:rPr>
        <w:t xml:space="preserve"> 2006</w:t>
      </w:r>
      <w:r w:rsidRPr="001D7C68">
        <w:rPr>
          <w:rFonts w:ascii="Times New Roman" w:hAnsi="Times New Roman"/>
          <w:color w:val="auto"/>
        </w:rPr>
        <w:t xml:space="preserve"> DH 01-FPU Structural and Mooring Systems Drawings.</w:t>
      </w:r>
    </w:p>
    <w:p w14:paraId="4E40B92C" w14:textId="6DB8F42E" w:rsidR="00376462" w:rsidRPr="001D7C68" w:rsidRDefault="00376462" w:rsidP="00376462">
      <w:pPr>
        <w:pStyle w:val="Reference"/>
        <w:tabs>
          <w:tab w:val="clear" w:pos="0"/>
        </w:tabs>
        <w:ind w:left="851" w:hanging="851"/>
        <w:rPr>
          <w:rFonts w:ascii="Times New Roman" w:hAnsi="Times New Roman"/>
          <w:color w:val="auto"/>
        </w:rPr>
      </w:pPr>
      <w:r w:rsidRPr="001D7C68">
        <w:rPr>
          <w:rFonts w:ascii="Times New Roman" w:hAnsi="Times New Roman"/>
          <w:color w:val="auto"/>
        </w:rPr>
        <w:t>PVEP</w:t>
      </w:r>
      <w:r w:rsidR="00666EAF" w:rsidRPr="001D7C68">
        <w:rPr>
          <w:rFonts w:ascii="Times New Roman" w:hAnsi="Times New Roman"/>
          <w:color w:val="auto"/>
        </w:rPr>
        <w:t xml:space="preserve"> 2006</w:t>
      </w:r>
      <w:r w:rsidRPr="001D7C68">
        <w:rPr>
          <w:rFonts w:ascii="Times New Roman" w:hAnsi="Times New Roman"/>
          <w:color w:val="auto"/>
        </w:rPr>
        <w:t xml:space="preserve"> Final </w:t>
      </w:r>
      <w:r w:rsidR="00F532D5">
        <w:rPr>
          <w:rFonts w:ascii="Times New Roman" w:hAnsi="Times New Roman"/>
          <w:color w:val="auto"/>
        </w:rPr>
        <w:t>m</w:t>
      </w:r>
      <w:r w:rsidRPr="001D7C68">
        <w:rPr>
          <w:rFonts w:ascii="Times New Roman" w:hAnsi="Times New Roman"/>
          <w:color w:val="auto"/>
        </w:rPr>
        <w:t xml:space="preserve">eteocean and </w:t>
      </w:r>
      <w:r w:rsidR="00F532D5">
        <w:rPr>
          <w:rFonts w:ascii="Times New Roman" w:hAnsi="Times New Roman"/>
          <w:color w:val="auto"/>
        </w:rPr>
        <w:t>e</w:t>
      </w:r>
      <w:r w:rsidRPr="001D7C68">
        <w:rPr>
          <w:rFonts w:ascii="Times New Roman" w:hAnsi="Times New Roman"/>
          <w:color w:val="auto"/>
        </w:rPr>
        <w:t xml:space="preserve">nvironmental </w:t>
      </w:r>
      <w:r w:rsidR="00F532D5">
        <w:rPr>
          <w:rFonts w:ascii="Times New Roman" w:hAnsi="Times New Roman"/>
          <w:color w:val="auto"/>
        </w:rPr>
        <w:t>d</w:t>
      </w:r>
      <w:r w:rsidRPr="001D7C68">
        <w:rPr>
          <w:rFonts w:ascii="Times New Roman" w:hAnsi="Times New Roman"/>
          <w:color w:val="auto"/>
        </w:rPr>
        <w:t xml:space="preserve">esign </w:t>
      </w:r>
      <w:r w:rsidR="00F532D5">
        <w:rPr>
          <w:rFonts w:ascii="Times New Roman" w:hAnsi="Times New Roman"/>
          <w:color w:val="auto"/>
        </w:rPr>
        <w:t>c</w:t>
      </w:r>
      <w:r w:rsidRPr="001D7C68">
        <w:rPr>
          <w:rFonts w:ascii="Times New Roman" w:hAnsi="Times New Roman"/>
          <w:color w:val="auto"/>
        </w:rPr>
        <w:t xml:space="preserve">riteria for Dai Hung </w:t>
      </w:r>
      <w:r w:rsidR="00F532D5">
        <w:rPr>
          <w:rFonts w:ascii="Times New Roman" w:hAnsi="Times New Roman"/>
          <w:color w:val="auto"/>
        </w:rPr>
        <w:t>f</w:t>
      </w:r>
      <w:r w:rsidRPr="001D7C68">
        <w:rPr>
          <w:rFonts w:ascii="Times New Roman" w:hAnsi="Times New Roman"/>
          <w:color w:val="auto"/>
        </w:rPr>
        <w:t>ields, Report in VSP, Vietnam</w:t>
      </w:r>
      <w:r w:rsidR="00D864C6">
        <w:rPr>
          <w:rFonts w:ascii="Times New Roman" w:hAnsi="Times New Roman"/>
          <w:color w:val="auto"/>
        </w:rPr>
        <w:t>, 157p</w:t>
      </w:r>
      <w:r w:rsidRPr="001D7C68">
        <w:rPr>
          <w:rFonts w:ascii="Times New Roman" w:hAnsi="Times New Roman"/>
          <w:color w:val="auto"/>
        </w:rPr>
        <w:t>.</w:t>
      </w:r>
    </w:p>
    <w:p w14:paraId="240CAE9E" w14:textId="77777777" w:rsidR="00376462" w:rsidRPr="001D7C68" w:rsidRDefault="00376462" w:rsidP="00376462">
      <w:pPr>
        <w:pStyle w:val="Reference"/>
        <w:tabs>
          <w:tab w:val="clear" w:pos="0"/>
        </w:tabs>
        <w:ind w:left="851" w:hanging="851"/>
        <w:rPr>
          <w:rFonts w:ascii="Times New Roman" w:hAnsi="Times New Roman"/>
          <w:color w:val="auto"/>
        </w:rPr>
      </w:pPr>
      <w:r w:rsidRPr="001D7C68">
        <w:rPr>
          <w:rFonts w:ascii="Times New Roman" w:hAnsi="Times New Roman"/>
          <w:color w:val="auto"/>
        </w:rPr>
        <w:t>Vicinay – Mooring Lines Catalogue.</w:t>
      </w:r>
    </w:p>
    <w:bookmarkEnd w:id="7"/>
    <w:p w14:paraId="6D8A18AB" w14:textId="77777777" w:rsidR="006F45A4" w:rsidRPr="00C05E48" w:rsidRDefault="006F45A4"/>
    <w:sectPr w:rsidR="006F45A4" w:rsidRPr="00C05E48">
      <w:headerReference w:type="default" r:id="rId53"/>
      <w:footnotePr>
        <w:pos w:val="beneathText"/>
      </w:footnotePr>
      <w:endnotePr>
        <w:numFmt w:val="chicago"/>
        <w:numStart w:val="4"/>
      </w:endnotePr>
      <w:pgSz w:w="11907" w:h="16840" w:code="9"/>
      <w:pgMar w:top="2268" w:right="1418" w:bottom="1531" w:left="1418"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541AC9" w14:textId="77777777" w:rsidR="00E62CBA" w:rsidRDefault="00E62CBA">
      <w:r>
        <w:separator/>
      </w:r>
    </w:p>
  </w:endnote>
  <w:endnote w:type="continuationSeparator" w:id="0">
    <w:p w14:paraId="24DA625B" w14:textId="77777777" w:rsidR="00E62CBA" w:rsidRDefault="00E62C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abon">
    <w:altName w:val="Calibri"/>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EC07AE" w14:textId="77777777" w:rsidR="00E62CBA" w:rsidRPr="00043761" w:rsidRDefault="00E62CBA">
      <w:pPr>
        <w:pStyle w:val="Bulleted"/>
        <w:numPr>
          <w:ilvl w:val="0"/>
          <w:numId w:val="0"/>
        </w:numPr>
        <w:rPr>
          <w:rFonts w:ascii="Sabon" w:hAnsi="Sabon"/>
          <w:color w:val="auto"/>
          <w:szCs w:val="20"/>
        </w:rPr>
      </w:pPr>
      <w:r>
        <w:separator/>
      </w:r>
    </w:p>
  </w:footnote>
  <w:footnote w:type="continuationSeparator" w:id="0">
    <w:p w14:paraId="329C446E" w14:textId="77777777" w:rsidR="00E62CBA" w:rsidRDefault="00E62C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8CD947" w14:textId="77777777" w:rsidR="00CD7966" w:rsidRDefault="00CD7966"/>
  <w:p w14:paraId="27784931" w14:textId="77777777" w:rsidR="00CD7966" w:rsidRDefault="00CD7966"/>
  <w:p w14:paraId="4C9CB2D1" w14:textId="77777777" w:rsidR="00CD7966" w:rsidRDefault="00CD7966"/>
  <w:p w14:paraId="3284E9D9" w14:textId="77777777" w:rsidR="00CD7966" w:rsidRDefault="00CD7966"/>
  <w:p w14:paraId="300BEF38" w14:textId="77777777" w:rsidR="00CD7966" w:rsidRDefault="00CD7966"/>
  <w:p w14:paraId="54E4F276" w14:textId="77777777" w:rsidR="00CD7966" w:rsidRDefault="00CD796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491C6A"/>
    <w:multiLevelType w:val="multilevel"/>
    <w:tmpl w:val="AA809A30"/>
    <w:lvl w:ilvl="0">
      <w:start w:val="1"/>
      <w:numFmt w:val="decimal"/>
      <w:pStyle w:val="Section"/>
      <w:suff w:val="nothing"/>
      <w:lvlText w:val="%1.  "/>
      <w:lvlJc w:val="left"/>
      <w:pPr>
        <w:ind w:left="0" w:firstLine="0"/>
      </w:pPr>
      <w:rPr>
        <w:rFonts w:hint="default"/>
      </w:rPr>
    </w:lvl>
    <w:lvl w:ilvl="1">
      <w:start w:val="1"/>
      <w:numFmt w:val="decimal"/>
      <w:pStyle w:val="Subsection"/>
      <w:suff w:val="nothing"/>
      <w:lvlText w:val="%1.%2.  "/>
      <w:lvlJc w:val="left"/>
      <w:pPr>
        <w:ind w:left="0" w:firstLine="0"/>
      </w:pPr>
      <w:rPr>
        <w:rFonts w:hint="default"/>
      </w:rPr>
    </w:lvl>
    <w:lvl w:ilvl="2">
      <w:start w:val="1"/>
      <w:numFmt w:val="decimal"/>
      <w:pStyle w:val="Subsubsection"/>
      <w:suff w:val="nothing"/>
      <w:lvlText w:val="%1.%2.%3.  "/>
      <w:lvlJc w:val="left"/>
      <w:pPr>
        <w:ind w:left="938" w:firstLine="142"/>
      </w:pPr>
      <w:rPr>
        <w:rFonts w:hint="default"/>
        <w:b w:val="0"/>
        <w:i/>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7B85171"/>
    <w:multiLevelType w:val="hybridMultilevel"/>
    <w:tmpl w:val="F8E87F92"/>
    <w:lvl w:ilvl="0" w:tplc="6F50F20E">
      <w:start w:val="1"/>
      <w:numFmt w:val="bullet"/>
      <w:pStyle w:val="Bullete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D9556E6"/>
    <w:multiLevelType w:val="hybridMultilevel"/>
    <w:tmpl w:val="8C54D8DC"/>
    <w:lvl w:ilvl="0" w:tplc="F7F88E22">
      <w:start w:val="1"/>
      <w:numFmt w:val="decimal"/>
      <w:pStyle w:val="Reference"/>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63FF09B4"/>
    <w:multiLevelType w:val="multilevel"/>
    <w:tmpl w:val="3B6AAE3A"/>
    <w:lvl w:ilvl="0">
      <w:start w:val="1"/>
      <w:numFmt w:val="decimal"/>
      <w:pStyle w:val="section0"/>
      <w:suff w:val="space"/>
      <w:lvlText w:val="%1."/>
      <w:lvlJc w:val="left"/>
      <w:pPr>
        <w:ind w:left="0" w:firstLine="0"/>
      </w:pPr>
      <w:rPr>
        <w:sz w:val="22"/>
      </w:rPr>
    </w:lvl>
    <w:lvl w:ilvl="1">
      <w:start w:val="1"/>
      <w:numFmt w:val="decimal"/>
      <w:pStyle w:val="subsection0"/>
      <w:suff w:val="space"/>
      <w:lvlText w:val="%1.%2."/>
      <w:lvlJc w:val="left"/>
      <w:pPr>
        <w:ind w:left="0" w:firstLine="0"/>
      </w:pPr>
      <w:rPr>
        <w:lang w:val="en-GB"/>
      </w:rPr>
    </w:lvl>
    <w:lvl w:ilvl="2">
      <w:start w:val="1"/>
      <w:numFmt w:val="decimal"/>
      <w:pStyle w:val="subsubsection0"/>
      <w:suff w:val="space"/>
      <w:lvlText w:val="%1.%2.%3."/>
      <w:lvlJc w:val="left"/>
      <w:pPr>
        <w:ind w:left="993" w:hanging="851"/>
      </w:pPr>
      <w:rPr>
        <w:i/>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 w15:restartNumberingAfterBreak="0">
    <w:nsid w:val="6EED5A0F"/>
    <w:multiLevelType w:val="hybridMultilevel"/>
    <w:tmpl w:val="6656549C"/>
    <w:lvl w:ilvl="0" w:tplc="55E810A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FCE5D00"/>
    <w:multiLevelType w:val="multilevel"/>
    <w:tmpl w:val="04090023"/>
    <w:lvl w:ilvl="0">
      <w:start w:val="1"/>
      <w:numFmt w:val="upperRoman"/>
      <w:pStyle w:val="Heading1"/>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num w:numId="1">
    <w:abstractNumId w:val="5"/>
  </w:num>
  <w:num w:numId="2">
    <w:abstractNumId w:val="1"/>
  </w:num>
  <w:num w:numId="3">
    <w:abstractNumId w:val="0"/>
  </w:num>
  <w:num w:numId="4">
    <w:abstractNumId w:val="2"/>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51"/>
  <w:displayHorizontalDrawingGridEvery w:val="0"/>
  <w:displayVerticalDrawingGridEvery w:val="0"/>
  <w:doNotUseMarginsForDrawingGridOrigin/>
  <w:noPunctuationKerning/>
  <w:characterSpacingControl w:val="doNotCompress"/>
  <w:footnotePr>
    <w:pos w:val="beneathText"/>
    <w:footnote w:id="-1"/>
    <w:footnote w:id="0"/>
  </w:footnotePr>
  <w:endnotePr>
    <w:numFmt w:val="chicago"/>
    <w:numStart w:val="4"/>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6BE4"/>
    <w:rsid w:val="00000002"/>
    <w:rsid w:val="00006EA6"/>
    <w:rsid w:val="000079F8"/>
    <w:rsid w:val="00007E85"/>
    <w:rsid w:val="0001030A"/>
    <w:rsid w:val="00023E2D"/>
    <w:rsid w:val="000326FD"/>
    <w:rsid w:val="00034D07"/>
    <w:rsid w:val="0003695C"/>
    <w:rsid w:val="00046D2A"/>
    <w:rsid w:val="00046D46"/>
    <w:rsid w:val="0005329A"/>
    <w:rsid w:val="00064982"/>
    <w:rsid w:val="00065B6F"/>
    <w:rsid w:val="00065FEC"/>
    <w:rsid w:val="000739A6"/>
    <w:rsid w:val="00075827"/>
    <w:rsid w:val="00077347"/>
    <w:rsid w:val="000821D3"/>
    <w:rsid w:val="00086941"/>
    <w:rsid w:val="00086C0C"/>
    <w:rsid w:val="00096BF3"/>
    <w:rsid w:val="00096D29"/>
    <w:rsid w:val="00097614"/>
    <w:rsid w:val="000A6180"/>
    <w:rsid w:val="000A781A"/>
    <w:rsid w:val="000B1451"/>
    <w:rsid w:val="000B5104"/>
    <w:rsid w:val="000B57FB"/>
    <w:rsid w:val="000B68AC"/>
    <w:rsid w:val="000C3E89"/>
    <w:rsid w:val="000D12CA"/>
    <w:rsid w:val="000D2E4E"/>
    <w:rsid w:val="000D74F5"/>
    <w:rsid w:val="000E11AF"/>
    <w:rsid w:val="000E57BF"/>
    <w:rsid w:val="000E7E86"/>
    <w:rsid w:val="0010516B"/>
    <w:rsid w:val="00115BD6"/>
    <w:rsid w:val="00123A6A"/>
    <w:rsid w:val="001378A8"/>
    <w:rsid w:val="001457A5"/>
    <w:rsid w:val="001621EA"/>
    <w:rsid w:val="00167D84"/>
    <w:rsid w:val="001719EF"/>
    <w:rsid w:val="001720F2"/>
    <w:rsid w:val="00174CD3"/>
    <w:rsid w:val="00177229"/>
    <w:rsid w:val="00181142"/>
    <w:rsid w:val="00185A79"/>
    <w:rsid w:val="001910C1"/>
    <w:rsid w:val="00192F49"/>
    <w:rsid w:val="001A0844"/>
    <w:rsid w:val="001A3C0D"/>
    <w:rsid w:val="001A7F05"/>
    <w:rsid w:val="001B1EEE"/>
    <w:rsid w:val="001B3DB6"/>
    <w:rsid w:val="001C1D21"/>
    <w:rsid w:val="001C2D7D"/>
    <w:rsid w:val="001C4B66"/>
    <w:rsid w:val="001C4E9C"/>
    <w:rsid w:val="001C7FDC"/>
    <w:rsid w:val="001D2CEC"/>
    <w:rsid w:val="001D751D"/>
    <w:rsid w:val="001D7C68"/>
    <w:rsid w:val="001E49F1"/>
    <w:rsid w:val="001E68C3"/>
    <w:rsid w:val="001E7D72"/>
    <w:rsid w:val="001F09FB"/>
    <w:rsid w:val="001F4DED"/>
    <w:rsid w:val="002060B7"/>
    <w:rsid w:val="002101B3"/>
    <w:rsid w:val="00211F71"/>
    <w:rsid w:val="00212F8A"/>
    <w:rsid w:val="00217A99"/>
    <w:rsid w:val="002226DD"/>
    <w:rsid w:val="002300F0"/>
    <w:rsid w:val="002325D0"/>
    <w:rsid w:val="002330F2"/>
    <w:rsid w:val="00245951"/>
    <w:rsid w:val="00274766"/>
    <w:rsid w:val="00277462"/>
    <w:rsid w:val="00282244"/>
    <w:rsid w:val="00284703"/>
    <w:rsid w:val="002926DD"/>
    <w:rsid w:val="0029616F"/>
    <w:rsid w:val="002C4871"/>
    <w:rsid w:val="002D0A33"/>
    <w:rsid w:val="002D351A"/>
    <w:rsid w:val="002E4E8F"/>
    <w:rsid w:val="002F3182"/>
    <w:rsid w:val="002F58E2"/>
    <w:rsid w:val="00302EAA"/>
    <w:rsid w:val="0031277E"/>
    <w:rsid w:val="00314BA5"/>
    <w:rsid w:val="00322239"/>
    <w:rsid w:val="003238D8"/>
    <w:rsid w:val="00330213"/>
    <w:rsid w:val="00341731"/>
    <w:rsid w:val="00342E96"/>
    <w:rsid w:val="00344BF0"/>
    <w:rsid w:val="00353843"/>
    <w:rsid w:val="00364A34"/>
    <w:rsid w:val="00375D67"/>
    <w:rsid w:val="00375F42"/>
    <w:rsid w:val="00376462"/>
    <w:rsid w:val="00390147"/>
    <w:rsid w:val="00394A97"/>
    <w:rsid w:val="003975F3"/>
    <w:rsid w:val="003A30FA"/>
    <w:rsid w:val="003A4626"/>
    <w:rsid w:val="003A74FB"/>
    <w:rsid w:val="003B1724"/>
    <w:rsid w:val="003B3F7C"/>
    <w:rsid w:val="003B45A7"/>
    <w:rsid w:val="003C34E1"/>
    <w:rsid w:val="003C3B4E"/>
    <w:rsid w:val="003E2319"/>
    <w:rsid w:val="003E47EC"/>
    <w:rsid w:val="003E5E3A"/>
    <w:rsid w:val="003F2D80"/>
    <w:rsid w:val="00403458"/>
    <w:rsid w:val="00426D90"/>
    <w:rsid w:val="00452633"/>
    <w:rsid w:val="00455860"/>
    <w:rsid w:val="004612AC"/>
    <w:rsid w:val="004642B5"/>
    <w:rsid w:val="00470A9D"/>
    <w:rsid w:val="00473309"/>
    <w:rsid w:val="004856AA"/>
    <w:rsid w:val="00493898"/>
    <w:rsid w:val="004A4C1D"/>
    <w:rsid w:val="004A7FF3"/>
    <w:rsid w:val="004C070A"/>
    <w:rsid w:val="004C15C9"/>
    <w:rsid w:val="004C279D"/>
    <w:rsid w:val="004C5BA5"/>
    <w:rsid w:val="004C5DE6"/>
    <w:rsid w:val="004C6931"/>
    <w:rsid w:val="004D192E"/>
    <w:rsid w:val="004D3664"/>
    <w:rsid w:val="004E174C"/>
    <w:rsid w:val="004E7519"/>
    <w:rsid w:val="00500048"/>
    <w:rsid w:val="00506759"/>
    <w:rsid w:val="00514F36"/>
    <w:rsid w:val="005158FA"/>
    <w:rsid w:val="005205EF"/>
    <w:rsid w:val="00543402"/>
    <w:rsid w:val="005442F9"/>
    <w:rsid w:val="00544B7F"/>
    <w:rsid w:val="00546F1F"/>
    <w:rsid w:val="005652E4"/>
    <w:rsid w:val="00574960"/>
    <w:rsid w:val="0058717E"/>
    <w:rsid w:val="00587CF2"/>
    <w:rsid w:val="005913A4"/>
    <w:rsid w:val="005A62CD"/>
    <w:rsid w:val="005B78C7"/>
    <w:rsid w:val="005E0F98"/>
    <w:rsid w:val="005E17DB"/>
    <w:rsid w:val="005F0D78"/>
    <w:rsid w:val="005F541A"/>
    <w:rsid w:val="005F678C"/>
    <w:rsid w:val="0060753A"/>
    <w:rsid w:val="00607598"/>
    <w:rsid w:val="006102D1"/>
    <w:rsid w:val="00612756"/>
    <w:rsid w:val="00616D7F"/>
    <w:rsid w:val="006229A5"/>
    <w:rsid w:val="00625146"/>
    <w:rsid w:val="00625C49"/>
    <w:rsid w:val="0063349C"/>
    <w:rsid w:val="00634EA2"/>
    <w:rsid w:val="00635BC6"/>
    <w:rsid w:val="00646B9E"/>
    <w:rsid w:val="00652DD8"/>
    <w:rsid w:val="00653520"/>
    <w:rsid w:val="0065594C"/>
    <w:rsid w:val="00656C49"/>
    <w:rsid w:val="00666EAF"/>
    <w:rsid w:val="006704C9"/>
    <w:rsid w:val="006709D4"/>
    <w:rsid w:val="00675807"/>
    <w:rsid w:val="00684D68"/>
    <w:rsid w:val="006909C5"/>
    <w:rsid w:val="006A3335"/>
    <w:rsid w:val="006A6C53"/>
    <w:rsid w:val="006C48DA"/>
    <w:rsid w:val="006D19CC"/>
    <w:rsid w:val="006D48D5"/>
    <w:rsid w:val="006D7467"/>
    <w:rsid w:val="006E3215"/>
    <w:rsid w:val="006E571C"/>
    <w:rsid w:val="006F2BE2"/>
    <w:rsid w:val="006F45A4"/>
    <w:rsid w:val="006F47AF"/>
    <w:rsid w:val="007055A7"/>
    <w:rsid w:val="00715F33"/>
    <w:rsid w:val="00724D31"/>
    <w:rsid w:val="00724D98"/>
    <w:rsid w:val="00733CB3"/>
    <w:rsid w:val="00742DF9"/>
    <w:rsid w:val="007437E7"/>
    <w:rsid w:val="00750A24"/>
    <w:rsid w:val="00753201"/>
    <w:rsid w:val="007663D2"/>
    <w:rsid w:val="00766B3D"/>
    <w:rsid w:val="00775B7D"/>
    <w:rsid w:val="00776ADA"/>
    <w:rsid w:val="00777ED5"/>
    <w:rsid w:val="00791410"/>
    <w:rsid w:val="007A2072"/>
    <w:rsid w:val="007A2C44"/>
    <w:rsid w:val="007C79AC"/>
    <w:rsid w:val="007D08A2"/>
    <w:rsid w:val="007D4B1C"/>
    <w:rsid w:val="007E5310"/>
    <w:rsid w:val="008070F0"/>
    <w:rsid w:val="00807CC8"/>
    <w:rsid w:val="00807D68"/>
    <w:rsid w:val="0081645D"/>
    <w:rsid w:val="00824196"/>
    <w:rsid w:val="00830544"/>
    <w:rsid w:val="0083511D"/>
    <w:rsid w:val="0084176A"/>
    <w:rsid w:val="00847349"/>
    <w:rsid w:val="008573EC"/>
    <w:rsid w:val="00876DB0"/>
    <w:rsid w:val="0089110B"/>
    <w:rsid w:val="008A6976"/>
    <w:rsid w:val="008B5B22"/>
    <w:rsid w:val="008C1273"/>
    <w:rsid w:val="008C2864"/>
    <w:rsid w:val="008C3E01"/>
    <w:rsid w:val="008D48CD"/>
    <w:rsid w:val="008E44DB"/>
    <w:rsid w:val="008E46B7"/>
    <w:rsid w:val="008F17B5"/>
    <w:rsid w:val="00903A88"/>
    <w:rsid w:val="00910DC6"/>
    <w:rsid w:val="0091332F"/>
    <w:rsid w:val="009160A8"/>
    <w:rsid w:val="00923F95"/>
    <w:rsid w:val="00925A64"/>
    <w:rsid w:val="00927696"/>
    <w:rsid w:val="009278D3"/>
    <w:rsid w:val="0093235B"/>
    <w:rsid w:val="00961366"/>
    <w:rsid w:val="00961CA0"/>
    <w:rsid w:val="00962583"/>
    <w:rsid w:val="009676DB"/>
    <w:rsid w:val="00985170"/>
    <w:rsid w:val="0098628A"/>
    <w:rsid w:val="00995F3F"/>
    <w:rsid w:val="009A0487"/>
    <w:rsid w:val="009A3B4C"/>
    <w:rsid w:val="009A3CFB"/>
    <w:rsid w:val="009A4FFF"/>
    <w:rsid w:val="009A6271"/>
    <w:rsid w:val="009A628F"/>
    <w:rsid w:val="009B4BCC"/>
    <w:rsid w:val="009C1DD7"/>
    <w:rsid w:val="009C3132"/>
    <w:rsid w:val="009C4679"/>
    <w:rsid w:val="009D0729"/>
    <w:rsid w:val="009D1FB1"/>
    <w:rsid w:val="009D7D62"/>
    <w:rsid w:val="009F439F"/>
    <w:rsid w:val="009F544B"/>
    <w:rsid w:val="00A06251"/>
    <w:rsid w:val="00A21CF7"/>
    <w:rsid w:val="00A262AF"/>
    <w:rsid w:val="00A27465"/>
    <w:rsid w:val="00A27A17"/>
    <w:rsid w:val="00A31E23"/>
    <w:rsid w:val="00A3230C"/>
    <w:rsid w:val="00A41AE9"/>
    <w:rsid w:val="00A41CFE"/>
    <w:rsid w:val="00A448DE"/>
    <w:rsid w:val="00A51FCF"/>
    <w:rsid w:val="00A57109"/>
    <w:rsid w:val="00A64DAD"/>
    <w:rsid w:val="00A67E3F"/>
    <w:rsid w:val="00A723A0"/>
    <w:rsid w:val="00A76B3A"/>
    <w:rsid w:val="00A76BA3"/>
    <w:rsid w:val="00A81780"/>
    <w:rsid w:val="00A82FE3"/>
    <w:rsid w:val="00A83CA4"/>
    <w:rsid w:val="00A877EF"/>
    <w:rsid w:val="00A90F11"/>
    <w:rsid w:val="00A942B3"/>
    <w:rsid w:val="00A9709C"/>
    <w:rsid w:val="00AA106E"/>
    <w:rsid w:val="00AB72D2"/>
    <w:rsid w:val="00AC384C"/>
    <w:rsid w:val="00AC673E"/>
    <w:rsid w:val="00AD0D5D"/>
    <w:rsid w:val="00AE0781"/>
    <w:rsid w:val="00AE2CBA"/>
    <w:rsid w:val="00AE2E5E"/>
    <w:rsid w:val="00AF1C39"/>
    <w:rsid w:val="00AF2597"/>
    <w:rsid w:val="00AF2A28"/>
    <w:rsid w:val="00AF52EE"/>
    <w:rsid w:val="00AF6A89"/>
    <w:rsid w:val="00B05982"/>
    <w:rsid w:val="00B12CC2"/>
    <w:rsid w:val="00B14FE7"/>
    <w:rsid w:val="00B23B81"/>
    <w:rsid w:val="00B309A6"/>
    <w:rsid w:val="00B32332"/>
    <w:rsid w:val="00B5586E"/>
    <w:rsid w:val="00B65810"/>
    <w:rsid w:val="00B705F4"/>
    <w:rsid w:val="00B71B6F"/>
    <w:rsid w:val="00B72AED"/>
    <w:rsid w:val="00B82D6E"/>
    <w:rsid w:val="00B836D0"/>
    <w:rsid w:val="00B83F45"/>
    <w:rsid w:val="00B90CE9"/>
    <w:rsid w:val="00B9316D"/>
    <w:rsid w:val="00BA1D8C"/>
    <w:rsid w:val="00BA3583"/>
    <w:rsid w:val="00BB1E6F"/>
    <w:rsid w:val="00BB3C49"/>
    <w:rsid w:val="00BB4D5B"/>
    <w:rsid w:val="00BB545E"/>
    <w:rsid w:val="00BC103A"/>
    <w:rsid w:val="00BC118C"/>
    <w:rsid w:val="00BC2B17"/>
    <w:rsid w:val="00BD1299"/>
    <w:rsid w:val="00BE0B44"/>
    <w:rsid w:val="00BE7A52"/>
    <w:rsid w:val="00BF4736"/>
    <w:rsid w:val="00BF4F63"/>
    <w:rsid w:val="00C04273"/>
    <w:rsid w:val="00C13955"/>
    <w:rsid w:val="00C320B5"/>
    <w:rsid w:val="00C34059"/>
    <w:rsid w:val="00C359DD"/>
    <w:rsid w:val="00C50484"/>
    <w:rsid w:val="00C53129"/>
    <w:rsid w:val="00C60BB4"/>
    <w:rsid w:val="00C6757A"/>
    <w:rsid w:val="00C77DFA"/>
    <w:rsid w:val="00C77E27"/>
    <w:rsid w:val="00C87362"/>
    <w:rsid w:val="00CA26FD"/>
    <w:rsid w:val="00CA6BC3"/>
    <w:rsid w:val="00CB0677"/>
    <w:rsid w:val="00CB153A"/>
    <w:rsid w:val="00CB2D5B"/>
    <w:rsid w:val="00CB56E4"/>
    <w:rsid w:val="00CD7355"/>
    <w:rsid w:val="00CD7966"/>
    <w:rsid w:val="00CE2721"/>
    <w:rsid w:val="00CE2A7C"/>
    <w:rsid w:val="00D001F7"/>
    <w:rsid w:val="00D002F6"/>
    <w:rsid w:val="00D01147"/>
    <w:rsid w:val="00D01E91"/>
    <w:rsid w:val="00D1078F"/>
    <w:rsid w:val="00D23623"/>
    <w:rsid w:val="00D272BC"/>
    <w:rsid w:val="00D277CB"/>
    <w:rsid w:val="00D34B45"/>
    <w:rsid w:val="00D367FD"/>
    <w:rsid w:val="00D470B4"/>
    <w:rsid w:val="00D50123"/>
    <w:rsid w:val="00D51962"/>
    <w:rsid w:val="00D554A0"/>
    <w:rsid w:val="00D61108"/>
    <w:rsid w:val="00D61177"/>
    <w:rsid w:val="00D62076"/>
    <w:rsid w:val="00D712B6"/>
    <w:rsid w:val="00D73CE3"/>
    <w:rsid w:val="00D834E1"/>
    <w:rsid w:val="00D864C6"/>
    <w:rsid w:val="00DA286A"/>
    <w:rsid w:val="00DD028E"/>
    <w:rsid w:val="00DD5C38"/>
    <w:rsid w:val="00DD690D"/>
    <w:rsid w:val="00E070CF"/>
    <w:rsid w:val="00E274D1"/>
    <w:rsid w:val="00E27F0F"/>
    <w:rsid w:val="00E402EA"/>
    <w:rsid w:val="00E40A29"/>
    <w:rsid w:val="00E40DB7"/>
    <w:rsid w:val="00E42AEF"/>
    <w:rsid w:val="00E44897"/>
    <w:rsid w:val="00E52C87"/>
    <w:rsid w:val="00E52E66"/>
    <w:rsid w:val="00E56BD2"/>
    <w:rsid w:val="00E62CBA"/>
    <w:rsid w:val="00E70692"/>
    <w:rsid w:val="00E8202F"/>
    <w:rsid w:val="00E9098F"/>
    <w:rsid w:val="00E94CA9"/>
    <w:rsid w:val="00E9653B"/>
    <w:rsid w:val="00EA120B"/>
    <w:rsid w:val="00EA63E7"/>
    <w:rsid w:val="00EA7FD6"/>
    <w:rsid w:val="00EB2AE9"/>
    <w:rsid w:val="00ED20D9"/>
    <w:rsid w:val="00EE61EC"/>
    <w:rsid w:val="00EF50CB"/>
    <w:rsid w:val="00EF5AC0"/>
    <w:rsid w:val="00EF6BE4"/>
    <w:rsid w:val="00F00956"/>
    <w:rsid w:val="00F059BD"/>
    <w:rsid w:val="00F2418B"/>
    <w:rsid w:val="00F31EBA"/>
    <w:rsid w:val="00F32360"/>
    <w:rsid w:val="00F33A54"/>
    <w:rsid w:val="00F35D88"/>
    <w:rsid w:val="00F366A2"/>
    <w:rsid w:val="00F432F0"/>
    <w:rsid w:val="00F52F9E"/>
    <w:rsid w:val="00F532D5"/>
    <w:rsid w:val="00F542E4"/>
    <w:rsid w:val="00F645A7"/>
    <w:rsid w:val="00F6757C"/>
    <w:rsid w:val="00F7045D"/>
    <w:rsid w:val="00F70E76"/>
    <w:rsid w:val="00F7553A"/>
    <w:rsid w:val="00F82A0D"/>
    <w:rsid w:val="00F844D6"/>
    <w:rsid w:val="00F84729"/>
    <w:rsid w:val="00FA64B3"/>
    <w:rsid w:val="00FA782B"/>
    <w:rsid w:val="00FB3733"/>
    <w:rsid w:val="00FC075B"/>
    <w:rsid w:val="00FC1F53"/>
    <w:rsid w:val="00FC5AB5"/>
    <w:rsid w:val="00FE138F"/>
    <w:rsid w:val="00FE2A6D"/>
    <w:rsid w:val="00FE33D9"/>
    <w:rsid w:val="00FE5AB2"/>
    <w:rsid w:val="00FE67B9"/>
    <w:rsid w:val="00FF1616"/>
    <w:rsid w:val="00FF235D"/>
    <w:rsid w:val="00FF24C4"/>
    <w:rsid w:val="00FF71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10B31A7"/>
  <w15:docId w15:val="{9757D0F5-397C-4AAD-B2A4-35139C233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w:hAnsi="Times"/>
      <w:sz w:val="22"/>
      <w:lang w:eastAsia="en-US"/>
    </w:rPr>
  </w:style>
  <w:style w:type="paragraph" w:styleId="Heading1">
    <w:name w:val="heading 1"/>
    <w:basedOn w:val="Normal"/>
    <w:next w:val="Normal"/>
    <w:qFormat/>
    <w:pPr>
      <w:keepNext/>
      <w:widowControl w:val="0"/>
      <w:numPr>
        <w:numId w:val="1"/>
      </w:numPr>
      <w:jc w:val="both"/>
      <w:outlineLvl w:val="0"/>
    </w:pPr>
    <w:rPr>
      <w:rFonts w:ascii="Times New Roman" w:eastAsia="SimSun" w:hAnsi="Times New Roman"/>
      <w:b/>
      <w:kern w:val="2"/>
      <w:sz w:val="24"/>
      <w:szCs w:val="24"/>
      <w:lang w:val="en-US" w:eastAsia="zh-CN"/>
    </w:rPr>
  </w:style>
  <w:style w:type="paragraph" w:styleId="Heading2">
    <w:name w:val="heading 2"/>
    <w:basedOn w:val="Subsection"/>
    <w:next w:val="Normal"/>
    <w:autoRedefine/>
    <w:qFormat/>
    <w:rsid w:val="00065FEC"/>
    <w:pPr>
      <w:spacing w:after="60"/>
      <w:outlineLvl w:val="1"/>
    </w:pPr>
    <w:rPr>
      <w:i/>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qFormat/>
    <w:pPr>
      <w:numPr>
        <w:ilvl w:val="6"/>
        <w:numId w:val="1"/>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1"/>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subsection">
    <w:name w:val="Subsubsection"/>
    <w:next w:val="Bodytext"/>
    <w:link w:val="SubsubsectionChar"/>
    <w:pPr>
      <w:numPr>
        <w:ilvl w:val="2"/>
        <w:numId w:val="3"/>
      </w:numPr>
      <w:spacing w:before="240"/>
    </w:pPr>
    <w:rPr>
      <w:rFonts w:ascii="Times" w:hAnsi="Times"/>
      <w:i/>
      <w:iCs/>
      <w:color w:val="000000"/>
      <w:sz w:val="22"/>
      <w:szCs w:val="22"/>
      <w:lang w:eastAsia="en-US"/>
    </w:rPr>
  </w:style>
  <w:style w:type="paragraph" w:customStyle="1" w:styleId="Bodytext">
    <w:name w:val="Bodytext"/>
    <w:next w:val="BodytextIndented"/>
    <w:pPr>
      <w:jc w:val="both"/>
    </w:pPr>
    <w:rPr>
      <w:rFonts w:ascii="Times" w:hAnsi="Times"/>
      <w:iCs/>
      <w:color w:val="000000"/>
      <w:sz w:val="22"/>
      <w:szCs w:val="22"/>
      <w:lang w:val="en-US" w:eastAsia="en-US"/>
    </w:rPr>
  </w:style>
  <w:style w:type="paragraph" w:customStyle="1" w:styleId="BodytextIndented">
    <w:name w:val="BodytextIndented"/>
    <w:basedOn w:val="Bodytext"/>
    <w:pPr>
      <w:ind w:firstLine="284"/>
    </w:pPr>
  </w:style>
  <w:style w:type="character" w:customStyle="1" w:styleId="SubsubsectionChar">
    <w:name w:val="Subsubsection Char"/>
    <w:link w:val="Subsubsection"/>
    <w:rPr>
      <w:rFonts w:ascii="Times" w:hAnsi="Times"/>
      <w:i/>
      <w:iCs/>
      <w:color w:val="000000"/>
      <w:sz w:val="22"/>
      <w:szCs w:val="22"/>
      <w:lang w:eastAsia="en-US"/>
    </w:rPr>
  </w:style>
  <w:style w:type="paragraph" w:customStyle="1" w:styleId="Section">
    <w:name w:val="Section"/>
    <w:next w:val="Bodytext"/>
    <w:pPr>
      <w:numPr>
        <w:numId w:val="3"/>
      </w:numPr>
      <w:spacing w:before="240"/>
    </w:pPr>
    <w:rPr>
      <w:rFonts w:ascii="Times" w:hAnsi="Times"/>
      <w:b/>
      <w:iCs/>
      <w:color w:val="000000"/>
      <w:sz w:val="22"/>
      <w:szCs w:val="22"/>
      <w:lang w:eastAsia="en-US"/>
    </w:rPr>
  </w:style>
  <w:style w:type="paragraph" w:styleId="FootnoteText">
    <w:name w:val="footnote text"/>
    <w:basedOn w:val="Normal"/>
    <w:semiHidden/>
    <w:rPr>
      <w:sz w:val="20"/>
    </w:rPr>
  </w:style>
  <w:style w:type="character" w:styleId="FootnoteReference">
    <w:name w:val="footnote reference"/>
    <w:semiHidden/>
    <w:rPr>
      <w:rFonts w:ascii="Times New Roman" w:hAnsi="Times New Roman"/>
      <w:sz w:val="22"/>
      <w:szCs w:val="22"/>
      <w:vertAlign w:val="superscript"/>
    </w:rPr>
  </w:style>
  <w:style w:type="paragraph" w:customStyle="1" w:styleId="Bulleted">
    <w:name w:val="Bulleted"/>
    <w:pPr>
      <w:numPr>
        <w:numId w:val="2"/>
      </w:numPr>
      <w:jc w:val="both"/>
    </w:pPr>
    <w:rPr>
      <w:rFonts w:ascii="Times" w:hAnsi="Times"/>
      <w:color w:val="000000"/>
      <w:sz w:val="22"/>
      <w:szCs w:val="22"/>
      <w:lang w:eastAsia="en-US"/>
    </w:rPr>
  </w:style>
  <w:style w:type="paragraph" w:styleId="EndnoteText">
    <w:name w:val="endnote text"/>
    <w:basedOn w:val="Normal"/>
    <w:semiHidden/>
    <w:rPr>
      <w:sz w:val="20"/>
    </w:rPr>
  </w:style>
  <w:style w:type="character" w:styleId="EndnoteReference">
    <w:name w:val="endnote reference"/>
    <w:semiHidden/>
    <w:rPr>
      <w:vertAlign w:val="superscript"/>
    </w:rPr>
  </w:style>
  <w:style w:type="paragraph" w:customStyle="1" w:styleId="Subsection">
    <w:name w:val="Subsection"/>
    <w:next w:val="Bodytext"/>
    <w:pPr>
      <w:numPr>
        <w:ilvl w:val="1"/>
        <w:numId w:val="3"/>
      </w:numPr>
      <w:spacing w:before="240"/>
    </w:pPr>
    <w:rPr>
      <w:rFonts w:ascii="Times" w:hAnsi="Times"/>
      <w:iCs/>
      <w:color w:val="000000"/>
      <w:sz w:val="22"/>
      <w:szCs w:val="22"/>
      <w:lang w:eastAsia="en-US"/>
    </w:rPr>
  </w:style>
  <w:style w:type="paragraph" w:customStyle="1" w:styleId="E-mail">
    <w:name w:val="E-mail"/>
    <w:next w:val="Abstract"/>
    <w:pPr>
      <w:spacing w:after="240"/>
      <w:ind w:left="1418"/>
    </w:pPr>
    <w:rPr>
      <w:rFonts w:ascii="Times" w:hAnsi="Times"/>
      <w:noProof/>
      <w:sz w:val="22"/>
      <w:szCs w:val="22"/>
      <w:lang w:val="en-US" w:eastAsia="en-US"/>
    </w:rPr>
  </w:style>
  <w:style w:type="paragraph" w:customStyle="1" w:styleId="Abstract">
    <w:name w:val="Abstract"/>
    <w:next w:val="Section"/>
    <w:pPr>
      <w:spacing w:after="454"/>
      <w:ind w:left="1418"/>
      <w:jc w:val="both"/>
    </w:pPr>
    <w:rPr>
      <w:rFonts w:ascii="Times" w:hAnsi="Times"/>
      <w:color w:val="000000"/>
      <w:lang w:eastAsia="en-US"/>
    </w:rPr>
  </w:style>
  <w:style w:type="paragraph" w:customStyle="1" w:styleId="Sectionnonumber">
    <w:name w:val="Section (no number)"/>
    <w:next w:val="Bodytext"/>
    <w:pPr>
      <w:spacing w:before="240"/>
    </w:pPr>
    <w:rPr>
      <w:rFonts w:ascii="Times" w:hAnsi="Times"/>
      <w:b/>
      <w:iCs/>
      <w:color w:val="000000"/>
      <w:sz w:val="22"/>
      <w:szCs w:val="22"/>
      <w:lang w:val="en-US" w:eastAsia="en-US"/>
    </w:rPr>
  </w:style>
  <w:style w:type="character" w:styleId="PageNumber">
    <w:name w:val="page number"/>
    <w:basedOn w:val="DefaultParagraphFont"/>
    <w:semiHidden/>
  </w:style>
  <w:style w:type="paragraph" w:styleId="Title">
    <w:name w:val="Title"/>
    <w:basedOn w:val="Normal"/>
    <w:next w:val="Authors"/>
    <w:qFormat/>
    <w:pPr>
      <w:spacing w:before="1588" w:after="567"/>
    </w:pPr>
    <w:rPr>
      <w:b/>
      <w:sz w:val="34"/>
      <w:szCs w:val="34"/>
    </w:rPr>
  </w:style>
  <w:style w:type="paragraph" w:customStyle="1" w:styleId="Authors">
    <w:name w:val="Authors"/>
    <w:next w:val="Addresses"/>
    <w:pPr>
      <w:spacing w:after="113"/>
      <w:ind w:left="1418"/>
    </w:pPr>
    <w:rPr>
      <w:rFonts w:ascii="Times" w:hAnsi="Times"/>
      <w:b/>
      <w:sz w:val="22"/>
      <w:szCs w:val="22"/>
      <w:lang w:eastAsia="en-US"/>
    </w:rPr>
  </w:style>
  <w:style w:type="paragraph" w:customStyle="1" w:styleId="Addresses">
    <w:name w:val="Addresses"/>
    <w:next w:val="E-mail"/>
    <w:pPr>
      <w:spacing w:after="240"/>
      <w:ind w:left="1418"/>
    </w:pPr>
    <w:rPr>
      <w:rFonts w:ascii="Times" w:hAnsi="Times"/>
      <w:sz w:val="22"/>
      <w:szCs w:val="22"/>
      <w:lang w:eastAsia="en-US"/>
    </w:rPr>
  </w:style>
  <w:style w:type="paragraph" w:customStyle="1" w:styleId="FigureCaption">
    <w:name w:val="FigureCaption"/>
    <w:pPr>
      <w:spacing w:before="170"/>
      <w:ind w:left="28"/>
      <w:jc w:val="center"/>
    </w:pPr>
    <w:rPr>
      <w:rFonts w:ascii="Times" w:hAnsi="Times"/>
      <w:color w:val="000000"/>
      <w:sz w:val="22"/>
      <w:szCs w:val="22"/>
      <w:lang w:eastAsia="en-US"/>
    </w:rPr>
  </w:style>
  <w:style w:type="paragraph" w:customStyle="1" w:styleId="Referencenonumber">
    <w:name w:val="Reference (no number)"/>
    <w:basedOn w:val="Reference"/>
    <w:pPr>
      <w:numPr>
        <w:numId w:val="0"/>
      </w:numPr>
      <w:ind w:left="851" w:hanging="284"/>
    </w:pPr>
  </w:style>
  <w:style w:type="paragraph" w:customStyle="1" w:styleId="Reference">
    <w:name w:val="Reference"/>
    <w:pPr>
      <w:widowControl w:val="0"/>
      <w:numPr>
        <w:numId w:val="4"/>
      </w:numPr>
      <w:tabs>
        <w:tab w:val="left" w:pos="567"/>
      </w:tabs>
      <w:jc w:val="both"/>
    </w:pPr>
    <w:rPr>
      <w:rFonts w:ascii="Times" w:hAnsi="Times"/>
      <w:iCs/>
      <w:noProof/>
      <w:color w:val="000000"/>
      <w:sz w:val="22"/>
      <w:szCs w:val="22"/>
      <w:lang w:eastAsia="en-US"/>
    </w:rPr>
  </w:style>
  <w:style w:type="character" w:customStyle="1" w:styleId="BodyIndentChar">
    <w:name w:val="BodyIndent Char"/>
    <w:link w:val="BodyIndent"/>
    <w:locked/>
    <w:rsid w:val="006229A5"/>
    <w:rPr>
      <w:rFonts w:ascii="Times" w:hAnsi="Times" w:cs="Times"/>
      <w:color w:val="000000"/>
      <w:sz w:val="22"/>
      <w:szCs w:val="22"/>
      <w:lang w:eastAsia="en-US"/>
    </w:rPr>
  </w:style>
  <w:style w:type="paragraph" w:customStyle="1" w:styleId="BodyIndent">
    <w:name w:val="BodyIndent"/>
    <w:basedOn w:val="Normal"/>
    <w:link w:val="BodyIndentChar"/>
    <w:autoRedefine/>
    <w:rsid w:val="006229A5"/>
    <w:pPr>
      <w:tabs>
        <w:tab w:val="left" w:pos="567"/>
      </w:tabs>
      <w:jc w:val="both"/>
    </w:pPr>
    <w:rPr>
      <w:rFonts w:cs="Times"/>
      <w:color w:val="000000"/>
      <w:szCs w:val="22"/>
    </w:rPr>
  </w:style>
  <w:style w:type="character" w:customStyle="1" w:styleId="BodyCharChar">
    <w:name w:val="Body Char Char"/>
    <w:link w:val="BodyChar"/>
    <w:locked/>
    <w:rsid w:val="006229A5"/>
    <w:rPr>
      <w:rFonts w:ascii="Times" w:hAnsi="Times" w:cs="Times"/>
      <w:color w:val="000000"/>
      <w:sz w:val="22"/>
      <w:szCs w:val="22"/>
      <w:lang w:eastAsia="en-US"/>
    </w:rPr>
  </w:style>
  <w:style w:type="paragraph" w:customStyle="1" w:styleId="BodyChar">
    <w:name w:val="Body Char"/>
    <w:link w:val="BodyCharChar"/>
    <w:rsid w:val="006229A5"/>
    <w:pPr>
      <w:tabs>
        <w:tab w:val="left" w:pos="567"/>
      </w:tabs>
      <w:jc w:val="both"/>
    </w:pPr>
    <w:rPr>
      <w:rFonts w:ascii="Times" w:hAnsi="Times" w:cs="Times"/>
      <w:color w:val="000000"/>
      <w:sz w:val="22"/>
      <w:szCs w:val="22"/>
      <w:lang w:eastAsia="en-US"/>
    </w:rPr>
  </w:style>
  <w:style w:type="paragraph" w:customStyle="1" w:styleId="TableCaptionCentred">
    <w:name w:val="Table.Caption.Centred"/>
    <w:basedOn w:val="Normal"/>
    <w:autoRedefine/>
    <w:rsid w:val="009F544B"/>
    <w:pPr>
      <w:spacing w:after="120"/>
      <w:jc w:val="center"/>
    </w:pPr>
    <w:rPr>
      <w:color w:val="000000"/>
      <w:szCs w:val="22"/>
    </w:rPr>
  </w:style>
  <w:style w:type="paragraph" w:customStyle="1" w:styleId="subsection0">
    <w:name w:val="subsection"/>
    <w:rsid w:val="00500048"/>
    <w:pPr>
      <w:numPr>
        <w:ilvl w:val="1"/>
        <w:numId w:val="5"/>
      </w:numPr>
      <w:tabs>
        <w:tab w:val="left" w:pos="567"/>
      </w:tabs>
      <w:spacing w:before="240"/>
    </w:pPr>
    <w:rPr>
      <w:rFonts w:ascii="Times" w:hAnsi="Times"/>
      <w:i/>
      <w:iCs/>
      <w:color w:val="000000"/>
      <w:sz w:val="22"/>
      <w:szCs w:val="22"/>
      <w:lang w:val="en-US" w:eastAsia="en-US"/>
    </w:rPr>
  </w:style>
  <w:style w:type="character" w:customStyle="1" w:styleId="sectionChar">
    <w:name w:val="section Char"/>
    <w:link w:val="section0"/>
    <w:locked/>
    <w:rsid w:val="00500048"/>
    <w:rPr>
      <w:rFonts w:ascii="Times" w:hAnsi="Times" w:cs="Times"/>
      <w:b/>
      <w:color w:val="000000"/>
      <w:sz w:val="22"/>
      <w:szCs w:val="22"/>
      <w:lang w:eastAsia="en-US"/>
    </w:rPr>
  </w:style>
  <w:style w:type="paragraph" w:customStyle="1" w:styleId="section0">
    <w:name w:val="section"/>
    <w:link w:val="sectionChar"/>
    <w:autoRedefine/>
    <w:rsid w:val="00500048"/>
    <w:pPr>
      <w:numPr>
        <w:numId w:val="5"/>
      </w:numPr>
      <w:tabs>
        <w:tab w:val="left" w:pos="567"/>
      </w:tabs>
      <w:spacing w:before="240"/>
    </w:pPr>
    <w:rPr>
      <w:rFonts w:ascii="Times" w:hAnsi="Times" w:cs="Times"/>
      <w:b/>
      <w:color w:val="000000"/>
      <w:sz w:val="22"/>
      <w:szCs w:val="22"/>
      <w:lang w:eastAsia="en-US"/>
    </w:rPr>
  </w:style>
  <w:style w:type="paragraph" w:customStyle="1" w:styleId="subsubsection0">
    <w:name w:val="subsubsection"/>
    <w:link w:val="subsubsectionChar0"/>
    <w:autoRedefine/>
    <w:rsid w:val="00500048"/>
    <w:pPr>
      <w:numPr>
        <w:ilvl w:val="2"/>
        <w:numId w:val="5"/>
      </w:numPr>
      <w:tabs>
        <w:tab w:val="left" w:pos="567"/>
      </w:tabs>
      <w:spacing w:before="240"/>
      <w:ind w:left="0" w:firstLine="0"/>
      <w:jc w:val="both"/>
    </w:pPr>
    <w:rPr>
      <w:rFonts w:ascii="Times" w:hAnsi="Times"/>
      <w:i/>
      <w:iCs/>
      <w:color w:val="000000"/>
      <w:sz w:val="22"/>
      <w:szCs w:val="22"/>
      <w:lang w:val="en-US" w:eastAsia="en-US"/>
    </w:rPr>
  </w:style>
  <w:style w:type="character" w:customStyle="1" w:styleId="subsubsectionChar0">
    <w:name w:val="subsubsection Char"/>
    <w:link w:val="subsubsection0"/>
    <w:locked/>
    <w:rsid w:val="00574960"/>
    <w:rPr>
      <w:rFonts w:ascii="Times" w:hAnsi="Times"/>
      <w:i/>
      <w:iCs/>
      <w:color w:val="000000"/>
      <w:sz w:val="22"/>
      <w:szCs w:val="22"/>
      <w:lang w:val="en-US" w:eastAsia="en-US"/>
    </w:rPr>
  </w:style>
  <w:style w:type="character" w:customStyle="1" w:styleId="StylesubsubsectionNotItalic1CharChar">
    <w:name w:val="Style subsubsection + Not Italic1 Char Char"/>
    <w:basedOn w:val="subsubsectionChar0"/>
    <w:link w:val="StylesubsubsectionNotItalic1Char"/>
    <w:locked/>
    <w:rsid w:val="00574960"/>
    <w:rPr>
      <w:rFonts w:ascii="Times" w:hAnsi="Times"/>
      <w:i w:val="0"/>
      <w:iCs w:val="0"/>
      <w:color w:val="000000"/>
      <w:sz w:val="22"/>
      <w:szCs w:val="22"/>
      <w:lang w:val="en-US" w:eastAsia="en-US"/>
    </w:rPr>
  </w:style>
  <w:style w:type="paragraph" w:customStyle="1" w:styleId="StylesubsubsectionNotItalic1Char">
    <w:name w:val="Style subsubsection + Not Italic1 Char"/>
    <w:basedOn w:val="subsubsection0"/>
    <w:link w:val="StylesubsubsectionNotItalic1CharChar"/>
    <w:autoRedefine/>
    <w:rsid w:val="00574960"/>
    <w:pPr>
      <w:numPr>
        <w:ilvl w:val="0"/>
        <w:numId w:val="0"/>
      </w:numPr>
      <w:tabs>
        <w:tab w:val="num" w:pos="720"/>
      </w:tabs>
    </w:pPr>
    <w:rPr>
      <w:i w:val="0"/>
      <w:iCs w:val="0"/>
    </w:rPr>
  </w:style>
  <w:style w:type="paragraph" w:customStyle="1" w:styleId="EQN">
    <w:name w:val="EQN"/>
    <w:basedOn w:val="BodyIndent"/>
    <w:autoRedefine/>
    <w:rsid w:val="00470A9D"/>
    <w:pPr>
      <w:tabs>
        <w:tab w:val="clear" w:pos="567"/>
        <w:tab w:val="center" w:pos="4820"/>
        <w:tab w:val="right" w:pos="9072"/>
      </w:tabs>
      <w:spacing w:before="120" w:after="120"/>
      <w:jc w:val="center"/>
    </w:pPr>
    <w:rPr>
      <w:lang w:val="en-US"/>
    </w:rPr>
  </w:style>
  <w:style w:type="character" w:styleId="Hyperlink">
    <w:name w:val="Hyperlink"/>
    <w:basedOn w:val="DefaultParagraphFont"/>
    <w:uiPriority w:val="99"/>
    <w:unhideWhenUsed/>
    <w:rsid w:val="006704C9"/>
    <w:rPr>
      <w:color w:val="0000FF"/>
      <w:u w:val="single"/>
    </w:rPr>
  </w:style>
  <w:style w:type="character" w:styleId="FollowedHyperlink">
    <w:name w:val="FollowedHyperlink"/>
    <w:basedOn w:val="DefaultParagraphFont"/>
    <w:uiPriority w:val="99"/>
    <w:semiHidden/>
    <w:unhideWhenUsed/>
    <w:rsid w:val="00E52E66"/>
    <w:rPr>
      <w:color w:val="800080" w:themeColor="followedHyperlink"/>
      <w:u w:val="single"/>
    </w:rPr>
  </w:style>
  <w:style w:type="paragraph" w:customStyle="1" w:styleId="programcode">
    <w:name w:val="programcode"/>
    <w:basedOn w:val="Normal"/>
    <w:rsid w:val="00AF52EE"/>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overflowPunct w:val="0"/>
      <w:autoSpaceDE w:val="0"/>
      <w:autoSpaceDN w:val="0"/>
      <w:adjustRightInd w:val="0"/>
      <w:spacing w:before="160" w:after="160" w:line="240" w:lineRule="atLeast"/>
      <w:contextualSpacing/>
      <w:textAlignment w:val="baseline"/>
    </w:pPr>
    <w:rPr>
      <w:rFonts w:ascii="Courier" w:hAnsi="Courier"/>
      <w:sz w:val="20"/>
      <w:lang w:val="en-US"/>
    </w:rPr>
  </w:style>
  <w:style w:type="paragraph" w:styleId="Footer">
    <w:name w:val="footer"/>
    <w:basedOn w:val="Normal"/>
    <w:link w:val="FooterChar"/>
    <w:uiPriority w:val="99"/>
    <w:unhideWhenUsed/>
    <w:rsid w:val="00376462"/>
    <w:pPr>
      <w:tabs>
        <w:tab w:val="center" w:pos="4680"/>
        <w:tab w:val="right" w:pos="9360"/>
      </w:tabs>
    </w:pPr>
  </w:style>
  <w:style w:type="character" w:customStyle="1" w:styleId="FooterChar">
    <w:name w:val="Footer Char"/>
    <w:basedOn w:val="DefaultParagraphFont"/>
    <w:link w:val="Footer"/>
    <w:uiPriority w:val="99"/>
    <w:rsid w:val="00376462"/>
    <w:rPr>
      <w:rFonts w:ascii="Times" w:hAnsi="Times"/>
      <w:sz w:val="22"/>
      <w:lang w:eastAsia="en-US"/>
    </w:rPr>
  </w:style>
  <w:style w:type="paragraph" w:styleId="Header">
    <w:name w:val="header"/>
    <w:basedOn w:val="Normal"/>
    <w:link w:val="HeaderChar"/>
    <w:uiPriority w:val="99"/>
    <w:unhideWhenUsed/>
    <w:rsid w:val="00376462"/>
    <w:pPr>
      <w:tabs>
        <w:tab w:val="center" w:pos="4680"/>
        <w:tab w:val="right" w:pos="9360"/>
      </w:tabs>
    </w:pPr>
  </w:style>
  <w:style w:type="character" w:customStyle="1" w:styleId="HeaderChar">
    <w:name w:val="Header Char"/>
    <w:basedOn w:val="DefaultParagraphFont"/>
    <w:link w:val="Header"/>
    <w:uiPriority w:val="99"/>
    <w:rsid w:val="00376462"/>
    <w:rPr>
      <w:rFonts w:ascii="Times" w:hAnsi="Times"/>
      <w:sz w:val="22"/>
      <w:lang w:eastAsia="en-US"/>
    </w:rPr>
  </w:style>
  <w:style w:type="paragraph" w:styleId="BalloonText">
    <w:name w:val="Balloon Text"/>
    <w:basedOn w:val="Normal"/>
    <w:link w:val="BalloonTextChar"/>
    <w:uiPriority w:val="99"/>
    <w:semiHidden/>
    <w:unhideWhenUsed/>
    <w:rsid w:val="001811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1142"/>
    <w:rPr>
      <w:rFonts w:ascii="Segoe UI" w:hAnsi="Segoe UI" w:cs="Segoe UI"/>
      <w:sz w:val="18"/>
      <w:szCs w:val="18"/>
      <w:lang w:eastAsia="en-US"/>
    </w:rPr>
  </w:style>
  <w:style w:type="table" w:styleId="TableGrid">
    <w:name w:val="Table Grid"/>
    <w:basedOn w:val="TableNormal"/>
    <w:uiPriority w:val="59"/>
    <w:rsid w:val="00F31E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D5C38"/>
    <w:rPr>
      <w:rFonts w:ascii="Times" w:hAnsi="Times"/>
      <w:sz w:val="22"/>
      <w:lang w:eastAsia="en-US"/>
    </w:rPr>
  </w:style>
  <w:style w:type="character" w:styleId="CommentReference">
    <w:name w:val="annotation reference"/>
    <w:basedOn w:val="DefaultParagraphFont"/>
    <w:uiPriority w:val="99"/>
    <w:semiHidden/>
    <w:unhideWhenUsed/>
    <w:rsid w:val="008F17B5"/>
    <w:rPr>
      <w:sz w:val="16"/>
      <w:szCs w:val="16"/>
    </w:rPr>
  </w:style>
  <w:style w:type="paragraph" w:styleId="CommentText">
    <w:name w:val="annotation text"/>
    <w:basedOn w:val="Normal"/>
    <w:link w:val="CommentTextChar"/>
    <w:uiPriority w:val="99"/>
    <w:unhideWhenUsed/>
    <w:rsid w:val="008F17B5"/>
    <w:rPr>
      <w:sz w:val="20"/>
    </w:rPr>
  </w:style>
  <w:style w:type="character" w:customStyle="1" w:styleId="CommentTextChar">
    <w:name w:val="Comment Text Char"/>
    <w:basedOn w:val="DefaultParagraphFont"/>
    <w:link w:val="CommentText"/>
    <w:uiPriority w:val="99"/>
    <w:rsid w:val="008F17B5"/>
    <w:rPr>
      <w:rFonts w:ascii="Times" w:hAnsi="Times"/>
      <w:lang w:eastAsia="en-US"/>
    </w:rPr>
  </w:style>
  <w:style w:type="paragraph" w:styleId="CommentSubject">
    <w:name w:val="annotation subject"/>
    <w:basedOn w:val="CommentText"/>
    <w:next w:val="CommentText"/>
    <w:link w:val="CommentSubjectChar"/>
    <w:uiPriority w:val="99"/>
    <w:semiHidden/>
    <w:unhideWhenUsed/>
    <w:rsid w:val="008F17B5"/>
    <w:rPr>
      <w:b/>
      <w:bCs/>
    </w:rPr>
  </w:style>
  <w:style w:type="character" w:customStyle="1" w:styleId="CommentSubjectChar">
    <w:name w:val="Comment Subject Char"/>
    <w:basedOn w:val="CommentTextChar"/>
    <w:link w:val="CommentSubject"/>
    <w:uiPriority w:val="99"/>
    <w:semiHidden/>
    <w:rsid w:val="008F17B5"/>
    <w:rPr>
      <w:rFonts w:ascii="Times" w:hAnsi="Times"/>
      <w:b/>
      <w:bCs/>
      <w:lang w:eastAsia="en-US"/>
    </w:rPr>
  </w:style>
  <w:style w:type="paragraph" w:customStyle="1" w:styleId="Normal1CharCharCharCharCharChar">
    <w:name w:val="Normal1 Char Char Char Char Char Char"/>
    <w:basedOn w:val="Normal"/>
    <w:next w:val="Normal"/>
    <w:semiHidden/>
    <w:rsid w:val="00FC075B"/>
    <w:pPr>
      <w:spacing w:before="120" w:after="120"/>
      <w:jc w:val="both"/>
    </w:pPr>
    <w:rPr>
      <w:rFonts w:ascii="Times New Roman" w:hAnsi="Times New Roman"/>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1825421">
      <w:bodyDiv w:val="1"/>
      <w:marLeft w:val="0"/>
      <w:marRight w:val="0"/>
      <w:marTop w:val="0"/>
      <w:marBottom w:val="0"/>
      <w:divBdr>
        <w:top w:val="none" w:sz="0" w:space="0" w:color="auto"/>
        <w:left w:val="none" w:sz="0" w:space="0" w:color="auto"/>
        <w:bottom w:val="none" w:sz="0" w:space="0" w:color="auto"/>
        <w:right w:val="none" w:sz="0" w:space="0" w:color="auto"/>
      </w:divBdr>
    </w:div>
    <w:div w:id="484930095">
      <w:bodyDiv w:val="1"/>
      <w:marLeft w:val="0"/>
      <w:marRight w:val="0"/>
      <w:marTop w:val="0"/>
      <w:marBottom w:val="0"/>
      <w:divBdr>
        <w:top w:val="none" w:sz="0" w:space="0" w:color="auto"/>
        <w:left w:val="none" w:sz="0" w:space="0" w:color="auto"/>
        <w:bottom w:val="none" w:sz="0" w:space="0" w:color="auto"/>
        <w:right w:val="none" w:sz="0" w:space="0" w:color="auto"/>
      </w:divBdr>
    </w:div>
    <w:div w:id="774397678">
      <w:bodyDiv w:val="1"/>
      <w:marLeft w:val="0"/>
      <w:marRight w:val="0"/>
      <w:marTop w:val="0"/>
      <w:marBottom w:val="0"/>
      <w:divBdr>
        <w:top w:val="none" w:sz="0" w:space="0" w:color="auto"/>
        <w:left w:val="none" w:sz="0" w:space="0" w:color="auto"/>
        <w:bottom w:val="none" w:sz="0" w:space="0" w:color="auto"/>
        <w:right w:val="none" w:sz="0" w:space="0" w:color="auto"/>
      </w:divBdr>
    </w:div>
    <w:div w:id="815534315">
      <w:bodyDiv w:val="1"/>
      <w:marLeft w:val="0"/>
      <w:marRight w:val="0"/>
      <w:marTop w:val="0"/>
      <w:marBottom w:val="0"/>
      <w:divBdr>
        <w:top w:val="none" w:sz="0" w:space="0" w:color="auto"/>
        <w:left w:val="none" w:sz="0" w:space="0" w:color="auto"/>
        <w:bottom w:val="none" w:sz="0" w:space="0" w:color="auto"/>
        <w:right w:val="none" w:sz="0" w:space="0" w:color="auto"/>
      </w:divBdr>
    </w:div>
    <w:div w:id="855120807">
      <w:bodyDiv w:val="1"/>
      <w:marLeft w:val="0"/>
      <w:marRight w:val="0"/>
      <w:marTop w:val="0"/>
      <w:marBottom w:val="0"/>
      <w:divBdr>
        <w:top w:val="none" w:sz="0" w:space="0" w:color="auto"/>
        <w:left w:val="none" w:sz="0" w:space="0" w:color="auto"/>
        <w:bottom w:val="none" w:sz="0" w:space="0" w:color="auto"/>
        <w:right w:val="none" w:sz="0" w:space="0" w:color="auto"/>
      </w:divBdr>
    </w:div>
    <w:div w:id="867833289">
      <w:bodyDiv w:val="1"/>
      <w:marLeft w:val="0"/>
      <w:marRight w:val="0"/>
      <w:marTop w:val="0"/>
      <w:marBottom w:val="0"/>
      <w:divBdr>
        <w:top w:val="none" w:sz="0" w:space="0" w:color="auto"/>
        <w:left w:val="none" w:sz="0" w:space="0" w:color="auto"/>
        <w:bottom w:val="none" w:sz="0" w:space="0" w:color="auto"/>
        <w:right w:val="none" w:sz="0" w:space="0" w:color="auto"/>
      </w:divBdr>
    </w:div>
    <w:div w:id="1257710614">
      <w:bodyDiv w:val="1"/>
      <w:marLeft w:val="0"/>
      <w:marRight w:val="0"/>
      <w:marTop w:val="0"/>
      <w:marBottom w:val="0"/>
      <w:divBdr>
        <w:top w:val="none" w:sz="0" w:space="0" w:color="auto"/>
        <w:left w:val="none" w:sz="0" w:space="0" w:color="auto"/>
        <w:bottom w:val="none" w:sz="0" w:space="0" w:color="auto"/>
        <w:right w:val="none" w:sz="0" w:space="0" w:color="auto"/>
      </w:divBdr>
    </w:div>
    <w:div w:id="1521623464">
      <w:bodyDiv w:val="1"/>
      <w:marLeft w:val="0"/>
      <w:marRight w:val="0"/>
      <w:marTop w:val="0"/>
      <w:marBottom w:val="0"/>
      <w:divBdr>
        <w:top w:val="none" w:sz="0" w:space="0" w:color="auto"/>
        <w:left w:val="none" w:sz="0" w:space="0" w:color="auto"/>
        <w:bottom w:val="none" w:sz="0" w:space="0" w:color="auto"/>
        <w:right w:val="none" w:sz="0" w:space="0" w:color="auto"/>
      </w:divBdr>
    </w:div>
    <w:div w:id="1856531715">
      <w:bodyDiv w:val="1"/>
      <w:marLeft w:val="0"/>
      <w:marRight w:val="0"/>
      <w:marTop w:val="0"/>
      <w:marBottom w:val="0"/>
      <w:divBdr>
        <w:top w:val="none" w:sz="0" w:space="0" w:color="auto"/>
        <w:left w:val="none" w:sz="0" w:space="0" w:color="auto"/>
        <w:bottom w:val="none" w:sz="0" w:space="0" w:color="auto"/>
        <w:right w:val="none" w:sz="0" w:space="0" w:color="auto"/>
      </w:divBdr>
    </w:div>
    <w:div w:id="1893498438">
      <w:bodyDiv w:val="1"/>
      <w:marLeft w:val="0"/>
      <w:marRight w:val="0"/>
      <w:marTop w:val="0"/>
      <w:marBottom w:val="0"/>
      <w:divBdr>
        <w:top w:val="none" w:sz="0" w:space="0" w:color="auto"/>
        <w:left w:val="none" w:sz="0" w:space="0" w:color="auto"/>
        <w:bottom w:val="none" w:sz="0" w:space="0" w:color="auto"/>
        <w:right w:val="none" w:sz="0" w:space="0" w:color="auto"/>
      </w:divBdr>
    </w:div>
    <w:div w:id="1979871106">
      <w:bodyDiv w:val="1"/>
      <w:marLeft w:val="0"/>
      <w:marRight w:val="0"/>
      <w:marTop w:val="0"/>
      <w:marBottom w:val="0"/>
      <w:divBdr>
        <w:top w:val="none" w:sz="0" w:space="0" w:color="auto"/>
        <w:left w:val="none" w:sz="0" w:space="0" w:color="auto"/>
        <w:bottom w:val="none" w:sz="0" w:space="0" w:color="auto"/>
        <w:right w:val="none" w:sz="0" w:space="0" w:color="auto"/>
      </w:divBdr>
    </w:div>
    <w:div w:id="2101020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7.wmf"/><Relationship Id="rId26" Type="http://schemas.openxmlformats.org/officeDocument/2006/relationships/image" Target="media/image11.wmf"/><Relationship Id="rId39" Type="http://schemas.openxmlformats.org/officeDocument/2006/relationships/oleObject" Target="embeddings/oleObject13.bin"/><Relationship Id="rId21" Type="http://schemas.openxmlformats.org/officeDocument/2006/relationships/oleObject" Target="embeddings/oleObject6.bin"/><Relationship Id="rId34" Type="http://schemas.openxmlformats.org/officeDocument/2006/relationships/oleObject" Target="embeddings/oleObject12.bin"/><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wmf"/><Relationship Id="rId29" Type="http://schemas.openxmlformats.org/officeDocument/2006/relationships/oleObject" Target="embeddings/oleObject10.bin"/><Relationship Id="rId11" Type="http://schemas.openxmlformats.org/officeDocument/2006/relationships/oleObject" Target="embeddings/oleObject1.bin"/><Relationship Id="rId24" Type="http://schemas.openxmlformats.org/officeDocument/2006/relationships/image" Target="media/image10.wmf"/><Relationship Id="rId32" Type="http://schemas.openxmlformats.org/officeDocument/2006/relationships/oleObject" Target="embeddings/oleObject11.bin"/><Relationship Id="rId37" Type="http://schemas.openxmlformats.org/officeDocument/2006/relationships/image" Target="media/image18.wmf"/><Relationship Id="rId40" Type="http://schemas.openxmlformats.org/officeDocument/2006/relationships/image" Target="media/image20.jpeg"/><Relationship Id="rId45" Type="http://schemas.openxmlformats.org/officeDocument/2006/relationships/image" Target="media/image25.png"/><Relationship Id="rId53"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wmf"/><Relationship Id="rId19" Type="http://schemas.openxmlformats.org/officeDocument/2006/relationships/oleObject" Target="embeddings/oleObject5.bin"/><Relationship Id="rId31" Type="http://schemas.openxmlformats.org/officeDocument/2006/relationships/image" Target="media/image14.wmf"/><Relationship Id="rId44" Type="http://schemas.openxmlformats.org/officeDocument/2006/relationships/image" Target="media/image24.png"/><Relationship Id="rId52"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image" Target="media/image13.png"/><Relationship Id="rId35" Type="http://schemas.openxmlformats.org/officeDocument/2006/relationships/image" Target="media/image16.wmf"/><Relationship Id="rId43" Type="http://schemas.openxmlformats.org/officeDocument/2006/relationships/image" Target="media/image23.png"/><Relationship Id="rId48" Type="http://schemas.openxmlformats.org/officeDocument/2006/relationships/image" Target="media/image28.png"/><Relationship Id="rId8" Type="http://schemas.openxmlformats.org/officeDocument/2006/relationships/image" Target="media/image1.png"/><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image" Target="media/image15.wmf"/><Relationship Id="rId38" Type="http://schemas.openxmlformats.org/officeDocument/2006/relationships/image" Target="media/image19.png"/><Relationship Id="rId46" Type="http://schemas.openxmlformats.org/officeDocument/2006/relationships/image" Target="media/image26.png"/><Relationship Id="rId20" Type="http://schemas.openxmlformats.org/officeDocument/2006/relationships/image" Target="media/image8.wmf"/><Relationship Id="rId41" Type="http://schemas.openxmlformats.org/officeDocument/2006/relationships/image" Target="media/image21.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image" Target="media/image17.wmf"/><Relationship Id="rId49" Type="http://schemas.openxmlformats.org/officeDocument/2006/relationships/image" Target="media/image2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v\Downloads\WordGuidelines\JPCSA4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3F9440-4524-446F-892B-F009BF8C3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JPCSA4Template</Template>
  <TotalTime>1212</TotalTime>
  <Pages>12</Pages>
  <Words>4364</Words>
  <Characters>24880</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Open Access proceedings Journal of Physics: Conference series</vt:lpstr>
    </vt:vector>
  </TitlesOfParts>
  <Company>IOP Publishing</Company>
  <LinksUpToDate>false</LinksUpToDate>
  <CharactersWithSpaces>29186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proceedings Journal of Physics: Conference series</dc:title>
  <dc:creator>George Evans</dc:creator>
  <cp:keywords>open access, proceedings, template, fast, affordable, flexible</cp:keywords>
  <cp:lastModifiedBy>Phạm Hiền Hậu</cp:lastModifiedBy>
  <cp:revision>23</cp:revision>
  <cp:lastPrinted>2005-02-25T09:52:00Z</cp:lastPrinted>
  <dcterms:created xsi:type="dcterms:W3CDTF">2023-10-12T10:37:00Z</dcterms:created>
  <dcterms:modified xsi:type="dcterms:W3CDTF">2023-10-15T17:37:00Z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b7fce66-bf2d-46b5-b59a-9f0018501bcd_Enabled">
    <vt:lpwstr>true</vt:lpwstr>
  </property>
  <property fmtid="{D5CDD505-2E9C-101B-9397-08002B2CF9AE}" pid="3" name="MSIP_Label_2b7fce66-bf2d-46b5-b59a-9f0018501bcd_SetDate">
    <vt:lpwstr>2023-07-13T08:43:00Z</vt:lpwstr>
  </property>
  <property fmtid="{D5CDD505-2E9C-101B-9397-08002B2CF9AE}" pid="4" name="MSIP_Label_2b7fce66-bf2d-46b5-b59a-9f0018501bcd_Method">
    <vt:lpwstr>Standard</vt:lpwstr>
  </property>
  <property fmtid="{D5CDD505-2E9C-101B-9397-08002B2CF9AE}" pid="5" name="MSIP_Label_2b7fce66-bf2d-46b5-b59a-9f0018501bcd_Name">
    <vt:lpwstr>s_Intern</vt:lpwstr>
  </property>
  <property fmtid="{D5CDD505-2E9C-101B-9397-08002B2CF9AE}" pid="6" name="MSIP_Label_2b7fce66-bf2d-46b5-b59a-9f0018501bcd_SiteId">
    <vt:lpwstr>f8a213d2-8f6c-400d-9e74-4e8b475316c6</vt:lpwstr>
  </property>
  <property fmtid="{D5CDD505-2E9C-101B-9397-08002B2CF9AE}" pid="7" name="MSIP_Label_2b7fce66-bf2d-46b5-b59a-9f0018501bcd_ActionId">
    <vt:lpwstr>586ca4ac-602d-4b21-84f2-04255754cdb5</vt:lpwstr>
  </property>
  <property fmtid="{D5CDD505-2E9C-101B-9397-08002B2CF9AE}" pid="8" name="MSIP_Label_2b7fce66-bf2d-46b5-b59a-9f0018501bcd_ContentBits">
    <vt:lpwstr>0</vt:lpwstr>
  </property>
</Properties>
</file>