
<file path=[Content_Types].xml><?xml version="1.0" encoding="utf-8"?>
<Types xmlns="http://schemas.openxmlformats.org/package/2006/content-types">
  <Default Extension="ICO" ContentType="image/.ico"/>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2f9a12ed56c04698" Type="http://schemas.microsoft.com/office/2007/relationships/ui/extensibility" Target="customUI/customUI14.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B87EB6" w14:textId="702AFCC7" w:rsidR="009F7FCE" w:rsidRPr="00EE426C" w:rsidRDefault="00A52818" w:rsidP="00C24DEF">
      <w:pPr>
        <w:pStyle w:val="papertitle"/>
      </w:pPr>
      <w:r w:rsidRPr="00A52818">
        <w:t>Robust 3D Reconstruction and Rut Localization for Asphalt Pavements Using Multi-Sensor RGB-D Vision</w:t>
      </w:r>
    </w:p>
    <w:p w14:paraId="0DE1CFEE" w14:textId="4E080EE4" w:rsidR="00382277" w:rsidRPr="00EE426C" w:rsidRDefault="00224CED" w:rsidP="00EE426C">
      <w:pPr>
        <w:pStyle w:val="author"/>
        <w:rPr>
          <w:lang w:eastAsia="zh-CN"/>
        </w:rPr>
      </w:pPr>
      <w:r>
        <w:rPr>
          <w:rFonts w:hint="eastAsia"/>
          <w:lang w:eastAsia="zh-CN"/>
        </w:rPr>
        <w:t>Yipeng Liu</w:t>
      </w:r>
      <w:r w:rsidR="009B2539" w:rsidRPr="00EE426C">
        <w:rPr>
          <w:vertAlign w:val="superscript"/>
        </w:rPr>
        <w:t>1</w:t>
      </w:r>
      <w:r w:rsidR="009B2539" w:rsidRPr="00EE426C">
        <w:t xml:space="preserve"> </w:t>
      </w:r>
      <w:r>
        <w:rPr>
          <w:rFonts w:hint="eastAsia"/>
          <w:lang w:eastAsia="zh-CN"/>
        </w:rPr>
        <w:t xml:space="preserve">, </w:t>
      </w:r>
      <w:r w:rsidRPr="00353F60">
        <w:rPr>
          <w:rFonts w:eastAsia="宋体"/>
        </w:rPr>
        <w:t>Jianqing Wu</w:t>
      </w:r>
      <w:r w:rsidRPr="00EE426C">
        <w:rPr>
          <w:vertAlign w:val="superscript"/>
        </w:rPr>
        <w:t>1</w:t>
      </w:r>
      <w:r>
        <w:rPr>
          <w:rFonts w:hint="eastAsia"/>
          <w:vertAlign w:val="superscript"/>
          <w:lang w:eastAsia="zh-CN"/>
        </w:rPr>
        <w:t>,*</w:t>
      </w:r>
      <w:r w:rsidRPr="00EE426C">
        <w:t xml:space="preserve"> </w:t>
      </w:r>
      <w:r>
        <w:rPr>
          <w:rFonts w:hint="eastAsia"/>
          <w:lang w:eastAsia="zh-CN"/>
        </w:rPr>
        <w:t xml:space="preserve">, </w:t>
      </w:r>
      <w:r w:rsidRPr="00353F60">
        <w:rPr>
          <w:rFonts w:eastAsia="宋体"/>
        </w:rPr>
        <w:t>Xiuguang Song</w:t>
      </w:r>
      <w:r w:rsidRPr="00EE426C">
        <w:rPr>
          <w:vertAlign w:val="superscript"/>
        </w:rPr>
        <w:t>1</w:t>
      </w:r>
      <w:r w:rsidRPr="00EE426C">
        <w:t xml:space="preserve"> </w:t>
      </w:r>
      <w:r>
        <w:rPr>
          <w:rFonts w:hint="eastAsia"/>
          <w:lang w:eastAsia="zh-CN"/>
        </w:rPr>
        <w:t xml:space="preserve">, </w:t>
      </w:r>
      <w:r w:rsidRPr="00353F60">
        <w:rPr>
          <w:rFonts w:eastAsia="宋体"/>
        </w:rPr>
        <w:t>Hongbo Zhang</w:t>
      </w:r>
      <w:r w:rsidRPr="00EE426C">
        <w:rPr>
          <w:vertAlign w:val="superscript"/>
        </w:rPr>
        <w:t>1</w:t>
      </w:r>
      <w:r w:rsidRPr="00EE426C">
        <w:t xml:space="preserve"> </w:t>
      </w:r>
      <w:r w:rsidR="009B2539" w:rsidRPr="00EE426C">
        <w:t xml:space="preserve">and </w:t>
      </w:r>
      <w:r>
        <w:rPr>
          <w:rFonts w:hint="eastAsia"/>
          <w:lang w:eastAsia="zh-CN"/>
        </w:rPr>
        <w:t>Yuan Tian</w:t>
      </w:r>
      <w:r w:rsidRPr="00EE426C">
        <w:rPr>
          <w:vertAlign w:val="superscript"/>
        </w:rPr>
        <w:t>1</w:t>
      </w:r>
    </w:p>
    <w:p w14:paraId="2AF29FB3" w14:textId="334AD891" w:rsidR="00382277" w:rsidRPr="00EE426C" w:rsidRDefault="009B2539" w:rsidP="00EE426C">
      <w:pPr>
        <w:pStyle w:val="address"/>
        <w:rPr>
          <w:lang w:eastAsia="zh-CN"/>
        </w:rPr>
      </w:pPr>
      <w:r w:rsidRPr="00EE426C">
        <w:rPr>
          <w:vertAlign w:val="superscript"/>
        </w:rPr>
        <w:t>1</w:t>
      </w:r>
      <w:r w:rsidRPr="00EE426C">
        <w:t xml:space="preserve"> </w:t>
      </w:r>
      <w:r w:rsidR="00214D8E">
        <w:rPr>
          <w:rFonts w:hint="eastAsia"/>
          <w:lang w:eastAsia="zh-CN"/>
        </w:rPr>
        <w:t>Shandong University</w:t>
      </w:r>
      <w:r w:rsidRPr="00EE426C">
        <w:t xml:space="preserve">, </w:t>
      </w:r>
      <w:r w:rsidR="00214D8E" w:rsidRPr="00214D8E">
        <w:t>Lixia</w:t>
      </w:r>
      <w:r w:rsidR="00214D8E">
        <w:rPr>
          <w:rFonts w:hint="eastAsia"/>
          <w:lang w:eastAsia="zh-CN"/>
        </w:rPr>
        <w:t xml:space="preserve"> </w:t>
      </w:r>
      <w:r w:rsidR="00214D8E" w:rsidRPr="00214D8E">
        <w:rPr>
          <w:lang w:eastAsia="zh-CN"/>
        </w:rPr>
        <w:t>District</w:t>
      </w:r>
      <w:r w:rsidRPr="00EE426C">
        <w:t xml:space="preserve"> </w:t>
      </w:r>
      <w:r w:rsidR="00214D8E">
        <w:rPr>
          <w:rFonts w:hint="eastAsia"/>
          <w:lang w:eastAsia="zh-CN"/>
        </w:rPr>
        <w:t>JN</w:t>
      </w:r>
      <w:r w:rsidRPr="00EE426C">
        <w:t xml:space="preserve"> </w:t>
      </w:r>
      <w:r w:rsidR="00214D8E">
        <w:rPr>
          <w:rFonts w:hint="eastAsia"/>
          <w:lang w:eastAsia="zh-CN"/>
        </w:rPr>
        <w:t>250000</w:t>
      </w:r>
      <w:r w:rsidRPr="00EE426C">
        <w:t xml:space="preserve">, </w:t>
      </w:r>
      <w:r w:rsidR="00750A41">
        <w:rPr>
          <w:rFonts w:hint="eastAsia"/>
          <w:lang w:eastAsia="zh-CN"/>
        </w:rPr>
        <w:t>CHN</w:t>
      </w:r>
    </w:p>
    <w:p w14:paraId="7B33050A" w14:textId="07A1CF56" w:rsidR="00214D8E" w:rsidRPr="00214D8E" w:rsidRDefault="00214D8E" w:rsidP="006809AE">
      <w:pPr>
        <w:pStyle w:val="address"/>
        <w:rPr>
          <w:rStyle w:val="a5"/>
          <w:rFonts w:ascii="Courier" w:hAnsi="Courier"/>
          <w:noProof/>
        </w:rPr>
      </w:pPr>
      <w:r w:rsidRPr="00214D8E">
        <w:rPr>
          <w:rStyle w:val="a5"/>
          <w:rFonts w:ascii="Courier" w:hAnsi="Courier"/>
          <w:noProof/>
        </w:rPr>
        <w:t>jianqingwusdu@sdu.edu.cn</w:t>
      </w:r>
    </w:p>
    <w:p w14:paraId="528905C5" w14:textId="692D0211" w:rsidR="00382277" w:rsidRPr="00EE426C" w:rsidRDefault="009B2539" w:rsidP="00EE426C">
      <w:pPr>
        <w:pStyle w:val="abstract"/>
        <w:spacing w:after="0"/>
        <w:ind w:firstLine="0"/>
      </w:pPr>
      <w:r w:rsidRPr="00EE426C">
        <w:rPr>
          <w:b/>
          <w:bCs/>
        </w:rPr>
        <w:t xml:space="preserve">Abstract. </w:t>
      </w:r>
      <w:r w:rsidR="00214D8E" w:rsidRPr="00214D8E">
        <w:t>Accurate and comprehensive characterization of rut morphology over extended asphalt pavement surfaces remains a critical challenge for large-scale, high-frequency road condition monitoring. This study introduces a novel multi-view RGB-D vision-based framework that leverages automatic stereo image fusion and precision-oriented rut profiling. The proposed method integrates ORB feature-based homography estimation with geometry-constrained rotational correction to achieve seamless RGB-D data fusion across multiple viewpoints. This approach outperforms conventional registration techniques, including FPFH+ICP, 3DSC+ICP, SHOT+ICP, and NDT-based ICP, by producing dense, continuous, and geometrically consistent 3D point clouds without prior pose constraints. Furthermore, an adaptive cross-sectional extraction algorithm is developed to localize rutting features laterally with high precision, employing surface fitting and differential geometry analysis to identify valley bottoms and edge inflections. Compared to single-metric depth assessments, the framework enables richer morphological quantification. Experimental results confirm the method's robustness and spatial accuracy, indicating its strong potential for scalable, real-time rut damage assessment across transportation networks.</w:t>
      </w:r>
    </w:p>
    <w:p w14:paraId="6DAF483B" w14:textId="7FF628F6" w:rsidR="00382277" w:rsidRPr="00EE426C" w:rsidRDefault="009B2539" w:rsidP="00EE426C">
      <w:pPr>
        <w:pStyle w:val="keywords"/>
      </w:pPr>
      <w:r w:rsidRPr="00EE426C">
        <w:rPr>
          <w:b/>
          <w:bCs/>
        </w:rPr>
        <w:t>Keywords:</w:t>
      </w:r>
      <w:r w:rsidRPr="00EE426C">
        <w:t xml:space="preserve"> </w:t>
      </w:r>
      <w:r w:rsidR="00214D8E" w:rsidRPr="00214D8E">
        <w:t>Multi-view rut detection</w:t>
      </w:r>
      <w:r w:rsidR="00214D8E">
        <w:rPr>
          <w:rFonts w:hint="eastAsia"/>
          <w:lang w:eastAsia="zh-CN"/>
        </w:rPr>
        <w:t xml:space="preserve">, </w:t>
      </w:r>
      <w:r w:rsidR="00214D8E" w:rsidRPr="00214D8E">
        <w:t>3D point cloud fusion</w:t>
      </w:r>
      <w:r w:rsidR="00214D8E">
        <w:rPr>
          <w:rFonts w:hint="eastAsia"/>
          <w:lang w:eastAsia="zh-CN"/>
        </w:rPr>
        <w:t xml:space="preserve">, </w:t>
      </w:r>
      <w:r w:rsidR="00214D8E" w:rsidRPr="00214D8E">
        <w:t>Adaptive rut profiling</w:t>
      </w:r>
      <w:r>
        <w:t>.</w:t>
      </w:r>
    </w:p>
    <w:p w14:paraId="7872EE53" w14:textId="02CC96BA" w:rsidR="00382277" w:rsidRDefault="00497DD4" w:rsidP="00C24DEF">
      <w:pPr>
        <w:pStyle w:val="heading1"/>
      </w:pPr>
      <w:r>
        <w:rPr>
          <w:rFonts w:hint="eastAsia"/>
          <w:lang w:eastAsia="zh-CN"/>
        </w:rPr>
        <w:t>Introduction</w:t>
      </w:r>
    </w:p>
    <w:p w14:paraId="25CA0D5D" w14:textId="7CBC80F7" w:rsidR="00497DD4" w:rsidRDefault="00497DD4" w:rsidP="00497DD4">
      <w:pPr>
        <w:ind w:firstLine="0"/>
      </w:pPr>
      <w:r w:rsidRPr="00497DD4">
        <w:t>The accurate assessment of pavement surface distress, particularly rutting, has been recognized as a critical task for ensuring the structural integrity and safety of road networks</w:t>
      </w:r>
      <w:r w:rsidR="007E715A">
        <w:rPr>
          <w:rFonts w:hint="eastAsia"/>
          <w:lang w:eastAsia="zh-CN"/>
        </w:rPr>
        <w:t xml:space="preserve"> [1]</w:t>
      </w:r>
      <w:r w:rsidRPr="00497DD4">
        <w:t>. Traditional rut measurement techniques, including straightedge methods and 2D profilometry, have been limited by sparse sampling, insufficient coverage, and low spatial resolution</w:t>
      </w:r>
      <w:r w:rsidR="007E715A">
        <w:rPr>
          <w:rFonts w:hint="eastAsia"/>
          <w:lang w:eastAsia="zh-CN"/>
        </w:rPr>
        <w:t xml:space="preserve"> [2]</w:t>
      </w:r>
      <w:r w:rsidRPr="00497DD4">
        <w:t>. In recent years, the use of RGB-D sensors has emerged as a cost-effective alternative for 3D surface reconstruction</w:t>
      </w:r>
      <w:r w:rsidR="007E715A">
        <w:rPr>
          <w:rFonts w:hint="eastAsia"/>
          <w:lang w:eastAsia="zh-CN"/>
        </w:rPr>
        <w:t xml:space="preserve"> [3].</w:t>
      </w:r>
      <w:r w:rsidRPr="00497DD4">
        <w:t xml:space="preserve"> </w:t>
      </w:r>
      <w:r w:rsidR="007E715A">
        <w:rPr>
          <w:rFonts w:hint="eastAsia"/>
          <w:lang w:eastAsia="zh-CN"/>
        </w:rPr>
        <w:t>H</w:t>
      </w:r>
      <w:r w:rsidRPr="00497DD4">
        <w:t>owever, challenges remain due to limited field-of-view</w:t>
      </w:r>
      <w:r w:rsidR="007E715A">
        <w:rPr>
          <w:rFonts w:hint="eastAsia"/>
          <w:lang w:eastAsia="zh-CN"/>
        </w:rPr>
        <w:t xml:space="preserve"> [4]</w:t>
      </w:r>
      <w:r w:rsidRPr="00497DD4">
        <w:t>, natural light interference, and geometric distortions across viewpoints</w:t>
      </w:r>
      <w:r w:rsidR="007E715A">
        <w:rPr>
          <w:rFonts w:hint="eastAsia"/>
          <w:lang w:eastAsia="zh-CN"/>
        </w:rPr>
        <w:t xml:space="preserve"> [5]</w:t>
      </w:r>
      <w:r w:rsidRPr="00497DD4">
        <w:t xml:space="preserve">. Moreover, existing approaches often rely on single-view depth data or global alignment strategies that lack the robustness and precision required for accurate rut feature extraction. To address these limitations, a novel framework is proposed in this study, wherein multi-sensor RGB-D vision is utilized to perform stereo image fusion, dense point cloud alignment, and cross-sectional rut profiling. By integrating </w:t>
      </w:r>
      <w:r w:rsidRPr="00497DD4">
        <w:lastRenderedPageBreak/>
        <w:t>homography-based registration, geometry-aware rotational correction, and differential shape analysis, a more comprehensive and reliable representation of rut morphology can be achieved. The proposed method is validated through comparative experiments against state-of-the-art point cloud registration techniques, demonstrating superior spatial accuracy and structural interpretability.</w:t>
      </w:r>
    </w:p>
    <w:p w14:paraId="3771B02D" w14:textId="73D39C17" w:rsidR="00214D8E" w:rsidRDefault="00C90A79" w:rsidP="00214D8E">
      <w:pPr>
        <w:pStyle w:val="heading1"/>
      </w:pPr>
      <w:r w:rsidRPr="00C90A79">
        <w:t>Methodology</w:t>
      </w:r>
    </w:p>
    <w:p w14:paraId="1F808903" w14:textId="5D8E61F4" w:rsidR="00214D8E" w:rsidRPr="006809AE" w:rsidRDefault="00C90A79" w:rsidP="00214D8E">
      <w:pPr>
        <w:pStyle w:val="heading2"/>
        <w:spacing w:before="0"/>
      </w:pPr>
      <w:r w:rsidRPr="00C90A79">
        <w:t>Multi-View RGB-D Fusion and Geometric Alignment</w:t>
      </w:r>
    </w:p>
    <w:p w14:paraId="454F732C" w14:textId="38B7770C" w:rsidR="00C90A79" w:rsidRDefault="00C90A79" w:rsidP="00214D8E">
      <w:pPr>
        <w:pStyle w:val="p1a"/>
        <w:rPr>
          <w:lang w:eastAsia="zh-CN"/>
        </w:rPr>
      </w:pPr>
      <w:r w:rsidRPr="00C90A79">
        <w:rPr>
          <w:lang w:eastAsia="zh-CN"/>
        </w:rPr>
        <w:t>Accurate and dense 3D reconstruction over wide asphalt pavement surfaces requires overcoming two core challenges: limited field-of-view and occlusion-related discontinuities inherent in individual RGB-D sensors</w:t>
      </w:r>
      <w:r w:rsidR="007E715A">
        <w:rPr>
          <w:rFonts w:hint="eastAsia"/>
          <w:lang w:eastAsia="zh-CN"/>
        </w:rPr>
        <w:t xml:space="preserve"> [6]</w:t>
      </w:r>
      <w:r w:rsidRPr="00C90A79">
        <w:rPr>
          <w:lang w:eastAsia="zh-CN"/>
        </w:rPr>
        <w:t>. To this end, we propose a multi-view fusion framework that performs geometric alignment at both the image and point cloud levels, establishing a continuous and globally consistent 3D representation of the pavement surface.</w:t>
      </w:r>
    </w:p>
    <w:p w14:paraId="5B7D1F9D" w14:textId="21105A95" w:rsidR="00B807CE" w:rsidRPr="00B807CE" w:rsidRDefault="00C90A79" w:rsidP="00B807CE">
      <w:pPr>
        <w:pStyle w:val="3"/>
        <w:rPr>
          <w:b/>
        </w:rPr>
      </w:pPr>
      <w:r w:rsidRPr="00C90A79">
        <w:rPr>
          <w:rStyle w:val="heading3"/>
        </w:rPr>
        <w:t>Homography-Based Color-Depth Registration Across Views</w:t>
      </w:r>
      <w:r w:rsidRPr="009930E4">
        <w:rPr>
          <w:rStyle w:val="heading3"/>
        </w:rPr>
        <w:t>.</w:t>
      </w:r>
      <w:bookmarkStart w:id="0" w:name="_Hlk198824572"/>
      <w:bookmarkStart w:id="1" w:name="_Hlk198824594"/>
      <w:r w:rsidR="00FD579E">
        <w:rPr>
          <w:rStyle w:val="heading3"/>
          <w:rFonts w:hint="eastAsia"/>
          <w:lang w:eastAsia="zh-CN"/>
        </w:rPr>
        <w:t xml:space="preserve"> </w:t>
      </w:r>
      <w:r w:rsidR="00B807CE" w:rsidRPr="00A556D4">
        <w:rPr>
          <w:rFonts w:eastAsia="宋体"/>
        </w:rPr>
        <w:t>Given a stereo pair of RGB-D images (</w:t>
      </w:r>
      <w:bookmarkStart w:id="2" w:name="_Hlk198824605"/>
      <m:oMath>
        <m:sSub>
          <m:sSubPr>
            <m:ctrlPr>
              <w:rPr>
                <w:rFonts w:ascii="Cambria Math" w:eastAsia="宋体" w:hAnsi="Cambria Math"/>
                <w:i/>
                <w:kern w:val="2"/>
                <w:sz w:val="21"/>
                <w:szCs w:val="22"/>
                <w:lang w:eastAsia="zh-CN"/>
              </w:rPr>
            </m:ctrlPr>
          </m:sSubPr>
          <m:e>
            <m:r>
              <w:rPr>
                <w:rFonts w:ascii="Cambria Math" w:eastAsia="宋体" w:hAnsi="Cambria Math"/>
              </w:rPr>
              <m:t>I</m:t>
            </m:r>
          </m:e>
          <m:sub>
            <m:r>
              <w:rPr>
                <w:rFonts w:ascii="Cambria Math" w:eastAsia="宋体" w:hAnsi="Cambria Math"/>
              </w:rPr>
              <m:t>L</m:t>
            </m:r>
          </m:sub>
        </m:sSub>
        <m:r>
          <w:rPr>
            <w:rFonts w:ascii="Cambria Math" w:eastAsia="宋体" w:hAnsi="Cambria Math"/>
          </w:rPr>
          <m:t>,</m:t>
        </m:r>
        <m:sSub>
          <m:sSubPr>
            <m:ctrlPr>
              <w:rPr>
                <w:rFonts w:ascii="Cambria Math" w:eastAsia="宋体" w:hAnsi="Cambria Math"/>
                <w:i/>
                <w:kern w:val="2"/>
                <w:sz w:val="21"/>
                <w:szCs w:val="22"/>
                <w:lang w:eastAsia="zh-CN"/>
              </w:rPr>
            </m:ctrlPr>
          </m:sSubPr>
          <m:e>
            <m:r>
              <w:rPr>
                <w:rFonts w:ascii="Cambria Math" w:eastAsia="宋体" w:hAnsi="Cambria Math"/>
              </w:rPr>
              <m:t>D</m:t>
            </m:r>
          </m:e>
          <m:sub>
            <m:r>
              <w:rPr>
                <w:rFonts w:ascii="Cambria Math" w:eastAsia="宋体" w:hAnsi="Cambria Math"/>
              </w:rPr>
              <m:t>L</m:t>
            </m:r>
          </m:sub>
        </m:sSub>
      </m:oMath>
      <w:bookmarkEnd w:id="2"/>
      <w:r w:rsidR="00B807CE" w:rsidRPr="00A556D4">
        <w:rPr>
          <w:rFonts w:eastAsia="宋体"/>
        </w:rPr>
        <w:t>) and (</w:t>
      </w:r>
      <m:oMath>
        <m:sSub>
          <m:sSubPr>
            <m:ctrlPr>
              <w:rPr>
                <w:rFonts w:ascii="Cambria Math" w:eastAsia="宋体" w:hAnsi="Cambria Math"/>
                <w:i/>
                <w:kern w:val="2"/>
                <w:sz w:val="21"/>
                <w:szCs w:val="22"/>
                <w:lang w:eastAsia="zh-CN"/>
              </w:rPr>
            </m:ctrlPr>
          </m:sSubPr>
          <m:e>
            <m:r>
              <w:rPr>
                <w:rFonts w:ascii="Cambria Math" w:eastAsia="宋体" w:hAnsi="Cambria Math"/>
              </w:rPr>
              <m:t>I</m:t>
            </m:r>
          </m:e>
          <m:sub>
            <m:r>
              <w:rPr>
                <w:rFonts w:ascii="Cambria Math" w:eastAsia="宋体" w:hAnsi="Cambria Math"/>
              </w:rPr>
              <m:t>R</m:t>
            </m:r>
          </m:sub>
        </m:sSub>
        <m:r>
          <w:rPr>
            <w:rFonts w:ascii="Cambria Math" w:eastAsia="宋体" w:hAnsi="Cambria Math"/>
          </w:rPr>
          <m:t>,</m:t>
        </m:r>
        <m:sSub>
          <m:sSubPr>
            <m:ctrlPr>
              <w:rPr>
                <w:rFonts w:ascii="Cambria Math" w:eastAsia="宋体" w:hAnsi="Cambria Math"/>
                <w:i/>
                <w:kern w:val="2"/>
                <w:sz w:val="21"/>
                <w:szCs w:val="22"/>
                <w:lang w:eastAsia="zh-CN"/>
              </w:rPr>
            </m:ctrlPr>
          </m:sSubPr>
          <m:e>
            <m:r>
              <w:rPr>
                <w:rFonts w:ascii="Cambria Math" w:eastAsia="宋体" w:hAnsi="Cambria Math"/>
              </w:rPr>
              <m:t>D</m:t>
            </m:r>
          </m:e>
          <m:sub>
            <m:r>
              <w:rPr>
                <w:rFonts w:ascii="Cambria Math" w:eastAsia="宋体" w:hAnsi="Cambria Math"/>
              </w:rPr>
              <m:t>R</m:t>
            </m:r>
          </m:sub>
        </m:sSub>
      </m:oMath>
      <w:r w:rsidR="00B807CE" w:rsidRPr="00A556D4">
        <w:rPr>
          <w:rFonts w:eastAsia="宋体"/>
        </w:rPr>
        <w:t xml:space="preserve">), </w:t>
      </w:r>
      <w:r w:rsidR="00B807CE">
        <w:rPr>
          <w:rFonts w:eastAsia="宋体" w:hint="eastAsia"/>
        </w:rPr>
        <w:t>f</w:t>
      </w:r>
      <w:r w:rsidR="00B807CE" w:rsidRPr="00A556D4">
        <w:rPr>
          <w:rFonts w:eastAsia="宋体"/>
        </w:rPr>
        <w:t xml:space="preserve">usion is initiated through the alignment of the RGB images using an ORB-based homography estimation strategy. Let </w:t>
      </w:r>
      <m:oMath>
        <m:sSub>
          <m:sSubPr>
            <m:ctrlPr>
              <w:rPr>
                <w:rFonts w:ascii="Cambria Math" w:eastAsia="宋体" w:hAnsi="Cambria Math"/>
                <w:i/>
                <w:kern w:val="2"/>
                <w:sz w:val="21"/>
                <w:szCs w:val="22"/>
                <w:lang w:eastAsia="zh-CN"/>
              </w:rPr>
            </m:ctrlPr>
          </m:sSubPr>
          <m:e>
            <m:r>
              <w:rPr>
                <w:rFonts w:ascii="Cambria Math" w:eastAsia="宋体" w:hAnsi="Cambria Math"/>
              </w:rPr>
              <m:t>x</m:t>
            </m:r>
          </m:e>
          <m:sub>
            <m:r>
              <w:rPr>
                <w:rFonts w:ascii="Cambria Math" w:eastAsia="宋体" w:hAnsi="Cambria Math"/>
              </w:rPr>
              <m:t>L</m:t>
            </m:r>
          </m:sub>
        </m:sSub>
        <m:r>
          <w:rPr>
            <w:rFonts w:ascii="Cambria Math" w:eastAsia="宋体" w:hAnsi="Cambria Math"/>
          </w:rPr>
          <m:t>,</m:t>
        </m:r>
        <m:sSub>
          <m:sSubPr>
            <m:ctrlPr>
              <w:rPr>
                <w:rFonts w:ascii="Cambria Math" w:eastAsia="宋体" w:hAnsi="Cambria Math"/>
                <w:i/>
                <w:kern w:val="2"/>
                <w:sz w:val="21"/>
                <w:szCs w:val="22"/>
                <w:lang w:eastAsia="zh-CN"/>
              </w:rPr>
            </m:ctrlPr>
          </m:sSubPr>
          <m:e>
            <m:r>
              <w:rPr>
                <w:rFonts w:ascii="Cambria Math" w:eastAsia="宋体" w:hAnsi="Cambria Math"/>
              </w:rPr>
              <m:t>x</m:t>
            </m:r>
          </m:e>
          <m:sub>
            <m:r>
              <w:rPr>
                <w:rFonts w:ascii="Cambria Math" w:eastAsia="宋体" w:hAnsi="Cambria Math"/>
              </w:rPr>
              <m:t>R</m:t>
            </m:r>
          </m:sub>
        </m:sSub>
        <m:r>
          <w:rPr>
            <w:rFonts w:ascii="Cambria Math" w:eastAsia="宋体" w:hAnsi="Cambria Math"/>
          </w:rPr>
          <m:t>∈</m:t>
        </m:r>
        <m:sSup>
          <m:sSupPr>
            <m:ctrlPr>
              <w:rPr>
                <w:rFonts w:ascii="Cambria Math" w:eastAsia="宋体" w:hAnsi="Cambria Math"/>
                <w:i/>
                <w:kern w:val="2"/>
                <w:sz w:val="21"/>
                <w:szCs w:val="22"/>
                <w:lang w:eastAsia="zh-CN"/>
              </w:rPr>
            </m:ctrlPr>
          </m:sSupPr>
          <m:e>
            <m:r>
              <m:rPr>
                <m:scr m:val="double-struck"/>
              </m:rPr>
              <w:rPr>
                <w:rFonts w:ascii="Cambria Math" w:eastAsia="宋体" w:hAnsi="Cambria Math"/>
              </w:rPr>
              <m:t>p</m:t>
            </m:r>
          </m:e>
          <m:sup>
            <m:r>
              <w:rPr>
                <w:rFonts w:ascii="Cambria Math" w:eastAsia="宋体" w:hAnsi="Cambria Math"/>
              </w:rPr>
              <m:t>2</m:t>
            </m:r>
          </m:sup>
        </m:sSup>
      </m:oMath>
      <w:r w:rsidR="00B807CE" w:rsidRPr="00A556D4">
        <w:rPr>
          <w:rFonts w:eastAsia="宋体"/>
        </w:rPr>
        <w:t xml:space="preserve"> denote corresponding feature points extracted from </w:t>
      </w:r>
      <m:oMath>
        <m:sSub>
          <m:sSubPr>
            <m:ctrlPr>
              <w:rPr>
                <w:rFonts w:ascii="Cambria Math" w:eastAsia="宋体" w:hAnsi="Cambria Math"/>
                <w:i/>
                <w:kern w:val="2"/>
                <w:sz w:val="21"/>
                <w:szCs w:val="22"/>
                <w:lang w:eastAsia="zh-CN"/>
              </w:rPr>
            </m:ctrlPr>
          </m:sSubPr>
          <m:e>
            <m:r>
              <w:rPr>
                <w:rFonts w:ascii="Cambria Math" w:eastAsia="宋体" w:hAnsi="Cambria Math"/>
              </w:rPr>
              <m:t>I</m:t>
            </m:r>
          </m:e>
          <m:sub>
            <m:r>
              <w:rPr>
                <w:rFonts w:ascii="Cambria Math" w:eastAsia="宋体" w:hAnsi="Cambria Math"/>
              </w:rPr>
              <m:t>L</m:t>
            </m:r>
          </m:sub>
        </m:sSub>
      </m:oMath>
      <w:r w:rsidR="00B807CE" w:rsidRPr="00A556D4">
        <w:rPr>
          <w:rFonts w:eastAsia="宋体"/>
        </w:rPr>
        <w:t xml:space="preserve"> and </w:t>
      </w:r>
      <m:oMath>
        <m:sSub>
          <m:sSubPr>
            <m:ctrlPr>
              <w:rPr>
                <w:rFonts w:ascii="Cambria Math" w:eastAsia="宋体" w:hAnsi="Cambria Math"/>
                <w:i/>
                <w:kern w:val="2"/>
                <w:sz w:val="21"/>
                <w:szCs w:val="22"/>
                <w:lang w:eastAsia="zh-CN"/>
              </w:rPr>
            </m:ctrlPr>
          </m:sSubPr>
          <m:e>
            <m:r>
              <w:rPr>
                <w:rFonts w:ascii="Cambria Math" w:eastAsia="宋体" w:hAnsi="Cambria Math"/>
              </w:rPr>
              <m:t>I</m:t>
            </m:r>
          </m:e>
          <m:sub>
            <m:r>
              <w:rPr>
                <w:rFonts w:ascii="Cambria Math" w:eastAsia="宋体" w:hAnsi="Cambria Math"/>
              </w:rPr>
              <m:t>R</m:t>
            </m:r>
          </m:sub>
        </m:sSub>
      </m:oMath>
      <w:r w:rsidR="00B807CE" w:rsidRPr="00A556D4">
        <w:rPr>
          <w:rFonts w:eastAsia="宋体"/>
        </w:rPr>
        <w:t>. The planar projective transformation is modeled by a homography matrix</w:t>
      </w:r>
      <m:oMath>
        <m:r>
          <w:rPr>
            <w:rFonts w:ascii="Cambria Math" w:eastAsia="宋体" w:hAnsi="Cambria Math"/>
          </w:rPr>
          <m:t xml:space="preserve"> H</m:t>
        </m:r>
        <m:r>
          <w:rPr>
            <w:rFonts w:ascii="Cambria Math" w:eastAsia="宋体" w:hAnsi="Cambria Math" w:cs="宋体" w:hint="eastAsia"/>
          </w:rPr>
          <m:t>∈</m:t>
        </m:r>
        <m:sSup>
          <m:sSupPr>
            <m:ctrlPr>
              <w:rPr>
                <w:rFonts w:ascii="Cambria Math" w:eastAsia="宋体" w:hAnsi="Cambria Math"/>
                <w:i/>
                <w:kern w:val="2"/>
                <w:sz w:val="21"/>
                <w:szCs w:val="22"/>
                <w:lang w:eastAsia="zh-CN"/>
              </w:rPr>
            </m:ctrlPr>
          </m:sSupPr>
          <m:e>
            <m:r>
              <m:rPr>
                <m:scr m:val="double-struck"/>
              </m:rPr>
              <w:rPr>
                <w:rFonts w:ascii="Cambria Math" w:eastAsia="宋体" w:hAnsi="Cambria Math"/>
              </w:rPr>
              <m:t>R</m:t>
            </m:r>
          </m:e>
          <m:sup>
            <m:r>
              <w:rPr>
                <w:rFonts w:ascii="Cambria Math" w:eastAsia="宋体" w:hAnsi="Cambria Math"/>
              </w:rPr>
              <m:t>3×3</m:t>
            </m:r>
          </m:sup>
        </m:sSup>
      </m:oMath>
      <w:r w:rsidR="00B807CE" w:rsidRPr="00A556D4">
        <w:rPr>
          <w:rFonts w:eastAsia="宋体"/>
        </w:rPr>
        <w:t>, such that:</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3"/>
        <w:gridCol w:w="995"/>
      </w:tblGrid>
      <w:tr w:rsidR="00C90A79" w14:paraId="2BE7793A" w14:textId="77777777" w:rsidTr="00B807CE">
        <w:tc>
          <w:tcPr>
            <w:tcW w:w="7225" w:type="dxa"/>
          </w:tcPr>
          <w:bookmarkEnd w:id="0"/>
          <w:bookmarkEnd w:id="1"/>
          <w:p w14:paraId="5B3FB4EE" w14:textId="77777777" w:rsidR="00C90A79" w:rsidRPr="00B807CE" w:rsidRDefault="00000000" w:rsidP="00B807CE">
            <w:pPr>
              <w:spacing w:before="160" w:after="160"/>
              <w:rPr>
                <w:rFonts w:ascii="Times New Roman" w:hAnsi="Times New Roman" w:cs="Times New Roman"/>
                <w:i/>
                <w:kern w:val="0"/>
                <w:sz w:val="20"/>
                <w:szCs w:val="20"/>
              </w:rPr>
            </w:pPr>
            <m:oMathPara>
              <m:oMath>
                <m:sSub>
                  <m:sSubPr>
                    <m:ctrlPr>
                      <w:rPr>
                        <w:rFonts w:ascii="Cambria Math" w:hAnsi="Cambria Math" w:cs="Times New Roman"/>
                        <w:i/>
                        <w:kern w:val="0"/>
                        <w:sz w:val="20"/>
                        <w:szCs w:val="20"/>
                      </w:rPr>
                    </m:ctrlPr>
                  </m:sSubPr>
                  <m:e>
                    <m:r>
                      <w:rPr>
                        <w:rFonts w:ascii="Cambria Math" w:hAnsi="Cambria Math" w:cs="Times New Roman"/>
                        <w:kern w:val="0"/>
                        <w:sz w:val="20"/>
                        <w:szCs w:val="20"/>
                      </w:rPr>
                      <m:t>x</m:t>
                    </m:r>
                  </m:e>
                  <m:sub>
                    <m:r>
                      <w:rPr>
                        <w:rFonts w:ascii="Cambria Math" w:hAnsi="Cambria Math" w:cs="Times New Roman"/>
                        <w:kern w:val="0"/>
                        <w:sz w:val="20"/>
                        <w:szCs w:val="20"/>
                      </w:rPr>
                      <m:t>L</m:t>
                    </m:r>
                  </m:sub>
                </m:sSub>
                <m:r>
                  <w:rPr>
                    <w:rFonts w:ascii="Cambria Math" w:hAnsi="Cambria Math" w:cs="Times New Roman"/>
                    <w:kern w:val="0"/>
                    <w:sz w:val="20"/>
                    <w:szCs w:val="20"/>
                  </w:rPr>
                  <m:t>~H∙</m:t>
                </m:r>
                <m:sSub>
                  <m:sSubPr>
                    <m:ctrlPr>
                      <w:rPr>
                        <w:rFonts w:ascii="Cambria Math" w:hAnsi="Cambria Math" w:cs="Times New Roman"/>
                        <w:i/>
                        <w:kern w:val="0"/>
                        <w:sz w:val="20"/>
                        <w:szCs w:val="20"/>
                      </w:rPr>
                    </m:ctrlPr>
                  </m:sSubPr>
                  <m:e>
                    <m:r>
                      <w:rPr>
                        <w:rFonts w:ascii="Cambria Math" w:hAnsi="Cambria Math" w:cs="Times New Roman"/>
                        <w:kern w:val="0"/>
                        <w:sz w:val="20"/>
                        <w:szCs w:val="20"/>
                      </w:rPr>
                      <m:t>x</m:t>
                    </m:r>
                  </m:e>
                  <m:sub>
                    <m:r>
                      <w:rPr>
                        <w:rFonts w:ascii="Cambria Math" w:hAnsi="Cambria Math" w:cs="Times New Roman"/>
                        <w:kern w:val="0"/>
                        <w:sz w:val="20"/>
                        <w:szCs w:val="20"/>
                      </w:rPr>
                      <m:t>R</m:t>
                    </m:r>
                  </m:sub>
                </m:sSub>
              </m:oMath>
            </m:oMathPara>
          </w:p>
        </w:tc>
        <w:tc>
          <w:tcPr>
            <w:tcW w:w="1071" w:type="dxa"/>
          </w:tcPr>
          <w:p w14:paraId="360D00E1" w14:textId="77777777" w:rsidR="00C90A79" w:rsidRDefault="00C90A79" w:rsidP="00B807CE">
            <w:pPr>
              <w:spacing w:before="160" w:after="160"/>
              <w:jc w:val="right"/>
              <w:rPr>
                <w:rFonts w:ascii="Times New Roman" w:eastAsia="宋体" w:hAnsi="Times New Roman" w:cs="Times New Roman"/>
              </w:rPr>
            </w:pPr>
            <w:r>
              <w:rPr>
                <w:rFonts w:ascii="Times New Roman" w:eastAsia="宋体" w:hAnsi="Times New Roman" w:cs="Times New Roman" w:hint="eastAsia"/>
              </w:rPr>
              <w:t>(1)</w:t>
            </w:r>
          </w:p>
        </w:tc>
      </w:tr>
    </w:tbl>
    <w:p w14:paraId="6A227677" w14:textId="77777777" w:rsidR="00C90A79" w:rsidRDefault="00C90A79" w:rsidP="00C90A79">
      <w:pPr>
        <w:ind w:firstLine="0"/>
        <w:rPr>
          <w:rFonts w:eastAsia="宋体"/>
        </w:rPr>
      </w:pPr>
      <w:r w:rsidRPr="00A556D4">
        <w:rPr>
          <w:rFonts w:eastAsia="宋体"/>
        </w:rPr>
        <w:t xml:space="preserve">where </w:t>
      </w:r>
      <m:oMath>
        <m:r>
          <w:rPr>
            <w:rFonts w:ascii="Cambria Math" w:eastAsia="宋体" w:hAnsi="Cambria Math"/>
          </w:rPr>
          <m:t>~</m:t>
        </m:r>
      </m:oMath>
      <w:r w:rsidRPr="00A556D4">
        <w:rPr>
          <w:rFonts w:eastAsia="宋体"/>
        </w:rPr>
        <w:t xml:space="preserve"> denotes equality up to scale in homogeneous coordinates. Feature correspondences are refined through RANSAC, which maximizes geometric consistency and reduces mismatches arising from parallax or non-rigid surface effects.</w:t>
      </w:r>
    </w:p>
    <w:p w14:paraId="49A64868" w14:textId="77777777" w:rsidR="00B807CE" w:rsidRDefault="00B807CE" w:rsidP="00B807CE">
      <w:pPr>
        <w:rPr>
          <w:rFonts w:eastAsia="宋体"/>
        </w:rPr>
      </w:pPr>
      <w:bookmarkStart w:id="3" w:name="_Hlk198824679"/>
      <w:r w:rsidRPr="00017BFE">
        <w:rPr>
          <w:rFonts w:eastAsia="宋体"/>
        </w:rPr>
        <w:t xml:space="preserve">Depth maps </w:t>
      </w:r>
      <m:oMath>
        <m:sSub>
          <m:sSubPr>
            <m:ctrlPr>
              <w:rPr>
                <w:rFonts w:ascii="Cambria Math" w:eastAsia="宋体" w:hAnsi="Cambria Math"/>
                <w:i/>
                <w:kern w:val="2"/>
                <w:sz w:val="21"/>
                <w:szCs w:val="22"/>
                <w:lang w:eastAsia="zh-CN"/>
              </w:rPr>
            </m:ctrlPr>
          </m:sSubPr>
          <m:e>
            <m:r>
              <w:rPr>
                <w:rFonts w:ascii="Cambria Math" w:eastAsia="宋体" w:hAnsi="Cambria Math"/>
              </w:rPr>
              <m:t>D</m:t>
            </m:r>
          </m:e>
          <m:sub>
            <m:r>
              <w:rPr>
                <w:rFonts w:ascii="Cambria Math" w:eastAsia="宋体" w:hAnsi="Cambria Math"/>
              </w:rPr>
              <m:t>L</m:t>
            </m:r>
          </m:sub>
        </m:sSub>
      </m:oMath>
      <w:r w:rsidRPr="00017BFE">
        <w:rPr>
          <w:rFonts w:eastAsia="宋体"/>
        </w:rPr>
        <w:t xml:space="preserve">, </w:t>
      </w:r>
      <m:oMath>
        <m:sSub>
          <m:sSubPr>
            <m:ctrlPr>
              <w:rPr>
                <w:rFonts w:ascii="Cambria Math" w:eastAsia="宋体" w:hAnsi="Cambria Math"/>
                <w:i/>
                <w:kern w:val="2"/>
                <w:sz w:val="21"/>
                <w:szCs w:val="22"/>
                <w:lang w:eastAsia="zh-CN"/>
              </w:rPr>
            </m:ctrlPr>
          </m:sSubPr>
          <m:e>
            <m:r>
              <w:rPr>
                <w:rFonts w:ascii="Cambria Math" w:eastAsia="宋体" w:hAnsi="Cambria Math"/>
              </w:rPr>
              <m:t>D</m:t>
            </m:r>
          </m:e>
          <m:sub>
            <m:r>
              <w:rPr>
                <w:rFonts w:ascii="Cambria Math" w:eastAsia="宋体" w:hAnsi="Cambria Math"/>
              </w:rPr>
              <m:t>R</m:t>
            </m:r>
          </m:sub>
        </m:sSub>
      </m:oMath>
      <w:r w:rsidRPr="00017BFE">
        <w:rPr>
          <w:rFonts w:eastAsia="宋体"/>
        </w:rPr>
        <w:t xml:space="preserve"> are warped using the estimated </w:t>
      </w:r>
      <m:oMath>
        <m:r>
          <w:rPr>
            <w:rFonts w:ascii="Cambria Math" w:eastAsia="宋体" w:hAnsi="Cambria Math"/>
          </w:rPr>
          <m:t>H</m:t>
        </m:r>
      </m:oMath>
      <w:r w:rsidRPr="00017BFE">
        <w:rPr>
          <w:rFonts w:eastAsia="宋体"/>
        </w:rPr>
        <w:t xml:space="preserve"> and a compensatory translation transform </w:t>
      </w:r>
      <m:oMath>
        <m:sSub>
          <m:sSubPr>
            <m:ctrlPr>
              <w:rPr>
                <w:rFonts w:ascii="Cambria Math" w:eastAsia="宋体" w:hAnsi="Cambria Math"/>
                <w:i/>
                <w:kern w:val="2"/>
                <w:sz w:val="21"/>
                <w:szCs w:val="22"/>
                <w:lang w:eastAsia="zh-CN"/>
              </w:rPr>
            </m:ctrlPr>
          </m:sSubPr>
          <m:e>
            <m:r>
              <w:rPr>
                <w:rFonts w:ascii="Cambria Math" w:eastAsia="宋体" w:hAnsi="Cambria Math"/>
              </w:rPr>
              <m:t>T</m:t>
            </m:r>
          </m:e>
          <m:sub>
            <m:r>
              <w:rPr>
                <w:rFonts w:ascii="Cambria Math" w:eastAsia="宋体" w:hAnsi="Cambria Math"/>
              </w:rPr>
              <m:t>cv</m:t>
            </m:r>
          </m:sub>
        </m:sSub>
      </m:oMath>
      <w:r w:rsidRPr="00017BFE">
        <w:rPr>
          <w:rFonts w:eastAsia="宋体"/>
        </w:rPr>
        <w:t>, ensuring that both depth and color images are co-registered in the left camera's coordinate system. The result is a synthesized panoramic RGB-D image, (</w:t>
      </w:r>
      <m:oMath>
        <m:sSub>
          <m:sSubPr>
            <m:ctrlPr>
              <w:rPr>
                <w:rFonts w:ascii="Cambria Math" w:eastAsia="宋体" w:hAnsi="Cambria Math"/>
                <w:i/>
                <w:kern w:val="2"/>
                <w:sz w:val="21"/>
                <w:szCs w:val="22"/>
                <w:lang w:eastAsia="zh-CN"/>
              </w:rPr>
            </m:ctrlPr>
          </m:sSubPr>
          <m:e>
            <m:r>
              <w:rPr>
                <w:rFonts w:ascii="Cambria Math" w:eastAsia="宋体" w:hAnsi="Cambria Math"/>
              </w:rPr>
              <m:t>I</m:t>
            </m:r>
          </m:e>
          <m:sub>
            <m:r>
              <w:rPr>
                <w:rFonts w:ascii="Cambria Math" w:eastAsia="宋体" w:hAnsi="Cambria Math"/>
              </w:rPr>
              <m:t>P</m:t>
            </m:r>
          </m:sub>
        </m:sSub>
      </m:oMath>
      <w:r w:rsidRPr="00017BFE">
        <w:rPr>
          <w:rFonts w:eastAsia="宋体"/>
        </w:rPr>
        <w:t>,</w:t>
      </w:r>
      <w:r w:rsidRPr="00017BFE">
        <w:rPr>
          <w:rFonts w:ascii="Cambria Math" w:eastAsia="宋体" w:hAnsi="Cambria Math"/>
          <w:i/>
        </w:rPr>
        <w:t xml:space="preserve"> </w:t>
      </w:r>
      <m:oMath>
        <m:sSub>
          <m:sSubPr>
            <m:ctrlPr>
              <w:rPr>
                <w:rFonts w:ascii="Cambria Math" w:eastAsia="宋体" w:hAnsi="Cambria Math"/>
                <w:i/>
                <w:kern w:val="2"/>
                <w:sz w:val="21"/>
                <w:szCs w:val="22"/>
                <w:lang w:eastAsia="zh-CN"/>
              </w:rPr>
            </m:ctrlPr>
          </m:sSubPr>
          <m:e>
            <m:r>
              <w:rPr>
                <w:rFonts w:ascii="Cambria Math" w:eastAsia="宋体" w:hAnsi="Cambria Math"/>
              </w:rPr>
              <m:t>D</m:t>
            </m:r>
          </m:e>
          <m:sub>
            <m:r>
              <w:rPr>
                <w:rFonts w:ascii="Cambria Math" w:eastAsia="宋体" w:hAnsi="Cambria Math"/>
              </w:rPr>
              <m:t>P</m:t>
            </m:r>
          </m:sub>
        </m:sSub>
      </m:oMath>
      <w:r w:rsidRPr="00017BFE">
        <w:rPr>
          <w:rFonts w:eastAsia="宋体"/>
        </w:rPr>
        <w:t>), that contains overlapping road regions with minimal misalignment artifacts.</w:t>
      </w:r>
    </w:p>
    <w:p w14:paraId="7B3F2537" w14:textId="3B40CB1A" w:rsidR="00B807CE" w:rsidRDefault="00B807CE" w:rsidP="00B807CE">
      <w:pPr>
        <w:pStyle w:val="3"/>
        <w:rPr>
          <w:rFonts w:eastAsia="宋体"/>
          <w:lang w:eastAsia="zh-CN"/>
        </w:rPr>
      </w:pPr>
      <w:bookmarkStart w:id="4" w:name="_Hlk198824780"/>
      <w:bookmarkEnd w:id="3"/>
      <w:r w:rsidRPr="00B807CE">
        <w:rPr>
          <w:rStyle w:val="heading3"/>
        </w:rPr>
        <w:t>Projective Reconstruction of Panoramic Point Cloud</w:t>
      </w:r>
      <w:r>
        <w:rPr>
          <w:rStyle w:val="heading3"/>
          <w:rFonts w:hint="eastAsia"/>
          <w:lang w:eastAsia="zh-CN"/>
        </w:rPr>
        <w:t>.</w:t>
      </w:r>
      <w:r w:rsidR="00FD579E">
        <w:rPr>
          <w:rStyle w:val="heading3"/>
          <w:rFonts w:hint="eastAsia"/>
          <w:lang w:eastAsia="zh-CN"/>
        </w:rPr>
        <w:t xml:space="preserve"> </w:t>
      </w:r>
      <w:r w:rsidRPr="00017BFE">
        <w:rPr>
          <w:rFonts w:eastAsia="宋体"/>
        </w:rPr>
        <w:t xml:space="preserve">Using the calibrated intrinsics </w:t>
      </w:r>
      <m:oMath>
        <m:r>
          <w:rPr>
            <w:rFonts w:ascii="Cambria Math" w:eastAsia="宋体" w:hAnsi="Cambria Math"/>
          </w:rPr>
          <m:t>K=[</m:t>
        </m:r>
        <m:sSub>
          <m:sSubPr>
            <m:ctrlPr>
              <w:rPr>
                <w:rFonts w:ascii="Cambria Math" w:eastAsia="宋体" w:hAnsi="Cambria Math"/>
                <w:i/>
                <w:kern w:val="2"/>
                <w:sz w:val="21"/>
                <w:szCs w:val="22"/>
                <w:lang w:eastAsia="zh-CN"/>
              </w:rPr>
            </m:ctrlPr>
          </m:sSubPr>
          <m:e>
            <m:r>
              <w:rPr>
                <w:rFonts w:ascii="Cambria Math" w:eastAsia="宋体" w:hAnsi="Cambria Math"/>
              </w:rPr>
              <m:t>f</m:t>
            </m:r>
          </m:e>
          <m:sub>
            <m:r>
              <w:rPr>
                <w:rFonts w:ascii="Cambria Math" w:eastAsia="宋体" w:hAnsi="Cambria Math"/>
              </w:rPr>
              <m:t>x</m:t>
            </m:r>
          </m:sub>
        </m:sSub>
        <m:r>
          <w:rPr>
            <w:rFonts w:ascii="Cambria Math" w:eastAsia="宋体" w:hAnsi="Cambria Math"/>
          </w:rPr>
          <m:t>,</m:t>
        </m:r>
        <m:sSub>
          <m:sSubPr>
            <m:ctrlPr>
              <w:rPr>
                <w:rFonts w:ascii="Cambria Math" w:eastAsia="宋体" w:hAnsi="Cambria Math"/>
                <w:i/>
                <w:kern w:val="2"/>
                <w:sz w:val="21"/>
                <w:szCs w:val="22"/>
                <w:lang w:eastAsia="zh-CN"/>
              </w:rPr>
            </m:ctrlPr>
          </m:sSubPr>
          <m:e>
            <m:r>
              <w:rPr>
                <w:rFonts w:ascii="Cambria Math" w:eastAsia="宋体" w:hAnsi="Cambria Math"/>
              </w:rPr>
              <m:t>f</m:t>
            </m:r>
          </m:e>
          <m:sub>
            <m:r>
              <w:rPr>
                <w:rFonts w:ascii="Cambria Math" w:eastAsia="宋体" w:hAnsi="Cambria Math"/>
              </w:rPr>
              <m:t>y</m:t>
            </m:r>
          </m:sub>
        </m:sSub>
        <m:r>
          <w:rPr>
            <w:rFonts w:ascii="Cambria Math" w:eastAsia="宋体" w:hAnsi="Cambria Math"/>
          </w:rPr>
          <m:t>,</m:t>
        </m:r>
        <m:sSub>
          <m:sSubPr>
            <m:ctrlPr>
              <w:rPr>
                <w:rFonts w:ascii="Cambria Math" w:eastAsia="宋体" w:hAnsi="Cambria Math"/>
                <w:i/>
                <w:kern w:val="2"/>
                <w:sz w:val="21"/>
                <w:szCs w:val="22"/>
                <w:lang w:eastAsia="zh-CN"/>
              </w:rPr>
            </m:ctrlPr>
          </m:sSubPr>
          <m:e>
            <m:r>
              <w:rPr>
                <w:rFonts w:ascii="Cambria Math" w:eastAsia="宋体" w:hAnsi="Cambria Math"/>
              </w:rPr>
              <m:t>c</m:t>
            </m:r>
          </m:e>
          <m:sub>
            <m:r>
              <w:rPr>
                <w:rFonts w:ascii="Cambria Math" w:eastAsia="宋体" w:hAnsi="Cambria Math"/>
              </w:rPr>
              <m:t>x</m:t>
            </m:r>
          </m:sub>
        </m:sSub>
        <m:r>
          <w:rPr>
            <w:rFonts w:ascii="Cambria Math" w:eastAsia="宋体" w:hAnsi="Cambria Math"/>
          </w:rPr>
          <m:t>,</m:t>
        </m:r>
        <m:sSub>
          <m:sSubPr>
            <m:ctrlPr>
              <w:rPr>
                <w:rFonts w:ascii="Cambria Math" w:eastAsia="宋体" w:hAnsi="Cambria Math"/>
                <w:i/>
                <w:kern w:val="2"/>
                <w:sz w:val="21"/>
                <w:szCs w:val="22"/>
                <w:lang w:eastAsia="zh-CN"/>
              </w:rPr>
            </m:ctrlPr>
          </m:sSubPr>
          <m:e>
            <m:r>
              <w:rPr>
                <w:rFonts w:ascii="Cambria Math" w:eastAsia="宋体" w:hAnsi="Cambria Math"/>
              </w:rPr>
              <m:t>c</m:t>
            </m:r>
          </m:e>
          <m:sub>
            <m:r>
              <w:rPr>
                <w:rFonts w:ascii="Cambria Math" w:eastAsia="宋体" w:hAnsi="Cambria Math"/>
              </w:rPr>
              <m:t>y</m:t>
            </m:r>
          </m:sub>
        </m:sSub>
        <m:r>
          <w:rPr>
            <w:rFonts w:ascii="Cambria Math" w:eastAsia="宋体" w:hAnsi="Cambria Math"/>
          </w:rPr>
          <m:t>]</m:t>
        </m:r>
      </m:oMath>
      <w:r w:rsidRPr="00017BFE">
        <w:rPr>
          <w:rFonts w:eastAsia="宋体"/>
        </w:rPr>
        <w:t xml:space="preserve">, the registered panoramic depth map is transformed into a structured point cloud </w:t>
      </w:r>
      <m:oMath>
        <m:r>
          <m:rPr>
            <m:scr m:val="script"/>
          </m:rPr>
          <w:rPr>
            <w:rFonts w:ascii="Cambria Math" w:eastAsia="宋体" w:hAnsi="Cambria Math"/>
          </w:rPr>
          <m:t>P={</m:t>
        </m:r>
        <m:sSub>
          <m:sSubPr>
            <m:ctrlPr>
              <w:rPr>
                <w:rFonts w:ascii="Cambria Math" w:eastAsia="宋体" w:hAnsi="Cambria Math"/>
                <w:i/>
                <w:kern w:val="2"/>
                <w:sz w:val="21"/>
                <w:szCs w:val="22"/>
                <w:lang w:eastAsia="zh-CN"/>
              </w:rPr>
            </m:ctrlPr>
          </m:sSubPr>
          <m:e>
            <m:r>
              <w:rPr>
                <w:rFonts w:ascii="Cambria Math" w:eastAsia="宋体" w:hAnsi="Cambria Math"/>
              </w:rPr>
              <m:t>p</m:t>
            </m:r>
          </m:e>
          <m:sub>
            <m:r>
              <w:rPr>
                <w:rFonts w:ascii="Cambria Math" w:eastAsia="宋体" w:hAnsi="Cambria Math"/>
              </w:rPr>
              <m:t>i</m:t>
            </m:r>
          </m:sub>
        </m:sSub>
        <m:r>
          <w:rPr>
            <w:rFonts w:ascii="Cambria Math" w:eastAsia="宋体" w:hAnsi="Cambria Math"/>
          </w:rPr>
          <m:t>}</m:t>
        </m:r>
        <m:r>
          <w:rPr>
            <w:rFonts w:ascii="Cambria Math" w:eastAsia="宋体" w:hAnsi="Cambria Math" w:cs="宋体" w:hint="eastAsia"/>
          </w:rPr>
          <m:t>∈</m:t>
        </m:r>
        <m:sSup>
          <m:sSupPr>
            <m:ctrlPr>
              <w:rPr>
                <w:rFonts w:ascii="Cambria Math" w:eastAsia="宋体" w:hAnsi="Cambria Math"/>
                <w:i/>
                <w:kern w:val="2"/>
                <w:sz w:val="21"/>
                <w:szCs w:val="22"/>
                <w:lang w:eastAsia="zh-CN"/>
              </w:rPr>
            </m:ctrlPr>
          </m:sSupPr>
          <m:e>
            <m:r>
              <m:rPr>
                <m:scr m:val="double-struck"/>
              </m:rPr>
              <w:rPr>
                <w:rFonts w:ascii="Cambria Math" w:eastAsia="宋体" w:hAnsi="Cambria Math"/>
              </w:rPr>
              <m:t>R</m:t>
            </m:r>
          </m:e>
          <m:sup>
            <m:r>
              <w:rPr>
                <w:rFonts w:ascii="Cambria Math" w:eastAsia="宋体" w:hAnsi="Cambria Math"/>
              </w:rPr>
              <m:t>3</m:t>
            </m:r>
          </m:sup>
        </m:sSup>
      </m:oMath>
      <w:r w:rsidRPr="00017BFE">
        <w:rPr>
          <w:rFonts w:eastAsia="宋体"/>
        </w:rPr>
        <w:t xml:space="preserve"> via inverse perspective projection:</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66"/>
        <w:gridCol w:w="952"/>
      </w:tblGrid>
      <w:tr w:rsidR="00B807CE" w14:paraId="2565EFDB" w14:textId="77777777" w:rsidTr="00B807CE">
        <w:tc>
          <w:tcPr>
            <w:tcW w:w="7225" w:type="dxa"/>
            <w:vAlign w:val="center"/>
          </w:tcPr>
          <w:p w14:paraId="4083ADC2" w14:textId="77777777" w:rsidR="00B807CE" w:rsidRPr="003A1BFD" w:rsidRDefault="00000000" w:rsidP="00B807CE">
            <w:pPr>
              <w:spacing w:before="160" w:after="160"/>
              <w:jc w:val="center"/>
              <w:rPr>
                <w:rFonts w:ascii="Times New Roman" w:eastAsia="宋体" w:hAnsi="Times New Roman" w:cs="Times New Roman"/>
                <w:i/>
              </w:rPr>
            </w:pPr>
            <m:oMathPara>
              <m:oMath>
                <m:sSub>
                  <m:sSubPr>
                    <m:ctrlPr>
                      <w:rPr>
                        <w:rFonts w:ascii="Cambria Math" w:eastAsia="宋体" w:hAnsi="Cambria Math" w:cs="Times New Roman"/>
                        <w:i/>
                        <w:lang w:eastAsia="zh-CN"/>
                      </w:rPr>
                    </m:ctrlPr>
                  </m:sSubPr>
                  <m:e>
                    <m:r>
                      <w:rPr>
                        <w:rFonts w:ascii="Cambria Math" w:eastAsia="宋体" w:hAnsi="Cambria Math" w:cs="Times New Roman"/>
                      </w:rPr>
                      <m:t>p</m:t>
                    </m:r>
                  </m:e>
                  <m:sub>
                    <m:r>
                      <w:rPr>
                        <w:rFonts w:ascii="Cambria Math" w:eastAsia="宋体" w:hAnsi="Cambria Math" w:cs="Times New Roman"/>
                      </w:rPr>
                      <m:t>i</m:t>
                    </m:r>
                  </m:sub>
                </m:sSub>
                <m:r>
                  <w:rPr>
                    <w:rFonts w:ascii="Cambria Math" w:eastAsia="宋体" w:hAnsi="Cambria Math" w:cs="Times New Roman"/>
                  </w:rPr>
                  <m:t>=[</m:t>
                </m:r>
                <m:f>
                  <m:fPr>
                    <m:ctrlPr>
                      <w:rPr>
                        <w:rFonts w:ascii="Cambria Math" w:eastAsia="宋体" w:hAnsi="Cambria Math" w:cs="Times New Roman"/>
                        <w:i/>
                        <w:lang w:eastAsia="zh-CN"/>
                      </w:rPr>
                    </m:ctrlPr>
                  </m:fPr>
                  <m:num>
                    <m:r>
                      <w:rPr>
                        <w:rFonts w:ascii="Cambria Math" w:eastAsia="宋体" w:hAnsi="Cambria Math" w:cs="Times New Roman"/>
                      </w:rPr>
                      <m:t>(</m:t>
                    </m:r>
                    <m:sSub>
                      <m:sSubPr>
                        <m:ctrlPr>
                          <w:rPr>
                            <w:rFonts w:ascii="Cambria Math" w:eastAsia="宋体" w:hAnsi="Cambria Math" w:cs="Times New Roman"/>
                            <w:i/>
                            <w:lang w:eastAsia="zh-CN"/>
                          </w:rPr>
                        </m:ctrlPr>
                      </m:sSubPr>
                      <m:e>
                        <m:r>
                          <w:rPr>
                            <w:rFonts w:ascii="Cambria Math" w:eastAsia="宋体" w:hAnsi="Cambria Math" w:cs="Times New Roman"/>
                          </w:rPr>
                          <m:t>u</m:t>
                        </m:r>
                      </m:e>
                      <m:sub>
                        <m:r>
                          <w:rPr>
                            <w:rFonts w:ascii="Cambria Math" w:eastAsia="宋体" w:hAnsi="Cambria Math" w:cs="Times New Roman"/>
                          </w:rPr>
                          <m:t>i</m:t>
                        </m:r>
                      </m:sub>
                    </m:sSub>
                    <m:r>
                      <w:rPr>
                        <w:rFonts w:ascii="Cambria Math" w:eastAsia="宋体" w:hAnsi="Cambria Math" w:cs="Times New Roman"/>
                      </w:rPr>
                      <m:t>-</m:t>
                    </m:r>
                    <m:sSub>
                      <m:sSubPr>
                        <m:ctrlPr>
                          <w:rPr>
                            <w:rFonts w:ascii="Cambria Math" w:eastAsia="宋体" w:hAnsi="Cambria Math" w:cs="Times New Roman"/>
                            <w:i/>
                            <w:lang w:eastAsia="zh-CN"/>
                          </w:rPr>
                        </m:ctrlPr>
                      </m:sSubPr>
                      <m:e>
                        <m:r>
                          <w:rPr>
                            <w:rFonts w:ascii="Cambria Math" w:eastAsia="宋体" w:hAnsi="Cambria Math" w:cs="Times New Roman"/>
                          </w:rPr>
                          <m:t>c</m:t>
                        </m:r>
                      </m:e>
                      <m:sub>
                        <m:r>
                          <w:rPr>
                            <w:rFonts w:ascii="Cambria Math" w:eastAsia="宋体" w:hAnsi="Cambria Math" w:cs="Times New Roman"/>
                          </w:rPr>
                          <m:t>x</m:t>
                        </m:r>
                      </m:sub>
                    </m:sSub>
                    <m:r>
                      <w:rPr>
                        <w:rFonts w:ascii="Cambria Math" w:eastAsia="宋体" w:hAnsi="Cambria Math" w:cs="Times New Roman"/>
                      </w:rPr>
                      <m:t>)∙</m:t>
                    </m:r>
                    <m:sSub>
                      <m:sSubPr>
                        <m:ctrlPr>
                          <w:rPr>
                            <w:rFonts w:ascii="Cambria Math" w:eastAsia="宋体" w:hAnsi="Cambria Math" w:cs="Times New Roman"/>
                            <w:i/>
                            <w:lang w:eastAsia="zh-CN"/>
                          </w:rPr>
                        </m:ctrlPr>
                      </m:sSubPr>
                      <m:e>
                        <m:r>
                          <w:rPr>
                            <w:rFonts w:ascii="Cambria Math" w:eastAsia="宋体" w:hAnsi="Cambria Math" w:cs="Times New Roman"/>
                          </w:rPr>
                          <m:t>z</m:t>
                        </m:r>
                      </m:e>
                      <m:sub>
                        <m:r>
                          <w:rPr>
                            <w:rFonts w:ascii="Cambria Math" w:eastAsia="宋体" w:hAnsi="Cambria Math" w:cs="Times New Roman"/>
                          </w:rPr>
                          <m:t>i</m:t>
                        </m:r>
                      </m:sub>
                    </m:sSub>
                  </m:num>
                  <m:den>
                    <m:sSub>
                      <m:sSubPr>
                        <m:ctrlPr>
                          <w:rPr>
                            <w:rFonts w:ascii="Cambria Math" w:eastAsia="宋体" w:hAnsi="Cambria Math" w:cs="Times New Roman"/>
                            <w:i/>
                            <w:lang w:eastAsia="zh-CN"/>
                          </w:rPr>
                        </m:ctrlPr>
                      </m:sSubPr>
                      <m:e>
                        <m:r>
                          <w:rPr>
                            <w:rFonts w:ascii="Cambria Math" w:eastAsia="宋体" w:hAnsi="Cambria Math" w:cs="Times New Roman"/>
                          </w:rPr>
                          <m:t>f</m:t>
                        </m:r>
                      </m:e>
                      <m:sub>
                        <m:r>
                          <w:rPr>
                            <w:rFonts w:ascii="Cambria Math" w:eastAsia="宋体" w:hAnsi="Cambria Math" w:cs="Times New Roman"/>
                          </w:rPr>
                          <m:t>x</m:t>
                        </m:r>
                      </m:sub>
                    </m:sSub>
                  </m:den>
                </m:f>
                <m:r>
                  <w:rPr>
                    <w:rFonts w:ascii="Cambria Math" w:eastAsia="宋体" w:hAnsi="Cambria Math" w:cs="Times New Roman"/>
                  </w:rPr>
                  <m:t>,</m:t>
                </m:r>
                <m:f>
                  <m:fPr>
                    <m:ctrlPr>
                      <w:rPr>
                        <w:rFonts w:ascii="Cambria Math" w:eastAsia="宋体" w:hAnsi="Cambria Math" w:cs="Times New Roman"/>
                        <w:i/>
                        <w:lang w:eastAsia="zh-CN"/>
                      </w:rPr>
                    </m:ctrlPr>
                  </m:fPr>
                  <m:num>
                    <m:r>
                      <w:rPr>
                        <w:rFonts w:ascii="Cambria Math" w:eastAsia="宋体" w:hAnsi="Cambria Math" w:cs="Times New Roman"/>
                      </w:rPr>
                      <m:t>(</m:t>
                    </m:r>
                    <m:sSub>
                      <m:sSubPr>
                        <m:ctrlPr>
                          <w:rPr>
                            <w:rFonts w:ascii="Cambria Math" w:eastAsia="宋体" w:hAnsi="Cambria Math" w:cs="Times New Roman"/>
                            <w:i/>
                            <w:lang w:eastAsia="zh-CN"/>
                          </w:rPr>
                        </m:ctrlPr>
                      </m:sSubPr>
                      <m:e>
                        <m:r>
                          <w:rPr>
                            <w:rFonts w:ascii="Cambria Math" w:eastAsia="宋体" w:hAnsi="Cambria Math" w:cs="Times New Roman"/>
                          </w:rPr>
                          <m:t>v</m:t>
                        </m:r>
                      </m:e>
                      <m:sub>
                        <m:r>
                          <w:rPr>
                            <w:rFonts w:ascii="Cambria Math" w:eastAsia="宋体" w:hAnsi="Cambria Math" w:cs="Times New Roman"/>
                          </w:rPr>
                          <m:t>i</m:t>
                        </m:r>
                      </m:sub>
                    </m:sSub>
                    <m:r>
                      <w:rPr>
                        <w:rFonts w:ascii="Cambria Math" w:eastAsia="宋体" w:hAnsi="Cambria Math" w:cs="Times New Roman"/>
                      </w:rPr>
                      <m:t>-</m:t>
                    </m:r>
                    <m:sSub>
                      <m:sSubPr>
                        <m:ctrlPr>
                          <w:rPr>
                            <w:rFonts w:ascii="Cambria Math" w:eastAsia="宋体" w:hAnsi="Cambria Math" w:cs="Times New Roman"/>
                            <w:i/>
                            <w:lang w:eastAsia="zh-CN"/>
                          </w:rPr>
                        </m:ctrlPr>
                      </m:sSubPr>
                      <m:e>
                        <m:r>
                          <w:rPr>
                            <w:rFonts w:ascii="Cambria Math" w:eastAsia="宋体" w:hAnsi="Cambria Math" w:cs="Times New Roman"/>
                          </w:rPr>
                          <m:t>c</m:t>
                        </m:r>
                      </m:e>
                      <m:sub>
                        <m:r>
                          <w:rPr>
                            <w:rFonts w:ascii="Cambria Math" w:eastAsia="宋体" w:hAnsi="Cambria Math" w:cs="Times New Roman"/>
                          </w:rPr>
                          <m:t>y</m:t>
                        </m:r>
                      </m:sub>
                    </m:sSub>
                    <m:r>
                      <w:rPr>
                        <w:rFonts w:ascii="Cambria Math" w:eastAsia="宋体" w:hAnsi="Cambria Math" w:cs="Times New Roman"/>
                      </w:rPr>
                      <m:t>)∙</m:t>
                    </m:r>
                    <m:sSub>
                      <m:sSubPr>
                        <m:ctrlPr>
                          <w:rPr>
                            <w:rFonts w:ascii="Cambria Math" w:eastAsia="宋体" w:hAnsi="Cambria Math" w:cs="Times New Roman"/>
                            <w:i/>
                            <w:lang w:eastAsia="zh-CN"/>
                          </w:rPr>
                        </m:ctrlPr>
                      </m:sSubPr>
                      <m:e>
                        <m:r>
                          <w:rPr>
                            <w:rFonts w:ascii="Cambria Math" w:eastAsia="宋体" w:hAnsi="Cambria Math" w:cs="Times New Roman"/>
                          </w:rPr>
                          <m:t>z</m:t>
                        </m:r>
                      </m:e>
                      <m:sub>
                        <m:r>
                          <w:rPr>
                            <w:rFonts w:ascii="Cambria Math" w:eastAsia="宋体" w:hAnsi="Cambria Math" w:cs="Times New Roman"/>
                          </w:rPr>
                          <m:t>i</m:t>
                        </m:r>
                      </m:sub>
                    </m:sSub>
                  </m:num>
                  <m:den>
                    <m:sSub>
                      <m:sSubPr>
                        <m:ctrlPr>
                          <w:rPr>
                            <w:rFonts w:ascii="Cambria Math" w:eastAsia="宋体" w:hAnsi="Cambria Math" w:cs="Times New Roman"/>
                            <w:i/>
                            <w:lang w:eastAsia="zh-CN"/>
                          </w:rPr>
                        </m:ctrlPr>
                      </m:sSubPr>
                      <m:e>
                        <m:r>
                          <w:rPr>
                            <w:rFonts w:ascii="Cambria Math" w:eastAsia="宋体" w:hAnsi="Cambria Math" w:cs="Times New Roman"/>
                          </w:rPr>
                          <m:t>f</m:t>
                        </m:r>
                      </m:e>
                      <m:sub>
                        <m:r>
                          <w:rPr>
                            <w:rFonts w:ascii="Cambria Math" w:eastAsia="宋体" w:hAnsi="Cambria Math" w:cs="Times New Roman"/>
                          </w:rPr>
                          <m:t>y</m:t>
                        </m:r>
                      </m:sub>
                    </m:sSub>
                  </m:den>
                </m:f>
                <m:r>
                  <w:rPr>
                    <w:rFonts w:ascii="Cambria Math" w:eastAsia="宋体" w:hAnsi="Cambria Math" w:cs="Times New Roman"/>
                  </w:rPr>
                  <m:t>,</m:t>
                </m:r>
                <m:sSub>
                  <m:sSubPr>
                    <m:ctrlPr>
                      <w:rPr>
                        <w:rFonts w:ascii="Cambria Math" w:eastAsia="宋体" w:hAnsi="Cambria Math" w:cs="Times New Roman"/>
                        <w:i/>
                        <w:lang w:eastAsia="zh-CN"/>
                      </w:rPr>
                    </m:ctrlPr>
                  </m:sSubPr>
                  <m:e>
                    <m:r>
                      <w:rPr>
                        <w:rFonts w:ascii="Cambria Math" w:eastAsia="宋体" w:hAnsi="Cambria Math" w:cs="Times New Roman"/>
                      </w:rPr>
                      <m:t>z</m:t>
                    </m:r>
                  </m:e>
                  <m:sub>
                    <m:r>
                      <w:rPr>
                        <w:rFonts w:ascii="Cambria Math" w:eastAsia="宋体" w:hAnsi="Cambria Math" w:cs="Times New Roman"/>
                      </w:rPr>
                      <m:t>i</m:t>
                    </m:r>
                  </m:sub>
                </m:sSub>
                <m:r>
                  <w:rPr>
                    <w:rFonts w:ascii="Cambria Math" w:eastAsia="宋体" w:hAnsi="Cambria Math" w:cs="Times New Roman"/>
                  </w:rPr>
                  <m:t>]</m:t>
                </m:r>
              </m:oMath>
            </m:oMathPara>
          </w:p>
        </w:tc>
        <w:tc>
          <w:tcPr>
            <w:tcW w:w="1071" w:type="dxa"/>
            <w:vAlign w:val="center"/>
          </w:tcPr>
          <w:p w14:paraId="16ADD235" w14:textId="77777777" w:rsidR="00B807CE" w:rsidRDefault="00B807CE" w:rsidP="00B807CE">
            <w:pPr>
              <w:spacing w:before="160" w:after="160"/>
              <w:jc w:val="right"/>
              <w:rPr>
                <w:rFonts w:ascii="Times New Roman" w:eastAsia="宋体" w:hAnsi="Times New Roman" w:cs="Times New Roman"/>
              </w:rPr>
            </w:pPr>
            <w:r>
              <w:rPr>
                <w:rFonts w:ascii="Times New Roman" w:eastAsia="宋体" w:hAnsi="Times New Roman" w:cs="Times New Roman" w:hint="eastAsia"/>
              </w:rPr>
              <w:t>(2)</w:t>
            </w:r>
          </w:p>
        </w:tc>
      </w:tr>
    </w:tbl>
    <w:p w14:paraId="52AF6BAA" w14:textId="77777777" w:rsidR="00B807CE" w:rsidRDefault="00B807CE" w:rsidP="00B807CE">
      <w:pPr>
        <w:ind w:firstLine="0"/>
        <w:rPr>
          <w:rFonts w:eastAsia="宋体"/>
        </w:rPr>
      </w:pPr>
      <w:r w:rsidRPr="00017BFE">
        <w:rPr>
          <w:rFonts w:eastAsia="宋体"/>
        </w:rPr>
        <w:t>where</w:t>
      </w:r>
      <w:r w:rsidRPr="003A1BFD">
        <w:rPr>
          <w:rFonts w:eastAsia="宋体"/>
        </w:rPr>
        <w:t xml:space="preserve"> (</w:t>
      </w:r>
      <m:oMath>
        <m:sSub>
          <m:sSubPr>
            <m:ctrlPr>
              <w:rPr>
                <w:rFonts w:ascii="Cambria Math" w:eastAsia="宋体" w:hAnsi="Cambria Math"/>
                <w:i/>
                <w:iCs/>
                <w:kern w:val="2"/>
                <w:sz w:val="21"/>
                <w:szCs w:val="22"/>
                <w:lang w:eastAsia="zh-CN"/>
              </w:rPr>
            </m:ctrlPr>
          </m:sSubPr>
          <m:e>
            <m:r>
              <w:rPr>
                <w:rFonts w:ascii="Cambria Math" w:eastAsia="宋体" w:hAnsi="Cambria Math"/>
              </w:rPr>
              <m:t>u</m:t>
            </m:r>
          </m:e>
          <m:sub>
            <m:r>
              <w:rPr>
                <w:rFonts w:ascii="Cambria Math" w:eastAsia="宋体" w:hAnsi="Cambria Math"/>
              </w:rPr>
              <m:t>i</m:t>
            </m:r>
          </m:sub>
        </m:sSub>
      </m:oMath>
      <w:r w:rsidRPr="003A1BFD">
        <w:rPr>
          <w:rFonts w:eastAsia="宋体"/>
          <w:i/>
          <w:iCs/>
        </w:rPr>
        <w:t>,</w:t>
      </w:r>
      <w:r w:rsidRPr="003A1BFD">
        <w:rPr>
          <w:rFonts w:ascii="Cambria Math" w:eastAsia="宋体" w:hAnsi="Cambria Math"/>
          <w:i/>
          <w:iCs/>
        </w:rPr>
        <w:t xml:space="preserve"> </w:t>
      </w:r>
      <m:oMath>
        <m:sSub>
          <m:sSubPr>
            <m:ctrlPr>
              <w:rPr>
                <w:rFonts w:ascii="Cambria Math" w:eastAsia="宋体" w:hAnsi="Cambria Math"/>
                <w:i/>
                <w:iCs/>
                <w:kern w:val="2"/>
                <w:sz w:val="21"/>
                <w:szCs w:val="22"/>
                <w:lang w:eastAsia="zh-CN"/>
              </w:rPr>
            </m:ctrlPr>
          </m:sSubPr>
          <m:e>
            <m:r>
              <w:rPr>
                <w:rFonts w:ascii="Cambria Math" w:eastAsia="宋体" w:hAnsi="Cambria Math"/>
              </w:rPr>
              <m:t>v</m:t>
            </m:r>
          </m:e>
          <m:sub>
            <m:r>
              <w:rPr>
                <w:rFonts w:ascii="Cambria Math" w:eastAsia="宋体" w:hAnsi="Cambria Math"/>
              </w:rPr>
              <m:t>i</m:t>
            </m:r>
          </m:sub>
        </m:sSub>
      </m:oMath>
      <w:r w:rsidRPr="003A1BFD">
        <w:rPr>
          <w:rFonts w:eastAsia="宋体"/>
        </w:rPr>
        <w:t>)</w:t>
      </w:r>
      <w:r w:rsidRPr="00017BFE">
        <w:rPr>
          <w:rFonts w:eastAsia="宋体"/>
        </w:rPr>
        <w:t xml:space="preserve"> and </w:t>
      </w:r>
      <m:oMath>
        <m:sSub>
          <m:sSubPr>
            <m:ctrlPr>
              <w:rPr>
                <w:rFonts w:ascii="Cambria Math" w:eastAsia="宋体" w:hAnsi="Cambria Math"/>
                <w:i/>
                <w:kern w:val="2"/>
                <w:sz w:val="21"/>
                <w:szCs w:val="22"/>
                <w:lang w:eastAsia="zh-CN"/>
              </w:rPr>
            </m:ctrlPr>
          </m:sSubPr>
          <m:e>
            <m:r>
              <w:rPr>
                <w:rFonts w:ascii="Cambria Math" w:eastAsia="宋体" w:hAnsi="Cambria Math"/>
              </w:rPr>
              <m:t>z</m:t>
            </m:r>
          </m:e>
          <m:sub>
            <m:r>
              <w:rPr>
                <w:rFonts w:ascii="Cambria Math" w:eastAsia="宋体" w:hAnsi="Cambria Math"/>
              </w:rPr>
              <m:t>i</m:t>
            </m:r>
          </m:sub>
        </m:sSub>
        <m:r>
          <w:rPr>
            <w:rFonts w:ascii="Cambria Math" w:eastAsia="宋体" w:hAnsi="Cambria Math"/>
          </w:rPr>
          <m:t>=</m:t>
        </m:r>
        <m:sSub>
          <m:sSubPr>
            <m:ctrlPr>
              <w:rPr>
                <w:rFonts w:ascii="Cambria Math" w:eastAsia="宋体" w:hAnsi="Cambria Math"/>
                <w:i/>
                <w:kern w:val="2"/>
                <w:sz w:val="21"/>
                <w:szCs w:val="22"/>
                <w:lang w:eastAsia="zh-CN"/>
              </w:rPr>
            </m:ctrlPr>
          </m:sSubPr>
          <m:e>
            <m:r>
              <w:rPr>
                <w:rFonts w:ascii="Cambria Math" w:eastAsia="宋体" w:hAnsi="Cambria Math"/>
              </w:rPr>
              <m:t>D</m:t>
            </m:r>
          </m:e>
          <m:sub>
            <m:r>
              <w:rPr>
                <w:rFonts w:ascii="Cambria Math" w:eastAsia="宋体" w:hAnsi="Cambria Math"/>
              </w:rPr>
              <m:t>P</m:t>
            </m:r>
          </m:sub>
        </m:sSub>
        <m:r>
          <w:rPr>
            <w:rFonts w:ascii="Cambria Math" w:eastAsia="宋体" w:hAnsi="Cambria Math"/>
          </w:rPr>
          <m:t>(</m:t>
        </m:r>
        <m:sSub>
          <m:sSubPr>
            <m:ctrlPr>
              <w:rPr>
                <w:rFonts w:ascii="Cambria Math" w:eastAsia="宋体" w:hAnsi="Cambria Math"/>
                <w:i/>
                <w:kern w:val="2"/>
                <w:sz w:val="21"/>
                <w:szCs w:val="22"/>
                <w:lang w:eastAsia="zh-CN"/>
              </w:rPr>
            </m:ctrlPr>
          </m:sSubPr>
          <m:e>
            <m:r>
              <w:rPr>
                <w:rFonts w:ascii="Cambria Math" w:eastAsia="宋体" w:hAnsi="Cambria Math"/>
              </w:rPr>
              <m:t>u</m:t>
            </m:r>
          </m:e>
          <m:sub>
            <m:r>
              <w:rPr>
                <w:rFonts w:ascii="Cambria Math" w:eastAsia="宋体" w:hAnsi="Cambria Math"/>
              </w:rPr>
              <m:t>i</m:t>
            </m:r>
          </m:sub>
        </m:sSub>
      </m:oMath>
      <w:r w:rsidRPr="003A1BFD">
        <w:rPr>
          <w:rFonts w:eastAsia="宋体"/>
          <w:i/>
        </w:rPr>
        <w:t>,</w:t>
      </w:r>
      <w:r w:rsidRPr="003A1BFD">
        <w:rPr>
          <w:rFonts w:ascii="Cambria Math" w:eastAsia="宋体" w:hAnsi="Cambria Math"/>
          <w:i/>
        </w:rPr>
        <w:t xml:space="preserve"> </w:t>
      </w:r>
      <m:oMath>
        <m:sSub>
          <m:sSubPr>
            <m:ctrlPr>
              <w:rPr>
                <w:rFonts w:ascii="Cambria Math" w:eastAsia="宋体" w:hAnsi="Cambria Math"/>
                <w:i/>
                <w:kern w:val="2"/>
                <w:sz w:val="21"/>
                <w:szCs w:val="22"/>
                <w:lang w:eastAsia="zh-CN"/>
              </w:rPr>
            </m:ctrlPr>
          </m:sSubPr>
          <m:e>
            <m:r>
              <w:rPr>
                <w:rFonts w:ascii="Cambria Math" w:eastAsia="宋体" w:hAnsi="Cambria Math"/>
              </w:rPr>
              <m:t>v</m:t>
            </m:r>
          </m:e>
          <m:sub>
            <m:r>
              <w:rPr>
                <w:rFonts w:ascii="Cambria Math" w:eastAsia="宋体" w:hAnsi="Cambria Math"/>
              </w:rPr>
              <m:t>i</m:t>
            </m:r>
          </m:sub>
        </m:sSub>
        <m:r>
          <w:rPr>
            <w:rFonts w:ascii="Cambria Math" w:eastAsia="宋体" w:hAnsi="Cambria Math"/>
          </w:rPr>
          <m:t>)</m:t>
        </m:r>
      </m:oMath>
      <w:r w:rsidRPr="00017BFE">
        <w:rPr>
          <w:rFonts w:eastAsia="宋体"/>
        </w:rPr>
        <w:t xml:space="preserve"> denote the pixel coordinates and depth of the </w:t>
      </w:r>
      <m:oMath>
        <m:sSup>
          <m:sSupPr>
            <m:ctrlPr>
              <w:rPr>
                <w:rFonts w:ascii="Cambria Math" w:eastAsia="宋体" w:hAnsi="Cambria Math"/>
                <w:i/>
                <w:kern w:val="2"/>
                <w:sz w:val="21"/>
                <w:szCs w:val="22"/>
                <w:lang w:eastAsia="zh-CN"/>
              </w:rPr>
            </m:ctrlPr>
          </m:sSupPr>
          <m:e>
            <m:r>
              <w:rPr>
                <w:rFonts w:ascii="Cambria Math" w:eastAsia="宋体" w:hAnsi="Cambria Math"/>
              </w:rPr>
              <m:t>i</m:t>
            </m:r>
          </m:e>
          <m:sup>
            <m:r>
              <w:rPr>
                <w:rFonts w:ascii="Cambria Math" w:eastAsia="宋体" w:hAnsi="Cambria Math"/>
              </w:rPr>
              <m:t>th</m:t>
            </m:r>
          </m:sup>
        </m:sSup>
      </m:oMath>
      <w:r w:rsidRPr="00017BFE">
        <w:rPr>
          <w:rFonts w:eastAsia="宋体"/>
        </w:rPr>
        <w:t>point, respectively. A binary validity mask filters invalid or zero-depth pixels to maintain geometric fidelity.</w:t>
      </w:r>
    </w:p>
    <w:p w14:paraId="6D46B04B" w14:textId="23C871F1" w:rsidR="00B807CE" w:rsidRPr="00B807CE" w:rsidRDefault="00B807CE" w:rsidP="00B807CE">
      <w:pPr>
        <w:pStyle w:val="3"/>
        <w:rPr>
          <w:b/>
          <w:lang w:eastAsia="zh-CN"/>
        </w:rPr>
      </w:pPr>
      <w:r w:rsidRPr="00B807CE">
        <w:rPr>
          <w:rStyle w:val="heading3"/>
        </w:rPr>
        <w:lastRenderedPageBreak/>
        <w:t>Slope-Aware Point Cloud Rectification</w:t>
      </w:r>
      <w:r>
        <w:rPr>
          <w:rStyle w:val="heading3"/>
          <w:rFonts w:hint="eastAsia"/>
          <w:lang w:eastAsia="zh-CN"/>
        </w:rPr>
        <w:t xml:space="preserve">. </w:t>
      </w:r>
      <w:r w:rsidRPr="003A1BFD">
        <w:rPr>
          <w:rFonts w:eastAsia="宋体"/>
        </w:rPr>
        <w:t>Due to physical misalignments and variations in sensor installation angles, naive fusion of left and right point clouds results in vertical misalignment and geometric distortion, especially over sloped road surfaces. To correct this, we perform local ground plane fitting on each viewpoint’s point cloud subset. The ground profile is modeled as a 2.5D plane:</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4"/>
        <w:gridCol w:w="994"/>
      </w:tblGrid>
      <w:tr w:rsidR="00B807CE" w14:paraId="66234A90" w14:textId="77777777" w:rsidTr="00B807CE">
        <w:tc>
          <w:tcPr>
            <w:tcW w:w="7225" w:type="dxa"/>
            <w:vAlign w:val="center"/>
          </w:tcPr>
          <w:p w14:paraId="4BE610E6" w14:textId="77777777" w:rsidR="00B807CE" w:rsidRPr="003A1BFD" w:rsidRDefault="00B807CE" w:rsidP="00B807CE">
            <w:pPr>
              <w:spacing w:before="160" w:after="160"/>
              <w:jc w:val="center"/>
              <w:rPr>
                <w:rFonts w:ascii="Times New Roman" w:eastAsia="宋体" w:hAnsi="Times New Roman" w:cs="Times New Roman"/>
                <w:i/>
              </w:rPr>
            </w:pPr>
            <m:oMathPara>
              <m:oMath>
                <m:r>
                  <w:rPr>
                    <w:rFonts w:ascii="Cambria Math" w:eastAsia="宋体" w:hAnsi="Cambria Math" w:cs="Times New Roman"/>
                  </w:rPr>
                  <m:t>z=mx+b</m:t>
                </m:r>
              </m:oMath>
            </m:oMathPara>
          </w:p>
        </w:tc>
        <w:tc>
          <w:tcPr>
            <w:tcW w:w="1071" w:type="dxa"/>
            <w:vAlign w:val="center"/>
          </w:tcPr>
          <w:p w14:paraId="542337DF" w14:textId="77777777" w:rsidR="00B807CE" w:rsidRDefault="00B807CE" w:rsidP="00B807CE">
            <w:pPr>
              <w:spacing w:before="160" w:after="160"/>
              <w:jc w:val="right"/>
              <w:rPr>
                <w:rFonts w:ascii="Times New Roman" w:eastAsia="宋体" w:hAnsi="Times New Roman" w:cs="Times New Roman"/>
              </w:rPr>
            </w:pPr>
            <w:r>
              <w:rPr>
                <w:rFonts w:ascii="Times New Roman" w:eastAsia="宋体" w:hAnsi="Times New Roman" w:cs="Times New Roman" w:hint="eastAsia"/>
              </w:rPr>
              <w:t>(3)</w:t>
            </w:r>
          </w:p>
        </w:tc>
      </w:tr>
    </w:tbl>
    <w:p w14:paraId="72F06D5F" w14:textId="77777777" w:rsidR="00B807CE" w:rsidRDefault="00B807CE" w:rsidP="00B807CE">
      <w:pPr>
        <w:rPr>
          <w:rFonts w:eastAsia="宋体"/>
        </w:rPr>
      </w:pPr>
      <w:r w:rsidRPr="003A1BFD">
        <w:rPr>
          <w:rFonts w:eastAsia="宋体"/>
        </w:rPr>
        <w:t>Least squares estimation is used to compute the slope mmm, and the corresponding inclination angle</w:t>
      </w:r>
      <w:r>
        <w:rPr>
          <w:rFonts w:eastAsia="宋体" w:hint="eastAsia"/>
        </w:rPr>
        <w:t xml:space="preserve"> </w:t>
      </w:r>
      <m:oMath>
        <m:r>
          <w:rPr>
            <w:rFonts w:ascii="Cambria Math" w:eastAsia="宋体" w:hAnsi="Cambria Math"/>
          </w:rPr>
          <m:t>θ=arctan(m)</m:t>
        </m:r>
      </m:oMath>
      <w:r w:rsidRPr="003A1BFD">
        <w:rPr>
          <w:rFonts w:eastAsia="宋体"/>
        </w:rPr>
        <w:t xml:space="preserve"> is used to construct a corrective rotation matrix about the Y-axis:</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3"/>
        <w:gridCol w:w="975"/>
      </w:tblGrid>
      <w:tr w:rsidR="00B807CE" w14:paraId="3DE47371" w14:textId="77777777" w:rsidTr="00B807CE">
        <w:tc>
          <w:tcPr>
            <w:tcW w:w="7225" w:type="dxa"/>
            <w:vAlign w:val="center"/>
          </w:tcPr>
          <w:p w14:paraId="0CA0C768" w14:textId="77777777" w:rsidR="00B807CE" w:rsidRPr="003A1BFD" w:rsidRDefault="00000000" w:rsidP="00B807CE">
            <w:pPr>
              <w:spacing w:before="160" w:after="160"/>
              <w:jc w:val="center"/>
              <w:rPr>
                <w:rFonts w:ascii="Times New Roman" w:eastAsia="宋体" w:hAnsi="Times New Roman" w:cs="Times New Roman"/>
                <w:i/>
              </w:rPr>
            </w:pPr>
            <m:oMathPara>
              <m:oMath>
                <m:sSub>
                  <m:sSubPr>
                    <m:ctrlPr>
                      <w:rPr>
                        <w:rFonts w:ascii="Cambria Math" w:eastAsia="宋体" w:hAnsi="Cambria Math" w:cs="Times New Roman"/>
                        <w:i/>
                        <w:lang w:eastAsia="zh-CN"/>
                      </w:rPr>
                    </m:ctrlPr>
                  </m:sSubPr>
                  <m:e>
                    <m:r>
                      <w:rPr>
                        <w:rFonts w:ascii="Cambria Math" w:eastAsia="宋体" w:hAnsi="Cambria Math" w:cs="Times New Roman"/>
                      </w:rPr>
                      <m:t>R</m:t>
                    </m:r>
                  </m:e>
                  <m:sub>
                    <m:r>
                      <w:rPr>
                        <w:rFonts w:ascii="Cambria Math" w:eastAsia="宋体" w:hAnsi="Cambria Math" w:cs="Times New Roman"/>
                      </w:rPr>
                      <m:t>y</m:t>
                    </m:r>
                  </m:sub>
                </m:sSub>
                <m:r>
                  <w:rPr>
                    <w:rFonts w:ascii="Cambria Math" w:eastAsia="宋体" w:hAnsi="Cambria Math" w:cs="Times New Roman"/>
                  </w:rPr>
                  <m:t>(θ)=</m:t>
                </m:r>
                <m:d>
                  <m:dPr>
                    <m:begChr m:val="["/>
                    <m:endChr m:val="]"/>
                    <m:ctrlPr>
                      <w:rPr>
                        <w:rFonts w:ascii="Cambria Math" w:eastAsia="宋体" w:hAnsi="Cambria Math" w:cs="Times New Roman"/>
                        <w:i/>
                        <w:lang w:eastAsia="zh-CN"/>
                      </w:rPr>
                    </m:ctrlPr>
                  </m:dPr>
                  <m:e>
                    <m:m>
                      <m:mPr>
                        <m:mcs>
                          <m:mc>
                            <m:mcPr>
                              <m:count m:val="3"/>
                              <m:mcJc m:val="center"/>
                            </m:mcPr>
                          </m:mc>
                        </m:mcs>
                        <m:ctrlPr>
                          <w:rPr>
                            <w:rFonts w:ascii="Cambria Math" w:eastAsia="宋体" w:hAnsi="Cambria Math" w:cs="Times New Roman"/>
                            <w:i/>
                            <w:lang w:eastAsia="zh-CN"/>
                          </w:rPr>
                        </m:ctrlPr>
                      </m:mPr>
                      <m:mr>
                        <m:e>
                          <m:r>
                            <w:rPr>
                              <w:rFonts w:ascii="Cambria Math" w:eastAsia="宋体" w:hAnsi="Cambria Math" w:cs="Times New Roman"/>
                            </w:rPr>
                            <m:t>cosθ</m:t>
                          </m:r>
                        </m:e>
                        <m:e>
                          <m:r>
                            <w:rPr>
                              <w:rFonts w:ascii="Cambria Math" w:eastAsia="宋体" w:hAnsi="Cambria Math" w:cs="Times New Roman"/>
                            </w:rPr>
                            <m:t>0</m:t>
                          </m:r>
                        </m:e>
                        <m:e>
                          <m:r>
                            <w:rPr>
                              <w:rFonts w:ascii="Cambria Math" w:eastAsia="宋体" w:hAnsi="Cambria Math" w:cs="Times New Roman"/>
                            </w:rPr>
                            <m:t>sinθ</m:t>
                          </m:r>
                        </m:e>
                      </m:mr>
                      <m:mr>
                        <m:e>
                          <m:r>
                            <w:rPr>
                              <w:rFonts w:ascii="Cambria Math" w:eastAsia="宋体" w:hAnsi="Cambria Math" w:cs="Times New Roman"/>
                            </w:rPr>
                            <m:t>0</m:t>
                          </m:r>
                        </m:e>
                        <m:e>
                          <m:r>
                            <w:rPr>
                              <w:rFonts w:ascii="Cambria Math" w:eastAsia="宋体" w:hAnsi="Cambria Math" w:cs="Times New Roman"/>
                            </w:rPr>
                            <m:t>1</m:t>
                          </m:r>
                        </m:e>
                        <m:e>
                          <m:r>
                            <w:rPr>
                              <w:rFonts w:ascii="Cambria Math" w:eastAsia="宋体" w:hAnsi="Cambria Math" w:cs="Times New Roman"/>
                            </w:rPr>
                            <m:t>0</m:t>
                          </m:r>
                        </m:e>
                      </m:mr>
                      <m:mr>
                        <m:e>
                          <m:r>
                            <w:rPr>
                              <w:rFonts w:ascii="Cambria Math" w:eastAsia="宋体" w:hAnsi="Cambria Math" w:cs="Times New Roman"/>
                            </w:rPr>
                            <m:t>-sinθ</m:t>
                          </m:r>
                        </m:e>
                        <m:e>
                          <m:r>
                            <w:rPr>
                              <w:rFonts w:ascii="Cambria Math" w:eastAsia="宋体" w:hAnsi="Cambria Math" w:cs="Times New Roman"/>
                            </w:rPr>
                            <m:t>0</m:t>
                          </m:r>
                        </m:e>
                        <m:e>
                          <m:r>
                            <w:rPr>
                              <w:rFonts w:ascii="Cambria Math" w:eastAsia="宋体" w:hAnsi="Cambria Math" w:cs="Times New Roman"/>
                            </w:rPr>
                            <m:t>cosθ</m:t>
                          </m:r>
                        </m:e>
                      </m:mr>
                    </m:m>
                  </m:e>
                </m:d>
              </m:oMath>
            </m:oMathPara>
          </w:p>
        </w:tc>
        <w:tc>
          <w:tcPr>
            <w:tcW w:w="1071" w:type="dxa"/>
            <w:vAlign w:val="center"/>
          </w:tcPr>
          <w:p w14:paraId="0F0E97DB" w14:textId="77777777" w:rsidR="00B807CE" w:rsidRDefault="00B807CE" w:rsidP="00B807CE">
            <w:pPr>
              <w:spacing w:before="160" w:after="160"/>
              <w:jc w:val="right"/>
              <w:rPr>
                <w:rFonts w:ascii="Times New Roman" w:eastAsia="宋体" w:hAnsi="Times New Roman" w:cs="Times New Roman"/>
              </w:rPr>
            </w:pPr>
            <w:r>
              <w:rPr>
                <w:rFonts w:ascii="Times New Roman" w:eastAsia="宋体" w:hAnsi="Times New Roman" w:cs="Times New Roman" w:hint="eastAsia"/>
              </w:rPr>
              <w:t>(4)</w:t>
            </w:r>
          </w:p>
        </w:tc>
      </w:tr>
    </w:tbl>
    <w:p w14:paraId="002D8973" w14:textId="77777777" w:rsidR="00B807CE" w:rsidRDefault="00B807CE" w:rsidP="00B807CE">
      <w:pPr>
        <w:rPr>
          <w:rFonts w:eastAsia="宋体"/>
        </w:rPr>
      </w:pPr>
      <w:r w:rsidRPr="003A1BFD">
        <w:rPr>
          <w:rFonts w:eastAsia="宋体"/>
        </w:rPr>
        <w:t>To further enhance inter-viewpoint alignment, we introduce a local optimization scheme over a bounded angular domain θ</w:t>
      </w:r>
      <w:r w:rsidRPr="003A1BFD">
        <w:rPr>
          <w:rFonts w:ascii="宋体" w:eastAsia="宋体" w:hAnsi="宋体" w:cs="宋体" w:hint="eastAsia"/>
        </w:rPr>
        <w:t>∈</w:t>
      </w:r>
      <w:r w:rsidRPr="003A1BFD">
        <w:rPr>
          <w:rFonts w:eastAsia="宋体"/>
        </w:rPr>
        <w:t>[−1.5</w:t>
      </w:r>
      <w:r>
        <w:rPr>
          <w:rFonts w:eastAsia="宋体" w:hint="eastAsia"/>
          <w:lang w:eastAsia="zh-CN"/>
        </w:rPr>
        <w:t>°</w:t>
      </w:r>
      <w:r w:rsidRPr="003A1BFD">
        <w:rPr>
          <w:rFonts w:eastAsia="宋体"/>
        </w:rPr>
        <w:t>,+</w:t>
      </w:r>
      <w:r>
        <w:rPr>
          <w:rFonts w:eastAsia="宋体" w:hint="eastAsia"/>
        </w:rPr>
        <w:t>1.5</w:t>
      </w:r>
      <w:r>
        <w:rPr>
          <w:rFonts w:eastAsia="宋体" w:hint="eastAsia"/>
          <w:lang w:eastAsia="zh-CN"/>
        </w:rPr>
        <w:t>°</w:t>
      </w:r>
      <w:r w:rsidRPr="003A1BFD">
        <w:rPr>
          <w:rFonts w:eastAsia="宋体"/>
        </w:rPr>
        <w:t>], evaluating alignment quality by minimizing the mean absolute difference in Z-coordinates between corresponding midline point strips of the left and right clouds:</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36"/>
        <w:gridCol w:w="982"/>
      </w:tblGrid>
      <w:tr w:rsidR="00B807CE" w14:paraId="1CC44814" w14:textId="77777777" w:rsidTr="00B807CE">
        <w:tc>
          <w:tcPr>
            <w:tcW w:w="7225" w:type="dxa"/>
            <w:vAlign w:val="center"/>
          </w:tcPr>
          <w:p w14:paraId="6DFEBA9F" w14:textId="435F7270" w:rsidR="00B807CE" w:rsidRPr="003900EC" w:rsidRDefault="00000000" w:rsidP="00B807CE">
            <w:pPr>
              <w:spacing w:before="160" w:after="160"/>
              <w:jc w:val="center"/>
              <w:rPr>
                <w:rFonts w:ascii="Times New Roman" w:eastAsia="宋体" w:hAnsi="Times New Roman" w:cs="Times New Roman"/>
                <w:i/>
              </w:rPr>
            </w:pPr>
            <m:oMathPara>
              <m:oMath>
                <m:sSup>
                  <m:sSupPr>
                    <m:ctrlPr>
                      <w:rPr>
                        <w:rFonts w:ascii="Cambria Math" w:eastAsia="宋体" w:hAnsi="Cambria Math" w:cs="Times New Roman"/>
                        <w:i/>
                        <w:lang w:eastAsia="zh-CN"/>
                      </w:rPr>
                    </m:ctrlPr>
                  </m:sSupPr>
                  <m:e>
                    <m:r>
                      <w:rPr>
                        <w:rFonts w:ascii="Cambria Math" w:eastAsia="宋体" w:hAnsi="Cambria Math" w:cs="Times New Roman"/>
                      </w:rPr>
                      <m:t>θ</m:t>
                    </m:r>
                  </m:e>
                  <m:sup>
                    <m:r>
                      <w:rPr>
                        <w:rFonts w:ascii="Cambria Math" w:eastAsia="宋体" w:hAnsi="Cambria Math" w:cs="Times New Roman"/>
                      </w:rPr>
                      <m:t>*</m:t>
                    </m:r>
                  </m:sup>
                </m:sSup>
                <m:r>
                  <w:rPr>
                    <w:rFonts w:ascii="Cambria Math" w:eastAsia="宋体" w:hAnsi="Cambria Math" w:cs="Times New Roman"/>
                  </w:rPr>
                  <m:t>=arg</m:t>
                </m:r>
                <m:func>
                  <m:funcPr>
                    <m:ctrlPr>
                      <w:rPr>
                        <w:rFonts w:ascii="Cambria Math" w:eastAsia="宋体" w:hAnsi="Cambria Math" w:cs="Times New Roman"/>
                        <w:i/>
                        <w:lang w:eastAsia="zh-CN"/>
                      </w:rPr>
                    </m:ctrlPr>
                  </m:funcPr>
                  <m:fName>
                    <m:limLow>
                      <m:limLowPr>
                        <m:ctrlPr>
                          <w:rPr>
                            <w:rFonts w:ascii="Cambria Math" w:eastAsia="宋体" w:hAnsi="Cambria Math" w:cs="Times New Roman"/>
                            <w:i/>
                            <w:lang w:eastAsia="zh-CN"/>
                          </w:rPr>
                        </m:ctrlPr>
                      </m:limLowPr>
                      <m:e>
                        <m:r>
                          <w:rPr>
                            <w:rFonts w:ascii="Cambria Math" w:eastAsia="宋体" w:hAnsi="Cambria Math" w:cs="Times New Roman"/>
                          </w:rPr>
                          <m:t>min</m:t>
                        </m:r>
                      </m:e>
                      <m:lim>
                        <m:r>
                          <w:rPr>
                            <w:rFonts w:ascii="Cambria Math" w:eastAsia="宋体" w:hAnsi="Cambria Math" w:cs="Times New Roman"/>
                          </w:rPr>
                          <m:t>θ</m:t>
                        </m:r>
                      </m:lim>
                    </m:limLow>
                  </m:fName>
                  <m:e>
                    <m:r>
                      <m:rPr>
                        <m:scr m:val="double-struck"/>
                      </m:rPr>
                      <w:rPr>
                        <w:rFonts w:ascii="Cambria Math" w:eastAsia="宋体" w:hAnsi="Cambria Math" w:cs="Times New Roman"/>
                      </w:rPr>
                      <m:t>E[|</m:t>
                    </m:r>
                    <m:sSub>
                      <m:sSubPr>
                        <m:ctrlPr>
                          <w:rPr>
                            <w:rFonts w:ascii="Cambria Math" w:eastAsia="宋体" w:hAnsi="Cambria Math" w:cs="Times New Roman"/>
                            <w:i/>
                            <w:lang w:eastAsia="zh-CN"/>
                          </w:rPr>
                        </m:ctrlPr>
                      </m:sSubPr>
                      <m:e>
                        <m:r>
                          <w:rPr>
                            <w:rFonts w:ascii="Cambria Math" w:eastAsia="宋体" w:hAnsi="Cambria Math" w:cs="Times New Roman"/>
                          </w:rPr>
                          <m:t>z</m:t>
                        </m:r>
                      </m:e>
                      <m:sub>
                        <m:r>
                          <w:rPr>
                            <w:rFonts w:ascii="Cambria Math" w:eastAsia="宋体" w:hAnsi="Cambria Math" w:cs="Times New Roman"/>
                          </w:rPr>
                          <m:t>L</m:t>
                        </m:r>
                      </m:sub>
                    </m:sSub>
                    <m:r>
                      <w:rPr>
                        <w:rFonts w:ascii="Cambria Math" w:eastAsia="宋体" w:hAnsi="Cambria Math" w:cs="Times New Roman"/>
                      </w:rPr>
                      <m:t>-(</m:t>
                    </m:r>
                    <m:sSub>
                      <m:sSubPr>
                        <m:ctrlPr>
                          <w:rPr>
                            <w:rFonts w:ascii="Cambria Math" w:eastAsia="宋体" w:hAnsi="Cambria Math" w:cs="Times New Roman"/>
                            <w:i/>
                            <w:lang w:eastAsia="zh-CN"/>
                          </w:rPr>
                        </m:ctrlPr>
                      </m:sSubPr>
                      <m:e>
                        <m:r>
                          <w:rPr>
                            <w:rFonts w:ascii="Cambria Math" w:eastAsia="宋体" w:hAnsi="Cambria Math" w:cs="Times New Roman"/>
                          </w:rPr>
                          <m:t>R</m:t>
                        </m:r>
                      </m:e>
                      <m:sub>
                        <m:r>
                          <w:rPr>
                            <w:rFonts w:ascii="Cambria Math" w:eastAsia="宋体" w:hAnsi="Cambria Math" w:cs="Times New Roman"/>
                          </w:rPr>
                          <m:t>y</m:t>
                        </m:r>
                      </m:sub>
                    </m:sSub>
                    <m:r>
                      <w:rPr>
                        <w:rFonts w:ascii="Cambria Math" w:eastAsia="宋体" w:hAnsi="Cambria Math" w:cs="Times New Roman"/>
                      </w:rPr>
                      <m:t>(θ)∙</m:t>
                    </m:r>
                    <m:sSub>
                      <m:sSubPr>
                        <m:ctrlPr>
                          <w:rPr>
                            <w:rFonts w:ascii="Cambria Math" w:eastAsia="宋体" w:hAnsi="Cambria Math" w:cs="Times New Roman"/>
                            <w:i/>
                            <w:lang w:eastAsia="zh-CN"/>
                          </w:rPr>
                        </m:ctrlPr>
                      </m:sSubPr>
                      <m:e>
                        <m:r>
                          <w:rPr>
                            <w:rFonts w:ascii="Cambria Math" w:eastAsia="宋体" w:hAnsi="Cambria Math" w:cs="Times New Roman"/>
                          </w:rPr>
                          <m:t>z</m:t>
                        </m:r>
                      </m:e>
                      <m:sub>
                        <m:r>
                          <w:rPr>
                            <w:rFonts w:ascii="Cambria Math" w:eastAsia="宋体" w:hAnsi="Cambria Math" w:cs="Times New Roman"/>
                          </w:rPr>
                          <m:t>R</m:t>
                        </m:r>
                      </m:sub>
                    </m:sSub>
                    <m:r>
                      <w:rPr>
                        <w:rFonts w:ascii="Cambria Math" w:eastAsia="宋体" w:hAnsi="Cambria Math" w:cs="Times New Roman"/>
                      </w:rPr>
                      <m:t>+</m:t>
                    </m:r>
                    <m:r>
                      <m:rPr>
                        <m:sty m:val="p"/>
                      </m:rPr>
                      <w:rPr>
                        <w:rFonts w:ascii="Cambria Math" w:eastAsia="宋体" w:hAnsi="Cambria Math" w:cs="Times New Roman"/>
                      </w:rPr>
                      <m:t>Δ</m:t>
                    </m:r>
                    <m:r>
                      <w:rPr>
                        <w:rFonts w:ascii="Cambria Math" w:eastAsia="宋体" w:hAnsi="Cambria Math" w:cs="Times New Roman"/>
                      </w:rPr>
                      <m:t>z) |]</m:t>
                    </m:r>
                  </m:e>
                </m:func>
              </m:oMath>
            </m:oMathPara>
          </w:p>
        </w:tc>
        <w:tc>
          <w:tcPr>
            <w:tcW w:w="1071" w:type="dxa"/>
            <w:vAlign w:val="center"/>
          </w:tcPr>
          <w:p w14:paraId="604A484B" w14:textId="77777777" w:rsidR="00B807CE" w:rsidRDefault="00B807CE" w:rsidP="00B807CE">
            <w:pPr>
              <w:spacing w:before="160" w:after="160"/>
              <w:jc w:val="right"/>
              <w:rPr>
                <w:rFonts w:ascii="Times New Roman" w:eastAsia="宋体" w:hAnsi="Times New Roman" w:cs="Times New Roman"/>
              </w:rPr>
            </w:pPr>
            <w:r>
              <w:rPr>
                <w:rFonts w:ascii="Times New Roman" w:eastAsia="宋体" w:hAnsi="Times New Roman" w:cs="Times New Roman" w:hint="eastAsia"/>
              </w:rPr>
              <w:t>(5)</w:t>
            </w:r>
          </w:p>
        </w:tc>
      </w:tr>
    </w:tbl>
    <w:p w14:paraId="310DF125" w14:textId="577AE230" w:rsidR="00B807CE" w:rsidRDefault="000922B3" w:rsidP="00B807CE">
      <w:pPr>
        <w:ind w:firstLine="0"/>
        <w:rPr>
          <w:rFonts w:eastAsia="宋体"/>
        </w:rPr>
      </w:pPr>
      <w:r>
        <w:rPr>
          <w:rFonts w:eastAsia="宋体" w:hint="eastAsia"/>
          <w:lang w:eastAsia="zh-CN"/>
        </w:rPr>
        <w:t>w</w:t>
      </w:r>
      <w:r w:rsidR="00B807CE" w:rsidRPr="003900EC">
        <w:rPr>
          <w:rFonts w:eastAsia="宋体"/>
        </w:rPr>
        <w:t>here</w:t>
      </w:r>
      <w:r w:rsidR="00B807CE">
        <w:rPr>
          <w:rFonts w:eastAsia="宋体" w:hint="eastAsia"/>
          <w:lang w:eastAsia="zh-CN"/>
        </w:rPr>
        <w:t xml:space="preserve"> </w:t>
      </w:r>
      <m:oMath>
        <m:r>
          <m:rPr>
            <m:sty m:val="p"/>
          </m:rPr>
          <w:rPr>
            <w:rFonts w:ascii="Cambria Math" w:eastAsia="宋体" w:hAnsi="Cambria Math"/>
          </w:rPr>
          <m:t>Δ</m:t>
        </m:r>
        <m:r>
          <w:rPr>
            <w:rFonts w:ascii="Cambria Math" w:eastAsia="宋体" w:hAnsi="Cambria Math"/>
          </w:rPr>
          <m:t>z</m:t>
        </m:r>
      </m:oMath>
      <w:r w:rsidR="00B807CE" w:rsidRPr="003900EC">
        <w:rPr>
          <w:rFonts w:eastAsia="宋体"/>
        </w:rPr>
        <w:t xml:space="preserve"> is a vertical bias compensation term ensuring mean-level alignment. This refinement ensures sub-centimeter vertical consistency across viewpoints, which is critical for detecting shallow rut depths.</w:t>
      </w:r>
    </w:p>
    <w:bookmarkEnd w:id="4"/>
    <w:p w14:paraId="5F7F7A1B" w14:textId="3880FB28" w:rsidR="00EE7365" w:rsidRPr="006809AE" w:rsidRDefault="00EE7365" w:rsidP="00EE7365">
      <w:pPr>
        <w:pStyle w:val="heading2"/>
        <w:spacing w:before="0"/>
      </w:pPr>
      <w:r w:rsidRPr="00EE7365">
        <w:t>Cross-Sectional Rut Profiling and Localization</w:t>
      </w:r>
    </w:p>
    <w:p w14:paraId="47493EC0" w14:textId="77777777" w:rsidR="00EE7365" w:rsidRDefault="00EE7365" w:rsidP="00EE7365">
      <w:pPr>
        <w:ind w:firstLine="0"/>
        <w:rPr>
          <w:rFonts w:eastAsia="宋体"/>
        </w:rPr>
      </w:pPr>
      <w:r w:rsidRPr="0041738B">
        <w:rPr>
          <w:rFonts w:eastAsia="宋体"/>
        </w:rPr>
        <w:t>While full 3D reconstruction enables comprehensive visualization of the pavement surface, quantitative evaluation of rutting severity requires precise extraction of geometric features along representative transverse profiles. To address this, we propose an adaptive and slope-compensated cross-sectional analysis pipeline, designed to accurately locate rutting valleys and lateral boundaries, and to extract morphometric parameters in a spatially consistent coordinate frame.</w:t>
      </w:r>
    </w:p>
    <w:p w14:paraId="729CF51D" w14:textId="73E17166" w:rsidR="00EE7365" w:rsidRPr="0041738B" w:rsidRDefault="00EE7365" w:rsidP="00EE7365">
      <w:pPr>
        <w:pStyle w:val="3"/>
        <w:rPr>
          <w:b/>
          <w:lang w:eastAsia="zh-CN"/>
        </w:rPr>
      </w:pPr>
      <w:r w:rsidRPr="0041738B">
        <w:rPr>
          <w:rStyle w:val="heading3"/>
        </w:rPr>
        <w:t>Adaptive Cross-Section Localization via Depth Distribution Analysis</w:t>
      </w:r>
      <w:r>
        <w:rPr>
          <w:rStyle w:val="heading3"/>
          <w:rFonts w:hint="eastAsia"/>
          <w:lang w:eastAsia="zh-CN"/>
        </w:rPr>
        <w:t>.</w:t>
      </w:r>
      <w:r w:rsidR="005D1A2A">
        <w:rPr>
          <w:rStyle w:val="heading3"/>
          <w:rFonts w:hint="eastAsia"/>
          <w:lang w:eastAsia="zh-CN"/>
        </w:rPr>
        <w:t xml:space="preserve"> </w:t>
      </w:r>
      <w:r w:rsidRPr="0041738B">
        <w:rPr>
          <w:rFonts w:eastAsia="宋体"/>
        </w:rPr>
        <w:t xml:space="preserve">Given a dense, fused point cloud </w:t>
      </w:r>
      <m:oMath>
        <m:r>
          <m:rPr>
            <m:scr m:val="script"/>
          </m:rPr>
          <w:rPr>
            <w:rFonts w:ascii="Cambria Math" w:eastAsia="宋体" w:hAnsi="Cambria Math"/>
          </w:rPr>
          <m:t>p={</m:t>
        </m:r>
        <m:sSub>
          <m:sSubPr>
            <m:ctrlPr>
              <w:rPr>
                <w:rFonts w:ascii="Cambria Math" w:eastAsia="宋体" w:hAnsi="Cambria Math"/>
                <w:i/>
                <w:kern w:val="2"/>
                <w:sz w:val="21"/>
                <w:szCs w:val="22"/>
                <w:lang w:eastAsia="zh-CN"/>
              </w:rPr>
            </m:ctrlPr>
          </m:sSubPr>
          <m:e>
            <m:r>
              <w:rPr>
                <w:rFonts w:ascii="Cambria Math" w:eastAsia="宋体" w:hAnsi="Cambria Math"/>
              </w:rPr>
              <m:t>p</m:t>
            </m:r>
          </m:e>
          <m:sub>
            <m:r>
              <w:rPr>
                <w:rFonts w:ascii="Cambria Math" w:eastAsia="宋体" w:hAnsi="Cambria Math"/>
              </w:rPr>
              <m:t>i</m:t>
            </m:r>
          </m:sub>
        </m:sSub>
        <m:r>
          <w:rPr>
            <w:rFonts w:ascii="Cambria Math" w:eastAsia="宋体" w:hAnsi="Cambria Math"/>
          </w:rPr>
          <m:t>=</m:t>
        </m:r>
        <m:sSub>
          <m:sSubPr>
            <m:ctrlPr>
              <w:rPr>
                <w:rFonts w:ascii="Cambria Math" w:eastAsia="宋体" w:hAnsi="Cambria Math"/>
                <w:i/>
                <w:kern w:val="2"/>
                <w:sz w:val="21"/>
                <w:szCs w:val="22"/>
                <w:lang w:eastAsia="zh-CN"/>
              </w:rPr>
            </m:ctrlPr>
          </m:sSubPr>
          <m:e>
            <m:r>
              <w:rPr>
                <w:rFonts w:ascii="Cambria Math" w:eastAsia="宋体" w:hAnsi="Cambria Math"/>
              </w:rPr>
              <m:t>x</m:t>
            </m:r>
          </m:e>
          <m:sub>
            <m:r>
              <w:rPr>
                <w:rFonts w:ascii="Cambria Math" w:eastAsia="宋体" w:hAnsi="Cambria Math"/>
              </w:rPr>
              <m:t>i</m:t>
            </m:r>
          </m:sub>
        </m:sSub>
        <m:r>
          <w:rPr>
            <w:rFonts w:ascii="Cambria Math" w:eastAsia="宋体" w:hAnsi="Cambria Math"/>
          </w:rPr>
          <m:t>,</m:t>
        </m:r>
        <m:sSub>
          <m:sSubPr>
            <m:ctrlPr>
              <w:rPr>
                <w:rFonts w:ascii="Cambria Math" w:eastAsia="宋体" w:hAnsi="Cambria Math"/>
                <w:i/>
                <w:kern w:val="2"/>
                <w:sz w:val="21"/>
                <w:szCs w:val="22"/>
                <w:lang w:eastAsia="zh-CN"/>
              </w:rPr>
            </m:ctrlPr>
          </m:sSubPr>
          <m:e>
            <m:r>
              <w:rPr>
                <w:rFonts w:ascii="Cambria Math" w:eastAsia="宋体" w:hAnsi="Cambria Math"/>
              </w:rPr>
              <m:t>y</m:t>
            </m:r>
          </m:e>
          <m:sub>
            <m:r>
              <w:rPr>
                <w:rFonts w:ascii="Cambria Math" w:eastAsia="宋体" w:hAnsi="Cambria Math"/>
              </w:rPr>
              <m:t>i</m:t>
            </m:r>
          </m:sub>
        </m:sSub>
        <m:r>
          <w:rPr>
            <w:rFonts w:ascii="Cambria Math" w:eastAsia="宋体" w:hAnsi="Cambria Math"/>
          </w:rPr>
          <m:t>,</m:t>
        </m:r>
        <m:sSub>
          <m:sSubPr>
            <m:ctrlPr>
              <w:rPr>
                <w:rFonts w:ascii="Cambria Math" w:eastAsia="宋体" w:hAnsi="Cambria Math"/>
                <w:i/>
                <w:kern w:val="2"/>
                <w:sz w:val="21"/>
                <w:szCs w:val="22"/>
                <w:lang w:eastAsia="zh-CN"/>
              </w:rPr>
            </m:ctrlPr>
          </m:sSubPr>
          <m:e>
            <m:r>
              <w:rPr>
                <w:rFonts w:ascii="Cambria Math" w:eastAsia="宋体" w:hAnsi="Cambria Math"/>
              </w:rPr>
              <m:t>z</m:t>
            </m:r>
          </m:e>
          <m:sub>
            <m:r>
              <w:rPr>
                <w:rFonts w:ascii="Cambria Math" w:eastAsia="宋体" w:hAnsi="Cambria Math"/>
              </w:rPr>
              <m:t>i</m:t>
            </m:r>
          </m:sub>
        </m:sSub>
        <m:r>
          <w:rPr>
            <w:rFonts w:ascii="Cambria Math" w:eastAsia="宋体" w:hAnsi="Cambria Math"/>
          </w:rPr>
          <m:t>}</m:t>
        </m:r>
        <m:r>
          <w:rPr>
            <w:rFonts w:ascii="Cambria Math" w:eastAsia="宋体" w:hAnsi="Cambria Math" w:cs="宋体" w:hint="eastAsia"/>
          </w:rPr>
          <m:t>∈</m:t>
        </m:r>
        <m:sSup>
          <m:sSupPr>
            <m:ctrlPr>
              <w:rPr>
                <w:rFonts w:ascii="Cambria Math" w:eastAsia="宋体" w:hAnsi="Cambria Math"/>
                <w:i/>
                <w:kern w:val="2"/>
                <w:sz w:val="21"/>
                <w:szCs w:val="22"/>
                <w:lang w:eastAsia="zh-CN"/>
              </w:rPr>
            </m:ctrlPr>
          </m:sSupPr>
          <m:e>
            <m:r>
              <m:rPr>
                <m:scr m:val="double-struck"/>
              </m:rPr>
              <w:rPr>
                <w:rFonts w:ascii="Cambria Math" w:eastAsia="宋体" w:hAnsi="Cambria Math"/>
              </w:rPr>
              <m:t>R</m:t>
            </m:r>
          </m:e>
          <m:sup>
            <m:r>
              <w:rPr>
                <w:rFonts w:ascii="Cambria Math" w:eastAsia="宋体" w:hAnsi="Cambria Math"/>
              </w:rPr>
              <m:t>3</m:t>
            </m:r>
          </m:sup>
        </m:sSup>
      </m:oMath>
      <w:r w:rsidRPr="0041738B">
        <w:rPr>
          <w:rFonts w:eastAsia="宋体"/>
        </w:rPr>
        <w:t xml:space="preserve">, the first task is to identify a physically meaningful cross-section plane </w:t>
      </w:r>
      <m:oMath>
        <m:r>
          <w:rPr>
            <w:rFonts w:ascii="Cambria Math" w:eastAsia="宋体" w:hAnsi="Cambria Math"/>
          </w:rPr>
          <m:t>y</m:t>
        </m:r>
        <m:r>
          <w:rPr>
            <w:rFonts w:ascii="Cambria Math" w:eastAsia="宋体" w:hAnsi="Cambria Math" w:hint="eastAsia"/>
          </w:rPr>
          <m:t>=</m:t>
        </m:r>
        <m:sSub>
          <m:sSubPr>
            <m:ctrlPr>
              <w:rPr>
                <w:rFonts w:ascii="Cambria Math" w:eastAsia="宋体" w:hAnsi="Cambria Math"/>
                <w:i/>
                <w:kern w:val="2"/>
                <w:sz w:val="21"/>
                <w:szCs w:val="22"/>
                <w:lang w:eastAsia="zh-CN"/>
              </w:rPr>
            </m:ctrlPr>
          </m:sSubPr>
          <m:e>
            <m:r>
              <w:rPr>
                <w:rFonts w:ascii="Cambria Math" w:eastAsia="宋体" w:hAnsi="Cambria Math"/>
              </w:rPr>
              <m:t>y</m:t>
            </m:r>
          </m:e>
          <m:sub>
            <m:r>
              <w:rPr>
                <w:rFonts w:ascii="Cambria Math" w:eastAsia="宋体" w:hAnsi="Cambria Math"/>
              </w:rPr>
              <m:t>0</m:t>
            </m:r>
          </m:sub>
        </m:sSub>
      </m:oMath>
      <w:r w:rsidRPr="0041738B">
        <w:rPr>
          <w:rFonts w:eastAsia="宋体"/>
        </w:rPr>
        <w:t xml:space="preserve"> that intersects the rut valley. Rather than selecting fixed sampling lines, we estimate </w:t>
      </w:r>
      <m:oMath>
        <m:sSub>
          <m:sSubPr>
            <m:ctrlPr>
              <w:rPr>
                <w:rFonts w:ascii="Cambria Math" w:eastAsia="宋体" w:hAnsi="Cambria Math"/>
                <w:i/>
                <w:kern w:val="2"/>
                <w:sz w:val="21"/>
                <w:szCs w:val="22"/>
                <w:lang w:eastAsia="zh-CN"/>
              </w:rPr>
            </m:ctrlPr>
          </m:sSubPr>
          <m:e>
            <m:r>
              <w:rPr>
                <w:rFonts w:ascii="Cambria Math" w:eastAsia="宋体" w:hAnsi="Cambria Math"/>
              </w:rPr>
              <m:t>y</m:t>
            </m:r>
          </m:e>
          <m:sub>
            <m:r>
              <w:rPr>
                <w:rFonts w:ascii="Cambria Math" w:eastAsia="宋体" w:hAnsi="Cambria Math"/>
              </w:rPr>
              <m:t>0</m:t>
            </m:r>
          </m:sub>
        </m:sSub>
      </m:oMath>
      <w:r w:rsidRPr="0041738B">
        <w:rPr>
          <w:rFonts w:eastAsia="宋体"/>
        </w:rPr>
        <w:t xml:space="preserve"> based on the statistical depth distribution:</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37"/>
        <w:gridCol w:w="981"/>
      </w:tblGrid>
      <w:tr w:rsidR="00EE7365" w14:paraId="59CC35A9" w14:textId="77777777" w:rsidTr="00EE7365">
        <w:tc>
          <w:tcPr>
            <w:tcW w:w="7225" w:type="dxa"/>
            <w:vAlign w:val="center"/>
          </w:tcPr>
          <w:p w14:paraId="0A744A4E" w14:textId="77777777" w:rsidR="00EE7365" w:rsidRPr="00481ABE" w:rsidRDefault="00000000" w:rsidP="00EE7365">
            <w:pPr>
              <w:spacing w:before="160" w:after="160"/>
              <w:jc w:val="center"/>
              <w:rPr>
                <w:rFonts w:ascii="Times New Roman" w:eastAsia="宋体" w:hAnsi="Times New Roman" w:cs="Times New Roman"/>
                <w:i/>
              </w:rPr>
            </w:pPr>
            <m:oMathPara>
              <m:oMath>
                <m:sSub>
                  <m:sSubPr>
                    <m:ctrlPr>
                      <w:rPr>
                        <w:rFonts w:ascii="Cambria Math" w:eastAsia="宋体" w:hAnsi="Cambria Math" w:cs="Times New Roman"/>
                        <w:i/>
                        <w:lang w:eastAsia="zh-CN"/>
                      </w:rPr>
                    </m:ctrlPr>
                  </m:sSubPr>
                  <m:e>
                    <m:r>
                      <w:rPr>
                        <w:rFonts w:ascii="Cambria Math" w:eastAsia="宋体" w:hAnsi="Cambria Math" w:cs="Times New Roman"/>
                      </w:rPr>
                      <m:t>y</m:t>
                    </m:r>
                  </m:e>
                  <m:sub>
                    <m:r>
                      <w:rPr>
                        <w:rFonts w:ascii="Cambria Math" w:eastAsia="宋体" w:hAnsi="Cambria Math" w:cs="Times New Roman"/>
                      </w:rPr>
                      <m:t>0</m:t>
                    </m:r>
                  </m:sub>
                </m:sSub>
                <m:r>
                  <w:rPr>
                    <w:rFonts w:ascii="Cambria Math" w:eastAsia="宋体" w:hAnsi="Cambria Math" w:cs="Times New Roman"/>
                  </w:rPr>
                  <m:t>=median({</m:t>
                </m:r>
                <m:sSub>
                  <m:sSubPr>
                    <m:ctrlPr>
                      <w:rPr>
                        <w:rFonts w:ascii="Cambria Math" w:eastAsia="宋体" w:hAnsi="Cambria Math" w:cs="Times New Roman"/>
                        <w:i/>
                        <w:lang w:eastAsia="zh-CN"/>
                      </w:rPr>
                    </m:ctrlPr>
                  </m:sSubPr>
                  <m:e>
                    <m:r>
                      <w:rPr>
                        <w:rFonts w:ascii="Cambria Math" w:eastAsia="宋体" w:hAnsi="Cambria Math" w:cs="Times New Roman"/>
                      </w:rPr>
                      <m:t>y</m:t>
                    </m:r>
                  </m:e>
                  <m:sub>
                    <m:r>
                      <w:rPr>
                        <w:rFonts w:ascii="Cambria Math" w:eastAsia="宋体" w:hAnsi="Cambria Math" w:cs="Times New Roman"/>
                      </w:rPr>
                      <m:t>i</m:t>
                    </m:r>
                  </m:sub>
                </m:sSub>
                <m:r>
                  <w:rPr>
                    <w:rFonts w:ascii="Cambria Math" w:eastAsia="宋体" w:hAnsi="Cambria Math" w:cs="Times New Roman"/>
                  </w:rPr>
                  <m:t>|</m:t>
                </m:r>
                <m:sSub>
                  <m:sSubPr>
                    <m:ctrlPr>
                      <w:rPr>
                        <w:rFonts w:ascii="Cambria Math" w:eastAsia="宋体" w:hAnsi="Cambria Math" w:cs="Times New Roman"/>
                        <w:i/>
                        <w:lang w:eastAsia="zh-CN"/>
                      </w:rPr>
                    </m:ctrlPr>
                  </m:sSubPr>
                  <m:e>
                    <m:r>
                      <w:rPr>
                        <w:rFonts w:ascii="Cambria Math" w:eastAsia="宋体" w:hAnsi="Cambria Math" w:cs="Times New Roman"/>
                      </w:rPr>
                      <m:t>z</m:t>
                    </m:r>
                  </m:e>
                  <m:sub>
                    <m:r>
                      <w:rPr>
                        <w:rFonts w:ascii="Cambria Math" w:eastAsia="宋体" w:hAnsi="Cambria Math" w:cs="Times New Roman"/>
                      </w:rPr>
                      <m:t>i</m:t>
                    </m:r>
                  </m:sub>
                </m:sSub>
                <m:r>
                  <w:rPr>
                    <w:rFonts w:ascii="Cambria Math" w:eastAsia="宋体" w:hAnsi="Cambria Math" w:cs="Times New Roman"/>
                  </w:rPr>
                  <m:t>≤</m:t>
                </m:r>
                <m:sSub>
                  <m:sSubPr>
                    <m:ctrlPr>
                      <w:rPr>
                        <w:rFonts w:ascii="Cambria Math" w:eastAsia="宋体" w:hAnsi="Cambria Math" w:cs="Times New Roman"/>
                        <w:i/>
                        <w:lang w:eastAsia="zh-CN"/>
                      </w:rPr>
                    </m:ctrlPr>
                  </m:sSubPr>
                  <m:e>
                    <m:r>
                      <w:rPr>
                        <w:rFonts w:ascii="Cambria Math" w:eastAsia="宋体" w:hAnsi="Cambria Math" w:cs="Times New Roman"/>
                      </w:rPr>
                      <m:t>Q</m:t>
                    </m:r>
                  </m:e>
                  <m:sub>
                    <m:r>
                      <w:rPr>
                        <w:rFonts w:ascii="Cambria Math" w:eastAsia="宋体" w:hAnsi="Cambria Math" w:cs="Times New Roman"/>
                      </w:rPr>
                      <m:t>1%</m:t>
                    </m:r>
                  </m:sub>
                </m:sSub>
                <m:r>
                  <w:rPr>
                    <w:rFonts w:ascii="Cambria Math" w:eastAsia="宋体" w:hAnsi="Cambria Math" w:cs="Times New Roman"/>
                  </w:rPr>
                  <m:t>(z)})</m:t>
                </m:r>
              </m:oMath>
            </m:oMathPara>
          </w:p>
        </w:tc>
        <w:tc>
          <w:tcPr>
            <w:tcW w:w="1071" w:type="dxa"/>
            <w:vAlign w:val="center"/>
          </w:tcPr>
          <w:p w14:paraId="2A53540D" w14:textId="77777777" w:rsidR="00EE7365" w:rsidRDefault="00EE7365" w:rsidP="00EE7365">
            <w:pPr>
              <w:spacing w:before="160" w:after="160"/>
              <w:jc w:val="right"/>
              <w:rPr>
                <w:rFonts w:ascii="Times New Roman" w:eastAsia="宋体" w:hAnsi="Times New Roman" w:cs="Times New Roman"/>
              </w:rPr>
            </w:pPr>
            <w:r>
              <w:rPr>
                <w:rFonts w:ascii="Times New Roman" w:eastAsia="宋体" w:hAnsi="Times New Roman" w:cs="Times New Roman" w:hint="eastAsia"/>
              </w:rPr>
              <w:t>(6)</w:t>
            </w:r>
          </w:p>
        </w:tc>
      </w:tr>
    </w:tbl>
    <w:p w14:paraId="0A33846A" w14:textId="77777777" w:rsidR="00EE7365" w:rsidRPr="00481ABE" w:rsidRDefault="00EE7365" w:rsidP="00EE7365">
      <w:pPr>
        <w:widowControl w:val="0"/>
        <w:ind w:firstLine="0"/>
        <w:rPr>
          <w:rFonts w:eastAsia="宋体"/>
        </w:rPr>
      </w:pPr>
      <w:r w:rsidRPr="00481ABE">
        <w:rPr>
          <w:rFonts w:eastAsia="宋体"/>
        </w:rPr>
        <w:t xml:space="preserve">where </w:t>
      </w:r>
      <m:oMath>
        <m:sSub>
          <m:sSubPr>
            <m:ctrlPr>
              <w:rPr>
                <w:rFonts w:ascii="Cambria Math" w:eastAsia="宋体" w:hAnsi="Cambria Math"/>
                <w:i/>
                <w:kern w:val="2"/>
                <w:sz w:val="21"/>
                <w:szCs w:val="22"/>
                <w:lang w:eastAsia="zh-CN"/>
              </w:rPr>
            </m:ctrlPr>
          </m:sSubPr>
          <m:e>
            <m:r>
              <w:rPr>
                <w:rFonts w:ascii="Cambria Math" w:eastAsia="宋体" w:hAnsi="Cambria Math"/>
              </w:rPr>
              <m:t>Q</m:t>
            </m:r>
          </m:e>
          <m:sub>
            <m:r>
              <w:rPr>
                <w:rFonts w:ascii="Cambria Math" w:eastAsia="宋体" w:hAnsi="Cambria Math"/>
              </w:rPr>
              <m:t>1%</m:t>
            </m:r>
          </m:sub>
        </m:sSub>
        <m:r>
          <w:rPr>
            <w:rFonts w:ascii="Cambria Math" w:eastAsia="宋体" w:hAnsi="Cambria Math"/>
          </w:rPr>
          <m:t>(z)</m:t>
        </m:r>
      </m:oMath>
      <w:r w:rsidRPr="00481ABE">
        <w:rPr>
          <w:rFonts w:eastAsia="宋体"/>
        </w:rPr>
        <w:t xml:space="preserve"> denotes the first percentile of the Z-axis values, representing the deepest surface regions. This strategy minimizes the influence of outliers while ensuring the extracted profile intersects the most critical rut segment.</w:t>
      </w:r>
    </w:p>
    <w:p w14:paraId="756B9F2F" w14:textId="77777777" w:rsidR="00EE7365" w:rsidRPr="00481ABE" w:rsidRDefault="00EE7365" w:rsidP="00EE7365">
      <w:pPr>
        <w:widowControl w:val="0"/>
        <w:rPr>
          <w:rFonts w:eastAsia="宋体"/>
        </w:rPr>
      </w:pPr>
      <w:r w:rsidRPr="00481ABE">
        <w:rPr>
          <w:rFonts w:eastAsia="宋体"/>
        </w:rPr>
        <w:t>The cross-sectional band is then defined as:</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6"/>
        <w:gridCol w:w="992"/>
      </w:tblGrid>
      <w:tr w:rsidR="00EE7365" w14:paraId="552756C6" w14:textId="77777777" w:rsidTr="00EE7365">
        <w:tc>
          <w:tcPr>
            <w:tcW w:w="7225" w:type="dxa"/>
            <w:vAlign w:val="center"/>
          </w:tcPr>
          <w:p w14:paraId="3CC6D59F" w14:textId="77777777" w:rsidR="00EE7365" w:rsidRPr="00481ABE" w:rsidRDefault="00000000" w:rsidP="00EE7365">
            <w:pPr>
              <w:spacing w:before="160" w:after="160"/>
              <w:jc w:val="center"/>
              <w:rPr>
                <w:rFonts w:ascii="Times New Roman" w:eastAsia="宋体" w:hAnsi="Times New Roman" w:cs="Times New Roman"/>
                <w:i/>
              </w:rPr>
            </w:pPr>
            <m:oMathPara>
              <m:oMath>
                <m:sSub>
                  <m:sSubPr>
                    <m:ctrlPr>
                      <w:rPr>
                        <w:rFonts w:ascii="Cambria Math" w:eastAsia="宋体" w:hAnsi="Cambria Math" w:cs="Times New Roman"/>
                        <w:i/>
                        <w:lang w:eastAsia="zh-CN"/>
                      </w:rPr>
                    </m:ctrlPr>
                  </m:sSubPr>
                  <m:e>
                    <m:r>
                      <m:rPr>
                        <m:scr m:val="script"/>
                      </m:rPr>
                      <w:rPr>
                        <w:rFonts w:ascii="Cambria Math" w:eastAsia="宋体" w:hAnsi="Cambria Math" w:cs="Times New Roman"/>
                      </w:rPr>
                      <m:t>P</m:t>
                    </m:r>
                  </m:e>
                  <m:sub>
                    <m:r>
                      <w:rPr>
                        <w:rFonts w:ascii="Cambria Math" w:eastAsia="宋体" w:hAnsi="Cambria Math" w:cs="Times New Roman"/>
                      </w:rPr>
                      <m:t>section</m:t>
                    </m:r>
                  </m:sub>
                </m:sSub>
                <m:r>
                  <w:rPr>
                    <w:rFonts w:ascii="Cambria Math" w:eastAsia="宋体" w:hAnsi="Cambria Math" w:cs="Times New Roman"/>
                  </w:rPr>
                  <m:t>={</m:t>
                </m:r>
                <m:sSub>
                  <m:sSubPr>
                    <m:ctrlPr>
                      <w:rPr>
                        <w:rFonts w:ascii="Cambria Math" w:eastAsia="宋体" w:hAnsi="Cambria Math" w:cs="Times New Roman"/>
                        <w:i/>
                        <w:lang w:eastAsia="zh-CN"/>
                      </w:rPr>
                    </m:ctrlPr>
                  </m:sSubPr>
                  <m:e>
                    <m:r>
                      <w:rPr>
                        <w:rFonts w:ascii="Cambria Math" w:eastAsia="宋体" w:hAnsi="Cambria Math" w:cs="Times New Roman"/>
                      </w:rPr>
                      <m:t>p</m:t>
                    </m:r>
                  </m:e>
                  <m:sub>
                    <m:r>
                      <w:rPr>
                        <w:rFonts w:ascii="Cambria Math" w:eastAsia="宋体" w:hAnsi="Cambria Math" w:cs="Times New Roman"/>
                      </w:rPr>
                      <m:t>i</m:t>
                    </m:r>
                  </m:sub>
                </m:sSub>
                <m:r>
                  <w:rPr>
                    <w:rFonts w:ascii="Cambria Math" w:eastAsia="宋体" w:hAnsi="Cambria Math" w:cs="宋体" w:hint="eastAsia"/>
                  </w:rPr>
                  <m:t>∈</m:t>
                </m:r>
                <m:r>
                  <m:rPr>
                    <m:scr m:val="script"/>
                  </m:rPr>
                  <w:rPr>
                    <w:rFonts w:ascii="Cambria Math" w:eastAsia="宋体" w:hAnsi="Cambria Math" w:cs="Times New Roman"/>
                  </w:rPr>
                  <m:t>p|||&lt;∆</m:t>
                </m:r>
                <m:r>
                  <w:rPr>
                    <w:rFonts w:ascii="Cambria Math" w:eastAsia="宋体" w:hAnsi="Cambria Math" w:cs="Times New Roman"/>
                  </w:rPr>
                  <m:t>y}</m:t>
                </m:r>
              </m:oMath>
            </m:oMathPara>
          </w:p>
        </w:tc>
        <w:tc>
          <w:tcPr>
            <w:tcW w:w="1071" w:type="dxa"/>
            <w:vAlign w:val="center"/>
          </w:tcPr>
          <w:p w14:paraId="32FDFEDE" w14:textId="77777777" w:rsidR="00EE7365" w:rsidRDefault="00EE7365" w:rsidP="00EE7365">
            <w:pPr>
              <w:spacing w:before="160" w:after="160"/>
              <w:jc w:val="right"/>
              <w:rPr>
                <w:rFonts w:ascii="Times New Roman" w:eastAsia="宋体" w:hAnsi="Times New Roman" w:cs="Times New Roman"/>
              </w:rPr>
            </w:pPr>
            <w:r>
              <w:rPr>
                <w:rFonts w:ascii="Times New Roman" w:eastAsia="宋体" w:hAnsi="Times New Roman" w:cs="Times New Roman" w:hint="eastAsia"/>
              </w:rPr>
              <w:t>(7)</w:t>
            </w:r>
          </w:p>
        </w:tc>
      </w:tr>
    </w:tbl>
    <w:p w14:paraId="6138D8BF" w14:textId="77777777" w:rsidR="00EE7365" w:rsidRPr="00481ABE" w:rsidRDefault="00EE7365" w:rsidP="00EE7365">
      <w:pPr>
        <w:ind w:firstLine="0"/>
        <w:rPr>
          <w:rFonts w:eastAsia="宋体"/>
        </w:rPr>
      </w:pPr>
      <w:r w:rsidRPr="006743A4">
        <w:rPr>
          <w:rFonts w:eastAsia="宋体"/>
        </w:rPr>
        <w:t xml:space="preserve">where </w:t>
      </w:r>
      <m:oMath>
        <m:r>
          <w:rPr>
            <w:rFonts w:ascii="Cambria Math" w:eastAsia="宋体" w:hAnsi="Cambria Math"/>
          </w:rPr>
          <m:t>∆y</m:t>
        </m:r>
      </m:oMath>
      <w:r w:rsidRPr="006743A4">
        <w:rPr>
          <w:rFonts w:eastAsia="宋体"/>
        </w:rPr>
        <w:t xml:space="preserve"> is a tunable half-width controlling the thickness of the sampling strip.</w:t>
      </w:r>
    </w:p>
    <w:p w14:paraId="19ED84F0" w14:textId="7849A3FA" w:rsidR="00EE7365" w:rsidRPr="00EE7365" w:rsidRDefault="00EE7365" w:rsidP="00EE7365">
      <w:pPr>
        <w:pStyle w:val="3"/>
        <w:rPr>
          <w:b/>
        </w:rPr>
      </w:pPr>
      <w:r w:rsidRPr="00EE7365">
        <w:rPr>
          <w:rStyle w:val="heading3"/>
        </w:rPr>
        <w:t>Profile Realignment and Tangent Space Flattening</w:t>
      </w:r>
      <w:r>
        <w:rPr>
          <w:rStyle w:val="heading3"/>
          <w:rFonts w:hint="eastAsia"/>
          <w:lang w:eastAsia="zh-CN"/>
        </w:rPr>
        <w:t xml:space="preserve">. </w:t>
      </w:r>
      <w:r w:rsidRPr="006743A4">
        <w:rPr>
          <w:rFonts w:eastAsia="宋体"/>
        </w:rPr>
        <w:t>Due to varying road slopes and possible acquisition misalignments, the extracted section may lie in an oblique plane.</w:t>
      </w:r>
      <w:r>
        <w:rPr>
          <w:rFonts w:eastAsia="宋体" w:hint="eastAsia"/>
          <w:lang w:eastAsia="zh-CN"/>
        </w:rPr>
        <w:t xml:space="preserve"> </w:t>
      </w:r>
      <w:r w:rsidRPr="006743A4">
        <w:rPr>
          <w:rFonts w:eastAsia="宋体"/>
        </w:rPr>
        <w:t>To restore metric accuracy, the profile is rotated into a canonical x-z plane using least-squares linear regression:</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9"/>
        <w:gridCol w:w="989"/>
      </w:tblGrid>
      <w:tr w:rsidR="00EE7365" w14:paraId="536D0C30" w14:textId="77777777" w:rsidTr="00EE7365">
        <w:tc>
          <w:tcPr>
            <w:tcW w:w="7225" w:type="dxa"/>
            <w:vAlign w:val="center"/>
          </w:tcPr>
          <w:p w14:paraId="4811AF39" w14:textId="77777777" w:rsidR="00EE7365" w:rsidRPr="006743A4" w:rsidRDefault="00EE7365" w:rsidP="00EE7365">
            <w:pPr>
              <w:spacing w:before="160" w:after="160"/>
              <w:jc w:val="center"/>
              <w:rPr>
                <w:rFonts w:ascii="Times New Roman" w:eastAsia="宋体" w:hAnsi="Times New Roman" w:cs="Times New Roman"/>
                <w:i/>
              </w:rPr>
            </w:pPr>
            <m:oMath>
              <m:r>
                <w:rPr>
                  <w:rFonts w:ascii="Cambria Math" w:eastAsia="宋体" w:hAnsi="Cambria Math" w:cs="Times New Roman"/>
                </w:rPr>
                <m:t>z=mx+b</m:t>
              </m:r>
            </m:oMath>
            <w:r w:rsidRPr="006743A4">
              <w:rPr>
                <w:rFonts w:ascii="Times New Roman" w:eastAsia="宋体" w:hAnsi="Times New Roman" w:cs="Times New Roman" w:hint="eastAsia"/>
                <w:i/>
              </w:rPr>
              <w:t xml:space="preserve">, </w:t>
            </w:r>
            <m:oMath>
              <m:r>
                <w:rPr>
                  <w:rFonts w:ascii="Cambria Math" w:eastAsia="宋体" w:hAnsi="Cambria Math" w:cs="Times New Roman"/>
                </w:rPr>
                <m:t>θ=arctan(m)</m:t>
              </m:r>
            </m:oMath>
          </w:p>
        </w:tc>
        <w:tc>
          <w:tcPr>
            <w:tcW w:w="1071" w:type="dxa"/>
            <w:vAlign w:val="center"/>
          </w:tcPr>
          <w:p w14:paraId="697BF4D9" w14:textId="77777777" w:rsidR="00EE7365" w:rsidRDefault="00EE7365" w:rsidP="00EE7365">
            <w:pPr>
              <w:spacing w:before="160" w:after="160"/>
              <w:jc w:val="right"/>
              <w:rPr>
                <w:rFonts w:ascii="Times New Roman" w:eastAsia="宋体" w:hAnsi="Times New Roman" w:cs="Times New Roman"/>
              </w:rPr>
            </w:pPr>
            <w:r>
              <w:rPr>
                <w:rFonts w:ascii="Times New Roman" w:eastAsia="宋体" w:hAnsi="Times New Roman" w:cs="Times New Roman" w:hint="eastAsia"/>
              </w:rPr>
              <w:t>(8)</w:t>
            </w:r>
          </w:p>
        </w:tc>
      </w:tr>
    </w:tbl>
    <w:p w14:paraId="197961BC" w14:textId="77777777" w:rsidR="00EE7365" w:rsidRPr="006743A4" w:rsidRDefault="00EE7365" w:rsidP="00EE7365">
      <w:pPr>
        <w:ind w:firstLineChars="100" w:firstLine="200"/>
        <w:rPr>
          <w:rFonts w:eastAsia="宋体"/>
        </w:rPr>
      </w:pPr>
      <w:r w:rsidRPr="006743A4">
        <w:rPr>
          <w:rFonts w:eastAsia="宋体"/>
        </w:rPr>
        <w:t xml:space="preserve">This yields a rotation matrix </w:t>
      </w:r>
      <m:oMath>
        <m:sSub>
          <m:sSubPr>
            <m:ctrlPr>
              <w:rPr>
                <w:rFonts w:ascii="Cambria Math" w:eastAsia="宋体" w:hAnsi="Cambria Math"/>
                <w:i/>
                <w:kern w:val="2"/>
                <w:sz w:val="21"/>
                <w:szCs w:val="22"/>
                <w:lang w:eastAsia="zh-CN"/>
              </w:rPr>
            </m:ctrlPr>
          </m:sSubPr>
          <m:e>
            <m:r>
              <w:rPr>
                <w:rFonts w:ascii="Cambria Math" w:eastAsia="宋体" w:hAnsi="Cambria Math"/>
              </w:rPr>
              <m:t>R</m:t>
            </m:r>
          </m:e>
          <m:sub>
            <m:r>
              <w:rPr>
                <w:rFonts w:ascii="Cambria Math" w:eastAsia="宋体" w:hAnsi="Cambria Math"/>
              </w:rPr>
              <m:t>y</m:t>
            </m:r>
          </m:sub>
        </m:sSub>
        <m:r>
          <w:rPr>
            <w:rFonts w:ascii="Cambria Math" w:eastAsia="宋体" w:hAnsi="Cambria Math"/>
          </w:rPr>
          <m:t>(-θ)</m:t>
        </m:r>
      </m:oMath>
      <w:r w:rsidRPr="006743A4">
        <w:rPr>
          <w:rFonts w:eastAsia="宋体"/>
        </w:rPr>
        <w:t xml:space="preserve"> that removes the longitudinal tilt and aligns the rut profile horizontally:</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3"/>
        <w:gridCol w:w="975"/>
      </w:tblGrid>
      <w:tr w:rsidR="00EE7365" w14:paraId="2DB188FC" w14:textId="77777777" w:rsidTr="00EE7365">
        <w:tc>
          <w:tcPr>
            <w:tcW w:w="7225" w:type="dxa"/>
            <w:vAlign w:val="center"/>
          </w:tcPr>
          <w:p w14:paraId="60A72A09" w14:textId="77777777" w:rsidR="00EE7365" w:rsidRPr="003A1BFD" w:rsidRDefault="00000000" w:rsidP="00EE7365">
            <w:pPr>
              <w:spacing w:before="160" w:after="160"/>
              <w:jc w:val="center"/>
              <w:rPr>
                <w:rFonts w:ascii="Times New Roman" w:eastAsia="宋体" w:hAnsi="Times New Roman" w:cs="Times New Roman"/>
                <w:i/>
              </w:rPr>
            </w:pPr>
            <m:oMathPara>
              <m:oMath>
                <m:sSub>
                  <m:sSubPr>
                    <m:ctrlPr>
                      <w:rPr>
                        <w:rFonts w:ascii="Cambria Math" w:eastAsia="宋体" w:hAnsi="Cambria Math" w:cs="Times New Roman"/>
                        <w:i/>
                        <w:lang w:eastAsia="zh-CN"/>
                      </w:rPr>
                    </m:ctrlPr>
                  </m:sSubPr>
                  <m:e>
                    <m:r>
                      <w:rPr>
                        <w:rFonts w:ascii="Cambria Math" w:eastAsia="宋体" w:hAnsi="Cambria Math" w:cs="Times New Roman"/>
                      </w:rPr>
                      <m:t>R</m:t>
                    </m:r>
                  </m:e>
                  <m:sub>
                    <m:r>
                      <w:rPr>
                        <w:rFonts w:ascii="Cambria Math" w:eastAsia="宋体" w:hAnsi="Cambria Math" w:cs="Times New Roman"/>
                      </w:rPr>
                      <m:t>y</m:t>
                    </m:r>
                  </m:sub>
                </m:sSub>
                <m:r>
                  <w:rPr>
                    <w:rFonts w:ascii="Cambria Math" w:eastAsia="宋体" w:hAnsi="Cambria Math" w:cs="Times New Roman"/>
                  </w:rPr>
                  <m:t>(-θ)=</m:t>
                </m:r>
                <m:d>
                  <m:dPr>
                    <m:begChr m:val="["/>
                    <m:endChr m:val="]"/>
                    <m:ctrlPr>
                      <w:rPr>
                        <w:rFonts w:ascii="Cambria Math" w:eastAsia="宋体" w:hAnsi="Cambria Math" w:cs="Times New Roman"/>
                        <w:i/>
                        <w:lang w:eastAsia="zh-CN"/>
                      </w:rPr>
                    </m:ctrlPr>
                  </m:dPr>
                  <m:e>
                    <m:m>
                      <m:mPr>
                        <m:mcs>
                          <m:mc>
                            <m:mcPr>
                              <m:count m:val="3"/>
                              <m:mcJc m:val="center"/>
                            </m:mcPr>
                          </m:mc>
                        </m:mcs>
                        <m:ctrlPr>
                          <w:rPr>
                            <w:rFonts w:ascii="Cambria Math" w:eastAsia="宋体" w:hAnsi="Cambria Math" w:cs="Times New Roman"/>
                            <w:i/>
                            <w:lang w:eastAsia="zh-CN"/>
                          </w:rPr>
                        </m:ctrlPr>
                      </m:mPr>
                      <m:mr>
                        <m:e>
                          <m:r>
                            <w:rPr>
                              <w:rFonts w:ascii="Cambria Math" w:eastAsia="宋体" w:hAnsi="Cambria Math" w:cs="Times New Roman"/>
                            </w:rPr>
                            <m:t>cosθ</m:t>
                          </m:r>
                        </m:e>
                        <m:e>
                          <m:r>
                            <w:rPr>
                              <w:rFonts w:ascii="Cambria Math" w:eastAsia="宋体" w:hAnsi="Cambria Math" w:cs="Times New Roman"/>
                            </w:rPr>
                            <m:t>0</m:t>
                          </m:r>
                        </m:e>
                        <m:e>
                          <m:r>
                            <w:rPr>
                              <w:rFonts w:ascii="Cambria Math" w:eastAsia="宋体" w:hAnsi="Cambria Math" w:cs="Times New Roman"/>
                            </w:rPr>
                            <m:t>-sinθ</m:t>
                          </m:r>
                        </m:e>
                      </m:mr>
                      <m:mr>
                        <m:e>
                          <m:r>
                            <w:rPr>
                              <w:rFonts w:ascii="Cambria Math" w:eastAsia="宋体" w:hAnsi="Cambria Math" w:cs="Times New Roman"/>
                            </w:rPr>
                            <m:t>0</m:t>
                          </m:r>
                        </m:e>
                        <m:e>
                          <m:r>
                            <w:rPr>
                              <w:rFonts w:ascii="Cambria Math" w:eastAsia="宋体" w:hAnsi="Cambria Math" w:cs="Times New Roman"/>
                            </w:rPr>
                            <m:t>1</m:t>
                          </m:r>
                        </m:e>
                        <m:e>
                          <m:r>
                            <w:rPr>
                              <w:rFonts w:ascii="Cambria Math" w:eastAsia="宋体" w:hAnsi="Cambria Math" w:cs="Times New Roman"/>
                            </w:rPr>
                            <m:t>0</m:t>
                          </m:r>
                        </m:e>
                      </m:mr>
                      <m:mr>
                        <m:e>
                          <m:r>
                            <w:rPr>
                              <w:rFonts w:ascii="Cambria Math" w:eastAsia="宋体" w:hAnsi="Cambria Math" w:cs="Times New Roman"/>
                            </w:rPr>
                            <m:t>sinθ</m:t>
                          </m:r>
                        </m:e>
                        <m:e>
                          <m:r>
                            <w:rPr>
                              <w:rFonts w:ascii="Cambria Math" w:eastAsia="宋体" w:hAnsi="Cambria Math" w:cs="Times New Roman"/>
                            </w:rPr>
                            <m:t>0</m:t>
                          </m:r>
                        </m:e>
                        <m:e>
                          <m:r>
                            <w:rPr>
                              <w:rFonts w:ascii="Cambria Math" w:eastAsia="宋体" w:hAnsi="Cambria Math" w:cs="Times New Roman"/>
                            </w:rPr>
                            <m:t>cosθ</m:t>
                          </m:r>
                        </m:e>
                      </m:mr>
                    </m:m>
                  </m:e>
                </m:d>
              </m:oMath>
            </m:oMathPara>
          </w:p>
        </w:tc>
        <w:tc>
          <w:tcPr>
            <w:tcW w:w="1071" w:type="dxa"/>
            <w:vAlign w:val="center"/>
          </w:tcPr>
          <w:p w14:paraId="080472B7" w14:textId="77777777" w:rsidR="00EE7365" w:rsidRDefault="00EE7365" w:rsidP="00EE7365">
            <w:pPr>
              <w:spacing w:before="160" w:after="160"/>
              <w:jc w:val="right"/>
              <w:rPr>
                <w:rFonts w:ascii="Times New Roman" w:eastAsia="宋体" w:hAnsi="Times New Roman" w:cs="Times New Roman"/>
              </w:rPr>
            </w:pPr>
            <w:r>
              <w:rPr>
                <w:rFonts w:ascii="Times New Roman" w:eastAsia="宋体" w:hAnsi="Times New Roman" w:cs="Times New Roman" w:hint="eastAsia"/>
              </w:rPr>
              <w:t>(9)</w:t>
            </w:r>
          </w:p>
        </w:tc>
      </w:tr>
    </w:tbl>
    <w:p w14:paraId="0EE0EF5C" w14:textId="77777777" w:rsidR="00EE7365" w:rsidRPr="006743A4" w:rsidRDefault="00EE7365" w:rsidP="00EE7365">
      <w:pPr>
        <w:rPr>
          <w:rFonts w:eastAsia="宋体"/>
        </w:rPr>
      </w:pPr>
      <w:r w:rsidRPr="006743A4">
        <w:rPr>
          <w:rFonts w:eastAsia="宋体"/>
        </w:rPr>
        <w:t>The rotated profile</w:t>
      </w:r>
      <m:oMath>
        <m:sSub>
          <m:sSubPr>
            <m:ctrlPr>
              <w:rPr>
                <w:rFonts w:ascii="Cambria Math" w:eastAsia="宋体" w:hAnsi="Cambria Math"/>
                <w:i/>
                <w:kern w:val="2"/>
                <w:sz w:val="21"/>
                <w:szCs w:val="22"/>
                <w:lang w:eastAsia="zh-CN"/>
              </w:rPr>
            </m:ctrlPr>
          </m:sSubPr>
          <m:e>
            <w:bookmarkStart w:id="5" w:name="_Hlk198826468"/>
            <m:r>
              <m:rPr>
                <m:scr m:val="script"/>
              </m:rPr>
              <w:rPr>
                <w:rFonts w:ascii="Cambria Math" w:eastAsia="宋体" w:hAnsi="Cambria Math"/>
              </w:rPr>
              <m:t>P</m:t>
            </m:r>
            <w:bookmarkEnd w:id="5"/>
          </m:e>
          <m:sub>
            <m:r>
              <w:rPr>
                <w:rFonts w:ascii="Cambria Math" w:eastAsia="宋体" w:hAnsi="Cambria Math"/>
              </w:rPr>
              <m:t>R</m:t>
            </m:r>
          </m:sub>
        </m:sSub>
        <m:r>
          <w:rPr>
            <w:rFonts w:ascii="Cambria Math" w:eastAsia="宋体" w:hAnsi="Cambria Math"/>
          </w:rPr>
          <m:t>={(</m:t>
        </m:r>
        <m:sSubSup>
          <m:sSubSupPr>
            <m:ctrlPr>
              <w:rPr>
                <w:rFonts w:ascii="Cambria Math" w:eastAsia="宋体" w:hAnsi="Cambria Math"/>
                <w:i/>
                <w:kern w:val="2"/>
                <w:sz w:val="21"/>
                <w:szCs w:val="22"/>
                <w:lang w:eastAsia="zh-CN"/>
              </w:rPr>
            </m:ctrlPr>
          </m:sSubSupPr>
          <m:e>
            <m:r>
              <w:rPr>
                <w:rFonts w:ascii="Cambria Math" w:eastAsia="宋体" w:hAnsi="Cambria Math"/>
              </w:rPr>
              <m:t>x</m:t>
            </m:r>
          </m:e>
          <m:sub>
            <m:r>
              <w:rPr>
                <w:rFonts w:ascii="Cambria Math" w:eastAsia="宋体" w:hAnsi="Cambria Math"/>
              </w:rPr>
              <m:t>i</m:t>
            </m:r>
          </m:sub>
          <m:sup>
            <m:r>
              <w:rPr>
                <w:rFonts w:ascii="Cambria Math" w:eastAsia="宋体" w:hAnsi="Cambria Math"/>
              </w:rPr>
              <m:t>,</m:t>
            </m:r>
          </m:sup>
        </m:sSubSup>
        <m:r>
          <w:rPr>
            <w:rFonts w:ascii="Cambria Math" w:eastAsia="宋体" w:hAnsi="Cambria Math"/>
          </w:rPr>
          <m:t>,</m:t>
        </m:r>
        <m:sSubSup>
          <m:sSubSupPr>
            <m:ctrlPr>
              <w:rPr>
                <w:rFonts w:ascii="Cambria Math" w:eastAsia="宋体" w:hAnsi="Cambria Math"/>
                <w:i/>
                <w:kern w:val="2"/>
                <w:sz w:val="21"/>
                <w:szCs w:val="22"/>
                <w:lang w:eastAsia="zh-CN"/>
              </w:rPr>
            </m:ctrlPr>
          </m:sSubSupPr>
          <m:e>
            <m:r>
              <w:rPr>
                <w:rFonts w:ascii="Cambria Math" w:eastAsia="宋体" w:hAnsi="Cambria Math"/>
              </w:rPr>
              <m:t>z</m:t>
            </m:r>
          </m:e>
          <m:sub>
            <m:r>
              <w:rPr>
                <w:rFonts w:ascii="Cambria Math" w:eastAsia="宋体" w:hAnsi="Cambria Math"/>
              </w:rPr>
              <m:t>i</m:t>
            </m:r>
          </m:sub>
          <m:sup>
            <m:r>
              <w:rPr>
                <w:rFonts w:ascii="Cambria Math" w:eastAsia="宋体" w:hAnsi="Cambria Math"/>
              </w:rPr>
              <m:t>,</m:t>
            </m:r>
          </m:sup>
        </m:sSubSup>
        <m:r>
          <w:rPr>
            <w:rFonts w:ascii="Cambria Math" w:eastAsia="宋体" w:hAnsi="Cambria Math"/>
          </w:rPr>
          <m:t>)}</m:t>
        </m:r>
      </m:oMath>
      <w:r w:rsidRPr="006743A4">
        <w:rPr>
          <w:rFonts w:eastAsia="宋体"/>
        </w:rPr>
        <w:t xml:space="preserve"> enables direct geometric analysis in a standardized coordinate system.</w:t>
      </w:r>
    </w:p>
    <w:p w14:paraId="747B42BF" w14:textId="4CB29193" w:rsidR="00EE7365" w:rsidRPr="00EE7365" w:rsidRDefault="00EE7365" w:rsidP="00EE7365">
      <w:pPr>
        <w:pStyle w:val="3"/>
        <w:rPr>
          <w:b/>
        </w:rPr>
      </w:pPr>
      <w:r w:rsidRPr="00EE7365">
        <w:rPr>
          <w:rStyle w:val="heading3"/>
        </w:rPr>
        <w:t>Profile Denoising and Morphological Filtering</w:t>
      </w:r>
      <w:r>
        <w:rPr>
          <w:rStyle w:val="heading3"/>
          <w:rFonts w:hint="eastAsia"/>
          <w:lang w:eastAsia="zh-CN"/>
        </w:rPr>
        <w:t xml:space="preserve">. </w:t>
      </w:r>
      <w:r w:rsidRPr="004F7EE4">
        <w:rPr>
          <w:rFonts w:eastAsia="宋体"/>
        </w:rPr>
        <w:t xml:space="preserve">The raw profile often contains quantization artifacts and local noise. To extract structural shape descriptors while preserving curvature details, we apply a </w:t>
      </w:r>
      <w:r w:rsidRPr="00EE7365">
        <w:rPr>
          <w:rFonts w:eastAsia="宋体"/>
        </w:rPr>
        <w:t>Savitzky-Golay smoothing filter</w:t>
      </w:r>
      <w:r w:rsidRPr="004F7EE4">
        <w:rPr>
          <w:rFonts w:eastAsia="宋体"/>
        </w:rPr>
        <w:t>:</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07"/>
        <w:gridCol w:w="1011"/>
      </w:tblGrid>
      <w:tr w:rsidR="00EE7365" w14:paraId="0A818EE9" w14:textId="77777777" w:rsidTr="00EE7365">
        <w:tc>
          <w:tcPr>
            <w:tcW w:w="7225" w:type="dxa"/>
            <w:vAlign w:val="center"/>
          </w:tcPr>
          <w:p w14:paraId="37BC92EC" w14:textId="77777777" w:rsidR="00EE7365" w:rsidRPr="004F7EE4" w:rsidRDefault="00000000" w:rsidP="00EE7365">
            <w:pPr>
              <w:spacing w:before="160" w:after="160"/>
              <w:jc w:val="center"/>
              <w:rPr>
                <w:rFonts w:ascii="Times New Roman" w:eastAsia="宋体" w:hAnsi="Times New Roman" w:cs="Times New Roman"/>
                <w:i/>
              </w:rPr>
            </w:pPr>
            <m:oMathPara>
              <m:oMath>
                <m:sSub>
                  <m:sSubPr>
                    <m:ctrlPr>
                      <w:rPr>
                        <w:rFonts w:ascii="Cambria Math" w:eastAsia="宋体" w:hAnsi="Cambria Math" w:cs="Times New Roman"/>
                        <w:i/>
                        <w:lang w:eastAsia="zh-CN"/>
                      </w:rPr>
                    </m:ctrlPr>
                  </m:sSubPr>
                  <m:e>
                    <m:r>
                      <w:rPr>
                        <w:rFonts w:ascii="Cambria Math" w:eastAsia="宋体" w:hAnsi="Cambria Math" w:cs="Times New Roman"/>
                      </w:rPr>
                      <m:t>z</m:t>
                    </m:r>
                  </m:e>
                  <m:sub>
                    <m:r>
                      <w:rPr>
                        <w:rFonts w:ascii="Cambria Math" w:eastAsia="宋体" w:hAnsi="Cambria Math" w:cs="Times New Roman"/>
                      </w:rPr>
                      <m:t>s</m:t>
                    </m:r>
                  </m:sub>
                </m:sSub>
                <m:r>
                  <w:rPr>
                    <w:rFonts w:ascii="Cambria Math" w:eastAsia="宋体" w:hAnsi="Cambria Math" w:cs="Times New Roman"/>
                  </w:rPr>
                  <m:t>(x)=</m:t>
                </m:r>
                <m:nary>
                  <m:naryPr>
                    <m:chr m:val="∑"/>
                    <m:limLoc m:val="undOvr"/>
                    <m:ctrlPr>
                      <w:rPr>
                        <w:rFonts w:ascii="Cambria Math" w:eastAsia="宋体" w:hAnsi="Cambria Math" w:cs="Times New Roman"/>
                        <w:i/>
                        <w:lang w:eastAsia="zh-CN"/>
                      </w:rPr>
                    </m:ctrlPr>
                  </m:naryPr>
                  <m:sub>
                    <m:r>
                      <w:rPr>
                        <w:rFonts w:ascii="Cambria Math" w:eastAsia="宋体" w:hAnsi="Cambria Math" w:cs="Times New Roman"/>
                      </w:rPr>
                      <m:t>k=-n</m:t>
                    </m:r>
                  </m:sub>
                  <m:sup>
                    <m:r>
                      <w:rPr>
                        <w:rFonts w:ascii="Cambria Math" w:eastAsia="宋体" w:hAnsi="Cambria Math" w:cs="Times New Roman"/>
                      </w:rPr>
                      <m:t>n</m:t>
                    </m:r>
                  </m:sup>
                  <m:e>
                    <m:sSub>
                      <m:sSubPr>
                        <m:ctrlPr>
                          <w:rPr>
                            <w:rFonts w:ascii="Cambria Math" w:eastAsia="宋体" w:hAnsi="Cambria Math" w:cs="Times New Roman"/>
                            <w:i/>
                            <w:lang w:eastAsia="zh-CN"/>
                          </w:rPr>
                        </m:ctrlPr>
                      </m:sSubPr>
                      <m:e>
                        <m:r>
                          <w:rPr>
                            <w:rFonts w:ascii="Cambria Math" w:eastAsia="宋体" w:hAnsi="Cambria Math" w:cs="Times New Roman"/>
                          </w:rPr>
                          <m:t>c</m:t>
                        </m:r>
                      </m:e>
                      <m:sub>
                        <m:r>
                          <w:rPr>
                            <w:rFonts w:ascii="Cambria Math" w:eastAsia="宋体" w:hAnsi="Cambria Math" w:cs="Times New Roman"/>
                          </w:rPr>
                          <m:t>k</m:t>
                        </m:r>
                      </m:sub>
                    </m:sSub>
                    <m:r>
                      <w:rPr>
                        <w:rFonts w:ascii="Cambria Math" w:eastAsia="宋体" w:hAnsi="Cambria Math" w:cs="Times New Roman"/>
                      </w:rPr>
                      <m:t>∙z(x+kh)</m:t>
                    </m:r>
                  </m:e>
                </m:nary>
              </m:oMath>
            </m:oMathPara>
          </w:p>
        </w:tc>
        <w:tc>
          <w:tcPr>
            <w:tcW w:w="1071" w:type="dxa"/>
            <w:vAlign w:val="center"/>
          </w:tcPr>
          <w:p w14:paraId="585D3330" w14:textId="77777777" w:rsidR="00EE7365" w:rsidRDefault="00EE7365" w:rsidP="00EE7365">
            <w:pPr>
              <w:spacing w:before="160" w:after="160"/>
              <w:jc w:val="right"/>
              <w:rPr>
                <w:rFonts w:ascii="Times New Roman" w:eastAsia="宋体" w:hAnsi="Times New Roman" w:cs="Times New Roman"/>
              </w:rPr>
            </w:pPr>
            <w:r>
              <w:rPr>
                <w:rFonts w:ascii="Times New Roman" w:eastAsia="宋体" w:hAnsi="Times New Roman" w:cs="Times New Roman" w:hint="eastAsia"/>
              </w:rPr>
              <w:t>(10)</w:t>
            </w:r>
          </w:p>
        </w:tc>
      </w:tr>
    </w:tbl>
    <w:p w14:paraId="27542549" w14:textId="77777777" w:rsidR="00EE7365" w:rsidRPr="004F7EE4" w:rsidRDefault="00EE7365" w:rsidP="00EE7365">
      <w:pPr>
        <w:ind w:firstLine="0"/>
        <w:rPr>
          <w:rFonts w:eastAsia="宋体"/>
          <w:sz w:val="21"/>
          <w:szCs w:val="22"/>
        </w:rPr>
      </w:pPr>
      <w:r>
        <w:rPr>
          <w:rFonts w:eastAsia="宋体"/>
        </w:rPr>
        <w:t>where</w:t>
      </w:r>
      <w:r>
        <w:rPr>
          <w:rFonts w:eastAsia="宋体" w:hint="eastAsia"/>
        </w:rPr>
        <w:t xml:space="preserve">, </w:t>
      </w:r>
      <m:oMath>
        <m:r>
          <w:rPr>
            <w:rFonts w:ascii="Cambria Math" w:eastAsia="宋体" w:hAnsi="Cambria Math"/>
          </w:rPr>
          <m:t>h</m:t>
        </m:r>
      </m:oMath>
      <w:r>
        <w:rPr>
          <w:rFonts w:eastAsia="宋体" w:hint="eastAsia"/>
        </w:rPr>
        <w:t xml:space="preserve"> is </w:t>
      </w:r>
      <w:r w:rsidRPr="004F7EE4">
        <w:rPr>
          <w:rFonts w:eastAsia="宋体"/>
        </w:rPr>
        <w:t>step size</w:t>
      </w:r>
      <w:r>
        <w:rPr>
          <w:rFonts w:eastAsia="宋体" w:hint="eastAsia"/>
        </w:rPr>
        <w:t>;</w:t>
      </w:r>
      <w:r w:rsidRPr="004F7EE4">
        <w:rPr>
          <w:rFonts w:eastAsia="宋体"/>
        </w:rPr>
        <w:t xml:space="preserve"> </w:t>
      </w:r>
      <m:oMath>
        <m:sSub>
          <m:sSubPr>
            <m:ctrlPr>
              <w:rPr>
                <w:rFonts w:ascii="Cambria Math" w:eastAsia="宋体" w:hAnsi="Cambria Math"/>
                <w:i/>
                <w:kern w:val="2"/>
                <w:sz w:val="21"/>
                <w:szCs w:val="22"/>
                <w:lang w:eastAsia="zh-CN"/>
              </w:rPr>
            </m:ctrlPr>
          </m:sSubPr>
          <m:e>
            <m:r>
              <w:rPr>
                <w:rFonts w:ascii="Cambria Math" w:eastAsia="宋体" w:hAnsi="Cambria Math"/>
              </w:rPr>
              <m:t>c</m:t>
            </m:r>
          </m:e>
          <m:sub>
            <m:r>
              <w:rPr>
                <w:rFonts w:ascii="Cambria Math" w:eastAsia="宋体" w:hAnsi="Cambria Math"/>
              </w:rPr>
              <m:t>k</m:t>
            </m:r>
          </m:sub>
        </m:sSub>
      </m:oMath>
      <w:r w:rsidRPr="004F7EE4">
        <w:rPr>
          <w:rFonts w:eastAsia="宋体"/>
        </w:rPr>
        <w:t xml:space="preserve"> </w:t>
      </w:r>
      <w:r>
        <w:rPr>
          <w:rFonts w:eastAsia="宋体" w:hint="eastAsia"/>
          <w:lang w:eastAsia="zh-CN"/>
        </w:rPr>
        <w:t>represent</w:t>
      </w:r>
      <w:r>
        <w:rPr>
          <w:rFonts w:eastAsia="宋体" w:hint="eastAsia"/>
        </w:rPr>
        <w:t xml:space="preserve"> </w:t>
      </w:r>
      <w:r w:rsidRPr="004F7EE4">
        <w:rPr>
          <w:rFonts w:eastAsia="宋体"/>
        </w:rPr>
        <w:t>convolution coefficients</w:t>
      </w:r>
      <w:r>
        <w:rPr>
          <w:rFonts w:eastAsia="宋体" w:hint="eastAsia"/>
        </w:rPr>
        <w:t xml:space="preserve">. </w:t>
      </w:r>
      <w:r w:rsidRPr="004F7EE4">
        <w:rPr>
          <w:rFonts w:eastAsia="宋体"/>
          <w:sz w:val="21"/>
          <w:szCs w:val="22"/>
        </w:rPr>
        <w:t>This polynomial-based filtering technique preserves higher-order derivatives, making it suitable for subsequent differential geometry analysis.</w:t>
      </w:r>
    </w:p>
    <w:p w14:paraId="6227348A" w14:textId="77777777" w:rsidR="00EE7365" w:rsidRPr="004F7EE4" w:rsidRDefault="00EE7365" w:rsidP="00EE7365">
      <w:pPr>
        <w:widowControl w:val="0"/>
        <w:rPr>
          <w:rFonts w:eastAsia="宋体"/>
        </w:rPr>
      </w:pPr>
      <w:r w:rsidRPr="00B233C8">
        <w:rPr>
          <w:rFonts w:eastAsia="宋体"/>
        </w:rPr>
        <w:t>The first derivative (slope) and its magnitude are computed:</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05"/>
        <w:gridCol w:w="1013"/>
      </w:tblGrid>
      <w:tr w:rsidR="00EE7365" w14:paraId="7804C1F1" w14:textId="77777777" w:rsidTr="00EE7365">
        <w:tc>
          <w:tcPr>
            <w:tcW w:w="7225" w:type="dxa"/>
            <w:vAlign w:val="center"/>
          </w:tcPr>
          <w:p w14:paraId="151775DE" w14:textId="77777777" w:rsidR="00EE7365" w:rsidRPr="00B233C8" w:rsidRDefault="00000000" w:rsidP="00EE7365">
            <w:pPr>
              <w:spacing w:before="160" w:after="160"/>
              <w:jc w:val="center"/>
              <w:rPr>
                <w:rFonts w:ascii="Times New Roman" w:eastAsia="宋体" w:hAnsi="Times New Roman" w:cs="Times New Roman"/>
                <w:i/>
              </w:rPr>
            </w:pPr>
            <m:oMath>
              <m:f>
                <m:fPr>
                  <m:ctrlPr>
                    <w:rPr>
                      <w:rFonts w:ascii="Cambria Math" w:eastAsia="宋体" w:hAnsi="Cambria Math" w:cs="Times New Roman"/>
                      <w:i/>
                      <w:lang w:eastAsia="zh-CN"/>
                    </w:rPr>
                  </m:ctrlPr>
                </m:fPr>
                <m:num>
                  <m:r>
                    <w:rPr>
                      <w:rFonts w:ascii="Cambria Math" w:eastAsia="宋体" w:hAnsi="Cambria Math" w:cs="Times New Roman"/>
                    </w:rPr>
                    <m:t>dz</m:t>
                  </m:r>
                </m:num>
                <m:den>
                  <m:r>
                    <w:rPr>
                      <w:rFonts w:ascii="Cambria Math" w:eastAsia="宋体" w:hAnsi="Cambria Math" w:cs="Times New Roman"/>
                    </w:rPr>
                    <m:t>dx</m:t>
                  </m:r>
                </m:den>
              </m:f>
            </m:oMath>
            <w:r w:rsidR="00EE7365" w:rsidRPr="00B233C8">
              <w:rPr>
                <w:rFonts w:ascii="Times New Roman" w:eastAsia="宋体" w:hAnsi="Times New Roman" w:cs="Times New Roman" w:hint="eastAsia"/>
                <w:i/>
              </w:rPr>
              <w:t xml:space="preserve">, </w:t>
            </w:r>
            <m:oMath>
              <m:r>
                <w:rPr>
                  <w:rFonts w:ascii="Cambria Math" w:eastAsia="宋体" w:hAnsi="Cambria Math" w:cs="Times New Roman"/>
                </w:rPr>
                <m:t>|</m:t>
              </m:r>
              <m:f>
                <m:fPr>
                  <m:ctrlPr>
                    <w:rPr>
                      <w:rFonts w:ascii="Cambria Math" w:eastAsia="宋体" w:hAnsi="Cambria Math" w:cs="Times New Roman"/>
                      <w:i/>
                      <w:lang w:eastAsia="zh-CN"/>
                    </w:rPr>
                  </m:ctrlPr>
                </m:fPr>
                <m:num>
                  <m:r>
                    <w:rPr>
                      <w:rFonts w:ascii="Cambria Math" w:eastAsia="宋体" w:hAnsi="Cambria Math" w:cs="Times New Roman"/>
                    </w:rPr>
                    <m:t>dz</m:t>
                  </m:r>
                </m:num>
                <m:den>
                  <m:r>
                    <w:rPr>
                      <w:rFonts w:ascii="Cambria Math" w:eastAsia="宋体" w:hAnsi="Cambria Math" w:cs="Times New Roman"/>
                    </w:rPr>
                    <m:t>dx</m:t>
                  </m:r>
                </m:den>
              </m:f>
              <m:r>
                <w:rPr>
                  <w:rFonts w:ascii="Cambria Math" w:eastAsia="宋体" w:hAnsi="Cambria Math" w:cs="Times New Roman"/>
                </w:rPr>
                <m:t>|</m:t>
              </m:r>
            </m:oMath>
          </w:p>
        </w:tc>
        <w:tc>
          <w:tcPr>
            <w:tcW w:w="1071" w:type="dxa"/>
            <w:vAlign w:val="center"/>
          </w:tcPr>
          <w:p w14:paraId="4011700F" w14:textId="77777777" w:rsidR="00EE7365" w:rsidRDefault="00EE7365" w:rsidP="00EE7365">
            <w:pPr>
              <w:spacing w:before="160" w:after="160"/>
              <w:jc w:val="right"/>
              <w:rPr>
                <w:rFonts w:ascii="Times New Roman" w:eastAsia="宋体" w:hAnsi="Times New Roman" w:cs="Times New Roman"/>
              </w:rPr>
            </w:pPr>
            <w:r>
              <w:rPr>
                <w:rFonts w:ascii="Times New Roman" w:eastAsia="宋体" w:hAnsi="Times New Roman" w:cs="Times New Roman" w:hint="eastAsia"/>
              </w:rPr>
              <w:t>(11)</w:t>
            </w:r>
          </w:p>
        </w:tc>
      </w:tr>
    </w:tbl>
    <w:p w14:paraId="69913A3A" w14:textId="77777777" w:rsidR="00EE7365" w:rsidRDefault="00EE7365" w:rsidP="00EE7365">
      <w:pPr>
        <w:ind w:firstLineChars="100" w:firstLine="200"/>
        <w:rPr>
          <w:rFonts w:eastAsia="宋体"/>
        </w:rPr>
      </w:pPr>
      <w:r w:rsidRPr="00B233C8">
        <w:rPr>
          <w:rFonts w:eastAsia="宋体"/>
        </w:rPr>
        <w:t xml:space="preserve">Sharp changes in the derivative magnitude signal the locations of lateral edge transitions, whereas local minima in </w:t>
      </w:r>
      <m:oMath>
        <m:sSub>
          <m:sSubPr>
            <m:ctrlPr>
              <w:rPr>
                <w:rFonts w:ascii="Cambria Math" w:eastAsia="宋体" w:hAnsi="Cambria Math"/>
                <w:kern w:val="2"/>
                <w:sz w:val="21"/>
                <w:szCs w:val="22"/>
                <w:lang w:eastAsia="zh-CN"/>
              </w:rPr>
            </m:ctrlPr>
          </m:sSubPr>
          <m:e>
            <m:r>
              <w:rPr>
                <w:rFonts w:ascii="Cambria Math" w:eastAsia="宋体" w:hAnsi="Cambria Math"/>
              </w:rPr>
              <m:t>z</m:t>
            </m:r>
          </m:e>
          <m:sub>
            <m:r>
              <w:rPr>
                <w:rFonts w:ascii="Cambria Math" w:eastAsia="宋体" w:hAnsi="Cambria Math"/>
              </w:rPr>
              <m:t>s</m:t>
            </m:r>
          </m:sub>
        </m:sSub>
        <m:r>
          <m:rPr>
            <m:sty m:val="p"/>
          </m:rPr>
          <w:rPr>
            <w:rFonts w:ascii="Cambria Math" w:eastAsia="宋体" w:hAnsi="Cambria Math"/>
          </w:rPr>
          <m:t>(</m:t>
        </m:r>
        <m:r>
          <w:rPr>
            <w:rFonts w:ascii="Cambria Math" w:eastAsia="宋体" w:hAnsi="Cambria Math"/>
          </w:rPr>
          <m:t>x</m:t>
        </m:r>
        <m:r>
          <m:rPr>
            <m:sty m:val="p"/>
          </m:rPr>
          <w:rPr>
            <w:rFonts w:ascii="Cambria Math" w:eastAsia="宋体" w:hAnsi="Cambria Math"/>
          </w:rPr>
          <m:t>)</m:t>
        </m:r>
      </m:oMath>
      <w:r w:rsidRPr="00B233C8">
        <w:rPr>
          <w:rFonts w:eastAsia="宋体"/>
        </w:rPr>
        <w:t xml:space="preserve"> correspond to rut valley points.</w:t>
      </w:r>
    </w:p>
    <w:p w14:paraId="6B75D662" w14:textId="189019CB" w:rsidR="00EE7365" w:rsidRDefault="00C1040C" w:rsidP="00EE7365">
      <w:pPr>
        <w:pStyle w:val="heading1"/>
      </w:pPr>
      <w:r w:rsidRPr="00C1040C">
        <w:t>RUTTING INDEX AND EXPERIMENT</w:t>
      </w:r>
    </w:p>
    <w:p w14:paraId="22AE5215" w14:textId="68AD5EFC" w:rsidR="00EE7365" w:rsidRPr="006809AE" w:rsidRDefault="00C1040C" w:rsidP="00EE7365">
      <w:pPr>
        <w:pStyle w:val="heading2"/>
        <w:spacing w:before="0"/>
      </w:pPr>
      <w:r w:rsidRPr="00C1040C">
        <w:t>Rut depth index</w:t>
      </w:r>
    </w:p>
    <w:p w14:paraId="40209DB8" w14:textId="509F0204" w:rsidR="00C1040C" w:rsidRDefault="004C0364" w:rsidP="004C0364">
      <w:pPr>
        <w:ind w:firstLine="0"/>
      </w:pPr>
      <w:r>
        <w:rPr>
          <w:rFonts w:hint="eastAsia"/>
          <w:lang w:eastAsia="zh-CN"/>
        </w:rPr>
        <w:t>T</w:t>
      </w:r>
      <w:r w:rsidR="00C1040C" w:rsidRPr="00753B37">
        <w:t>o quantitatively evaluate rut severity, we define a Rutting Index (RI) as a composite metric that integrates multiple geometric features extracted from the cross-sectional profile:</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05"/>
        <w:gridCol w:w="1013"/>
      </w:tblGrid>
      <w:tr w:rsidR="00C1040C" w14:paraId="4BCCFD84" w14:textId="77777777" w:rsidTr="004C0364">
        <w:tc>
          <w:tcPr>
            <w:tcW w:w="7225" w:type="dxa"/>
            <w:vAlign w:val="center"/>
          </w:tcPr>
          <w:p w14:paraId="3E4F7FCC" w14:textId="77777777" w:rsidR="00C1040C" w:rsidRPr="00B233C8" w:rsidRDefault="00C1040C" w:rsidP="004C0364">
            <w:pPr>
              <w:spacing w:before="160" w:after="160"/>
              <w:jc w:val="center"/>
              <w:rPr>
                <w:rFonts w:ascii="Times New Roman" w:eastAsia="宋体" w:hAnsi="Times New Roman" w:cs="Times New Roman"/>
                <w:i/>
              </w:rPr>
            </w:pPr>
            <m:oMathPara>
              <m:oMath>
                <m:r>
                  <w:rPr>
                    <w:rFonts w:ascii="Cambria Math" w:hAnsi="Cambria Math"/>
                  </w:rPr>
                  <w:lastRenderedPageBreak/>
                  <m:t>RI = α∙</m:t>
                </m:r>
                <m:sSub>
                  <m:sSubPr>
                    <m:ctrlPr>
                      <w:rPr>
                        <w:rFonts w:ascii="Cambria Math" w:hAnsi="Cambria Math"/>
                        <w:i/>
                        <w:lang w:eastAsia="zh-CN"/>
                      </w:rPr>
                    </m:ctrlPr>
                  </m:sSubPr>
                  <m:e>
                    <m:r>
                      <w:rPr>
                        <w:rFonts w:ascii="Cambria Math" w:hAnsi="Cambria Math"/>
                      </w:rPr>
                      <m:t>D</m:t>
                    </m:r>
                  </m:e>
                  <m:sub>
                    <m:r>
                      <w:rPr>
                        <w:rFonts w:ascii="Cambria Math" w:hAnsi="Cambria Math" w:hint="eastAsia"/>
                      </w:rPr>
                      <m:t>r</m:t>
                    </m:r>
                  </m:sub>
                </m:sSub>
                <m:r>
                  <w:rPr>
                    <w:rFonts w:ascii="Cambria Math" w:hAnsi="Cambria Math"/>
                  </w:rPr>
                  <m:t>+β∙∆h+γ∙(1-</m:t>
                </m:r>
                <m:f>
                  <m:fPr>
                    <m:ctrlPr>
                      <w:rPr>
                        <w:rFonts w:ascii="Cambria Math" w:hAnsi="Cambria Math"/>
                        <w:i/>
                        <w:lang w:eastAsia="zh-CN"/>
                      </w:rPr>
                    </m:ctrlPr>
                  </m:fPr>
                  <m:num>
                    <m:r>
                      <w:rPr>
                        <w:rFonts w:ascii="Cambria Math" w:hAnsi="Cambria Math"/>
                      </w:rPr>
                      <m:t>W</m:t>
                    </m:r>
                  </m:num>
                  <m:den>
                    <m:sSub>
                      <m:sSubPr>
                        <m:ctrlPr>
                          <w:rPr>
                            <w:rFonts w:ascii="Cambria Math" w:hAnsi="Cambria Math"/>
                            <w:i/>
                            <w:lang w:eastAsia="zh-CN"/>
                          </w:rPr>
                        </m:ctrlPr>
                      </m:sSubPr>
                      <m:e>
                        <m:r>
                          <w:rPr>
                            <w:rFonts w:ascii="Cambria Math" w:hAnsi="Cambria Math"/>
                          </w:rPr>
                          <m:t>W</m:t>
                        </m:r>
                      </m:e>
                      <m:sub>
                        <m:r>
                          <w:rPr>
                            <w:rFonts w:ascii="Cambria Math" w:hAnsi="Cambria Math"/>
                          </w:rPr>
                          <m:t>ref</m:t>
                        </m:r>
                      </m:sub>
                    </m:sSub>
                  </m:den>
                </m:f>
                <m:r>
                  <w:rPr>
                    <w:rFonts w:ascii="Cambria Math" w:hAnsi="Cambria Math"/>
                  </w:rPr>
                  <m:t>)</m:t>
                </m:r>
              </m:oMath>
            </m:oMathPara>
          </w:p>
        </w:tc>
        <w:tc>
          <w:tcPr>
            <w:tcW w:w="1071" w:type="dxa"/>
            <w:vAlign w:val="center"/>
          </w:tcPr>
          <w:p w14:paraId="0AE69ACA" w14:textId="72902077" w:rsidR="00C1040C" w:rsidRDefault="00C1040C" w:rsidP="004C0364">
            <w:pPr>
              <w:spacing w:before="160" w:after="160"/>
              <w:jc w:val="right"/>
              <w:rPr>
                <w:rFonts w:ascii="Times New Roman" w:eastAsia="宋体" w:hAnsi="Times New Roman" w:cs="Times New Roman"/>
              </w:rPr>
            </w:pPr>
            <w:r>
              <w:rPr>
                <w:rFonts w:ascii="Times New Roman" w:eastAsia="宋体" w:hAnsi="Times New Roman" w:cs="Times New Roman" w:hint="eastAsia"/>
              </w:rPr>
              <w:t>(1</w:t>
            </w:r>
            <w:r>
              <w:rPr>
                <w:rFonts w:ascii="Times New Roman" w:eastAsia="宋体" w:hAnsi="Times New Roman" w:cs="Times New Roman" w:hint="eastAsia"/>
                <w:lang w:eastAsia="zh-CN"/>
              </w:rPr>
              <w:t>4</w:t>
            </w:r>
            <w:r>
              <w:rPr>
                <w:rFonts w:ascii="Times New Roman" w:eastAsia="宋体" w:hAnsi="Times New Roman" w:cs="Times New Roman" w:hint="eastAsia"/>
              </w:rPr>
              <w:t>)</w:t>
            </w:r>
          </w:p>
        </w:tc>
      </w:tr>
    </w:tbl>
    <w:p w14:paraId="12268B65" w14:textId="77777777" w:rsidR="00C1040C" w:rsidRPr="00753B37" w:rsidRDefault="00C1040C" w:rsidP="004C0364">
      <w:pPr>
        <w:widowControl w:val="0"/>
        <w:ind w:firstLine="0"/>
      </w:pPr>
      <w:r>
        <w:t>where</w:t>
      </w:r>
      <w:r>
        <w:rPr>
          <w:rFonts w:hint="eastAsia"/>
        </w:rPr>
        <w:t xml:space="preserve">, </w:t>
      </w:r>
      <m:oMath>
        <m:sSub>
          <m:sSubPr>
            <m:ctrlPr>
              <w:rPr>
                <w:rFonts w:ascii="Cambria Math" w:hAnsi="Cambria Math"/>
                <w:kern w:val="2"/>
                <w:sz w:val="21"/>
                <w:szCs w:val="22"/>
                <w:lang w:eastAsia="zh-CN"/>
              </w:rPr>
            </m:ctrlPr>
          </m:sSubPr>
          <m:e>
            <m:r>
              <m:rPr>
                <m:sty m:val="p"/>
              </m:rPr>
              <w:rPr>
                <w:rFonts w:ascii="Cambria Math" w:hAnsi="Cambria Math"/>
              </w:rPr>
              <m:t>D</m:t>
            </m:r>
          </m:e>
          <m:sub>
            <m:r>
              <w:rPr>
                <w:rFonts w:ascii="Cambria Math" w:hAnsi="Cambria Math" w:hint="eastAsia"/>
              </w:rPr>
              <m:t>r</m:t>
            </m:r>
          </m:sub>
        </m:sSub>
      </m:oMath>
      <w:r>
        <w:rPr>
          <w:rFonts w:hint="eastAsia"/>
        </w:rPr>
        <w:t xml:space="preserve">: </w:t>
      </w:r>
      <w:r w:rsidRPr="00753B37">
        <w:rPr>
          <w:sz w:val="21"/>
          <w:szCs w:val="22"/>
        </w:rPr>
        <w:t>Rut Depth, the vertical distance from the ridge crest to the valley bottom.</w:t>
      </w:r>
      <w:r>
        <w:rPr>
          <w:rFonts w:hint="eastAsia"/>
        </w:rPr>
        <w:t xml:space="preserve"> </w:t>
      </w:r>
      <m:oMath>
        <m:r>
          <m:rPr>
            <m:sty m:val="p"/>
          </m:rPr>
          <w:rPr>
            <w:rFonts w:ascii="Cambria Math" w:hAnsi="Cambria Math"/>
          </w:rPr>
          <m:t>∆h</m:t>
        </m:r>
      </m:oMath>
      <w:r w:rsidRPr="00753B37">
        <w:t>: Edge Height Difference, elevation difference between the left and right shoulders.</w:t>
      </w:r>
      <w:r>
        <w:rPr>
          <w:rFonts w:hint="eastAsia"/>
        </w:rPr>
        <w:t xml:space="preserve"> </w:t>
      </w:r>
      <m:oMath>
        <m:r>
          <m:rPr>
            <m:sty m:val="p"/>
          </m:rPr>
          <w:rPr>
            <w:rFonts w:ascii="Cambria Math" w:hAnsi="Cambria Math"/>
          </w:rPr>
          <m:t>W</m:t>
        </m:r>
      </m:oMath>
      <w:r w:rsidRPr="00753B37">
        <w:t>: Measured Road Width, estimated from edge peak distance.</w:t>
      </w:r>
      <w:r>
        <w:rPr>
          <w:rFonts w:hint="eastAsia"/>
        </w:rPr>
        <w:t xml:space="preserve"> </w:t>
      </w:r>
      <m:oMath>
        <m:sSub>
          <m:sSubPr>
            <m:ctrlPr>
              <w:rPr>
                <w:rFonts w:ascii="Cambria Math" w:hAnsi="Cambria Math"/>
                <w:kern w:val="2"/>
                <w:sz w:val="21"/>
                <w:szCs w:val="22"/>
                <w:lang w:eastAsia="zh-CN"/>
              </w:rPr>
            </m:ctrlPr>
          </m:sSubPr>
          <m:e>
            <m:r>
              <m:rPr>
                <m:sty m:val="p"/>
              </m:rPr>
              <w:rPr>
                <w:rFonts w:ascii="Cambria Math" w:hAnsi="Cambria Math"/>
              </w:rPr>
              <m:t>W</m:t>
            </m:r>
          </m:e>
          <m:sub>
            <m:r>
              <m:rPr>
                <m:sty m:val="p"/>
              </m:rPr>
              <w:rPr>
                <w:rFonts w:ascii="Cambria Math" w:hAnsi="Cambria Math"/>
              </w:rPr>
              <m:t>ref</m:t>
            </m:r>
          </m:sub>
        </m:sSub>
      </m:oMath>
      <w:r w:rsidRPr="00753B37">
        <w:t>: Reference standard width (e.g., 3.5 m for one lane).</w:t>
      </w:r>
      <w:r>
        <w:rPr>
          <w:rFonts w:hint="eastAsia"/>
        </w:rPr>
        <w:t xml:space="preserve"> </w:t>
      </w:r>
      <w:r w:rsidRPr="00753B37">
        <w:t>α,β,γ: Tunable weight coefficients.</w:t>
      </w:r>
    </w:p>
    <w:p w14:paraId="6BBE5E62" w14:textId="77777777" w:rsidR="00C1040C" w:rsidRPr="00753B37" w:rsidRDefault="00C1040C" w:rsidP="004C0364">
      <w:pPr>
        <w:spacing w:line="240" w:lineRule="auto"/>
        <w:ind w:firstLineChars="100" w:firstLine="200"/>
        <w:rPr>
          <w:lang w:eastAsia="zh-CN"/>
        </w:rPr>
      </w:pPr>
      <w:r w:rsidRPr="00753B37">
        <w:t>This index emphasizes both vertical deformation and lateral structural asymmetry, and penalizes road narrowing or shoulder subsidence, offering a more holistic characterization than single-depth-based metrics.</w:t>
      </w:r>
    </w:p>
    <w:p w14:paraId="2E65DD44" w14:textId="001E031B" w:rsidR="00C1040C" w:rsidRPr="006809AE" w:rsidRDefault="00C1040C" w:rsidP="00C1040C">
      <w:pPr>
        <w:pStyle w:val="heading2"/>
        <w:spacing w:before="0"/>
      </w:pPr>
      <w:r w:rsidRPr="00C1040C">
        <w:t>Experimental Setup</w:t>
      </w:r>
    </w:p>
    <w:p w14:paraId="77D20FDA" w14:textId="77777777" w:rsidR="00C1040C" w:rsidRDefault="00C1040C" w:rsidP="00C1040C">
      <w:pPr>
        <w:rPr>
          <w:rFonts w:eastAsia="宋体"/>
        </w:rPr>
      </w:pPr>
      <w:r w:rsidRPr="00753B37">
        <w:rPr>
          <w:rFonts w:eastAsia="宋体"/>
        </w:rPr>
        <w:t xml:space="preserve">To evaluate the effectiveness of the proposed method, experiments were conducted on three asphalt pavement sections (denoted S1–S3) exhibiting varying levels of rutting distress. </w:t>
      </w:r>
      <w:r w:rsidRPr="00692B73">
        <w:rPr>
          <w:rFonts w:eastAsia="宋体"/>
        </w:rPr>
        <w:t>As shown in Figure 1</w:t>
      </w:r>
      <w:r>
        <w:rPr>
          <w:rFonts w:eastAsia="宋体" w:hint="eastAsia"/>
        </w:rPr>
        <w:t>, d</w:t>
      </w:r>
      <w:r w:rsidRPr="00157F31">
        <w:rPr>
          <w:rFonts w:eastAsia="宋体"/>
        </w:rPr>
        <w:t>ata acquisition was performed using a dual Gemini 336L RGB-D sensor system mounted on a linear rail fixed to a vehicle platform, with both sensors oriented vertically downward at a height of 1.2 meters to ensure full road surface coverage.</w:t>
      </w:r>
      <w:r w:rsidRPr="00753B37">
        <w:rPr>
          <w:rFonts w:eastAsia="宋体"/>
        </w:rPr>
        <w:t xml:space="preserve"> For each section, synchronized left and right RGB-D frames were captured and processed using the proposed stereo fusion framework. Panoramic point clouds were reconstructed, and cross-sectional profiles were automatically extracted at the locations corresponding to the lowest 1% of Z-values. For performance benchmarking, three conventional registration pipelines—FPFH + ICP, SHOT + ICP, and NDT + ICP—were implemented using the same input data and evaluated under identical conditions. Structural metrics, including rut depth, edge height difference, and the composite Rutting Index (RI), were computed for all methods to enable quantitative comparison.</w:t>
      </w:r>
    </w:p>
    <w:p w14:paraId="775CEA3F" w14:textId="77777777" w:rsidR="009943AD" w:rsidRDefault="009943AD" w:rsidP="009943AD">
      <w:pPr>
        <w:keepNext/>
        <w:ind w:firstLine="0"/>
      </w:pPr>
      <w:r>
        <w:rPr>
          <w:noProof/>
        </w:rPr>
        <w:drawing>
          <wp:inline distT="0" distB="0" distL="0" distR="0" wp14:anchorId="79123E62" wp14:editId="4BF02BFD">
            <wp:extent cx="4392930" cy="1686560"/>
            <wp:effectExtent l="0" t="0" r="7620" b="8890"/>
            <wp:docPr id="43856975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92930" cy="1686560"/>
                    </a:xfrm>
                    <a:prstGeom prst="rect">
                      <a:avLst/>
                    </a:prstGeom>
                    <a:noFill/>
                    <a:ln>
                      <a:noFill/>
                    </a:ln>
                  </pic:spPr>
                </pic:pic>
              </a:graphicData>
            </a:graphic>
          </wp:inline>
        </w:drawing>
      </w:r>
    </w:p>
    <w:p w14:paraId="3BA40491" w14:textId="00DDC24F" w:rsidR="000E21E7" w:rsidRDefault="009943AD" w:rsidP="009943AD">
      <w:pPr>
        <w:pStyle w:val="figurecaption"/>
        <w:jc w:val="both"/>
        <w:rPr>
          <w:rFonts w:hint="eastAsia"/>
          <w:lang w:eastAsia="zh-CN"/>
        </w:rPr>
      </w:pPr>
      <w:r w:rsidRPr="00F22FAB">
        <w:rPr>
          <w:b/>
          <w:bCs/>
        </w:rPr>
        <w:t>Fig</w:t>
      </w:r>
      <w:r w:rsidRPr="00F22FAB">
        <w:rPr>
          <w:rFonts w:hint="eastAsia"/>
          <w:b/>
          <w:bCs/>
          <w:lang w:eastAsia="zh-CN"/>
        </w:rPr>
        <w:t>.</w:t>
      </w:r>
      <w:r w:rsidRPr="00F22FAB">
        <w:rPr>
          <w:b/>
          <w:bCs/>
        </w:rPr>
        <w:t xml:space="preserve"> </w:t>
      </w:r>
      <w:r>
        <w:rPr>
          <w:rFonts w:hint="eastAsia"/>
          <w:b/>
          <w:bCs/>
          <w:lang w:eastAsia="zh-CN"/>
        </w:rPr>
        <w:t>1</w:t>
      </w:r>
      <w:r>
        <w:rPr>
          <w:b/>
        </w:rPr>
        <w:t>.</w:t>
      </w:r>
      <w:r>
        <w:t xml:space="preserve"> </w:t>
      </w:r>
      <w:r w:rsidRPr="00F22FAB">
        <w:t>Schematic diagram of multi RGB-D visual detection framework</w:t>
      </w:r>
      <w:r>
        <w:rPr>
          <w:rFonts w:hint="eastAsia"/>
          <w:lang w:eastAsia="zh-CN"/>
        </w:rPr>
        <w:t>.</w:t>
      </w:r>
    </w:p>
    <w:p w14:paraId="79C553D8" w14:textId="402BD1E6" w:rsidR="00C1040C" w:rsidRPr="006809AE" w:rsidRDefault="00C1040C" w:rsidP="00C1040C">
      <w:pPr>
        <w:pStyle w:val="heading2"/>
        <w:spacing w:before="0"/>
      </w:pPr>
      <w:r w:rsidRPr="00C1040C">
        <w:t>Results and analysis</w:t>
      </w:r>
    </w:p>
    <w:p w14:paraId="6A7FA63D" w14:textId="113B47FC" w:rsidR="00C1040C" w:rsidRDefault="009943AD" w:rsidP="00C1040C">
      <w:pPr>
        <w:ind w:firstLine="0"/>
        <w:rPr>
          <w:rFonts w:eastAsia="宋体"/>
          <w:lang w:eastAsia="zh-CN"/>
        </w:rPr>
      </w:pPr>
      <w:r w:rsidRPr="009943AD">
        <w:rPr>
          <w:rFonts w:eastAsia="宋体"/>
        </w:rPr>
        <w:t>Figure 2 shows the visualization image of point cloud collected and processed on road segment S2.</w:t>
      </w:r>
      <w:r>
        <w:rPr>
          <w:rFonts w:eastAsia="宋体" w:hint="eastAsia"/>
          <w:lang w:eastAsia="zh-CN"/>
        </w:rPr>
        <w:t xml:space="preserve"> </w:t>
      </w:r>
      <w:r w:rsidR="00C1040C" w:rsidRPr="00753B37">
        <w:rPr>
          <w:rFonts w:eastAsia="宋体"/>
        </w:rPr>
        <w:t xml:space="preserve">The average registration error in the Z-axis across the centerline was computed after fusion. As shown in Table 1, the proposed method achieved </w:t>
      </w:r>
      <w:r w:rsidR="00C1040C" w:rsidRPr="00157F31">
        <w:rPr>
          <w:rFonts w:eastAsia="宋体"/>
        </w:rPr>
        <w:t xml:space="preserve">significantly </w:t>
      </w:r>
      <w:r w:rsidR="00C1040C" w:rsidRPr="00157F31">
        <w:rPr>
          <w:rFonts w:eastAsia="宋体"/>
        </w:rPr>
        <w:lastRenderedPageBreak/>
        <w:t>lower mean alignment errors</w:t>
      </w:r>
      <w:r w:rsidR="00C1040C" w:rsidRPr="00753B37">
        <w:rPr>
          <w:rFonts w:eastAsia="宋体"/>
        </w:rPr>
        <w:t xml:space="preserve"> compared to traditional ICP-based methods, demonstrating higher geometric consistency</w:t>
      </w:r>
      <w:r w:rsidR="004C0364">
        <w:rPr>
          <w:rFonts w:eastAsia="宋体" w:hint="eastAsia"/>
          <w:lang w:eastAsia="zh-CN"/>
        </w:rPr>
        <w:t>.</w:t>
      </w:r>
    </w:p>
    <w:p w14:paraId="642FA8EC" w14:textId="77777777" w:rsidR="009943AD" w:rsidRDefault="009943AD" w:rsidP="009943AD">
      <w:pPr>
        <w:pStyle w:val="ac"/>
        <w:keepNext/>
        <w:ind w:firstLine="0"/>
      </w:pPr>
      <w:r>
        <w:rPr>
          <w:noProof/>
        </w:rPr>
        <w:drawing>
          <wp:inline distT="0" distB="0" distL="0" distR="0" wp14:anchorId="082DA9B7" wp14:editId="5AD4773E">
            <wp:extent cx="4392930" cy="2297430"/>
            <wp:effectExtent l="0" t="0" r="7620" b="7620"/>
            <wp:docPr id="20007724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92930" cy="2297430"/>
                    </a:xfrm>
                    <a:prstGeom prst="rect">
                      <a:avLst/>
                    </a:prstGeom>
                    <a:noFill/>
                    <a:ln>
                      <a:noFill/>
                    </a:ln>
                  </pic:spPr>
                </pic:pic>
              </a:graphicData>
            </a:graphic>
          </wp:inline>
        </w:drawing>
      </w:r>
    </w:p>
    <w:p w14:paraId="137061E5" w14:textId="77777777" w:rsidR="009943AD" w:rsidRPr="00EA5DE3" w:rsidRDefault="009943AD" w:rsidP="009943AD">
      <w:pPr>
        <w:pStyle w:val="ac"/>
        <w:ind w:firstLine="0"/>
        <w:rPr>
          <w:rFonts w:ascii="Times New Roman" w:eastAsiaTheme="minorEastAsia" w:hAnsi="Times New Roman" w:cs="Times New Roman"/>
          <w:b/>
          <w:bCs/>
          <w:sz w:val="18"/>
          <w:lang w:eastAsia="zh-CN"/>
        </w:rPr>
      </w:pPr>
      <w:r w:rsidRPr="00EA5DE3">
        <w:rPr>
          <w:rFonts w:ascii="Times New Roman" w:eastAsiaTheme="minorEastAsia" w:hAnsi="Times New Roman" w:cs="Times New Roman"/>
          <w:b/>
          <w:bCs/>
          <w:sz w:val="18"/>
        </w:rPr>
        <w:t>Fig</w:t>
      </w:r>
      <w:r w:rsidRPr="00EA5DE3">
        <w:rPr>
          <w:rFonts w:ascii="Times New Roman" w:eastAsiaTheme="minorEastAsia" w:hAnsi="Times New Roman" w:cs="Times New Roman" w:hint="eastAsia"/>
          <w:b/>
          <w:bCs/>
          <w:sz w:val="18"/>
        </w:rPr>
        <w:t>.</w:t>
      </w:r>
      <w:r>
        <w:rPr>
          <w:rFonts w:ascii="Times New Roman" w:eastAsiaTheme="minorEastAsia" w:hAnsi="Times New Roman" w:cs="Times New Roman" w:hint="eastAsia"/>
          <w:b/>
          <w:bCs/>
          <w:sz w:val="18"/>
          <w:lang w:eastAsia="zh-CN"/>
        </w:rPr>
        <w:t>2</w:t>
      </w:r>
      <w:r w:rsidRPr="00EA5DE3">
        <w:rPr>
          <w:rFonts w:ascii="Times New Roman" w:eastAsiaTheme="minorEastAsia" w:hAnsi="Times New Roman" w:cs="Times New Roman" w:hint="eastAsia"/>
          <w:b/>
          <w:bCs/>
          <w:sz w:val="18"/>
        </w:rPr>
        <w:t xml:space="preserve">. </w:t>
      </w:r>
      <w:r w:rsidRPr="00EA5DE3">
        <w:rPr>
          <w:rFonts w:ascii="Times New Roman" w:eastAsiaTheme="minorEastAsia" w:hAnsi="Times New Roman" w:cs="Times New Roman"/>
          <w:sz w:val="18"/>
        </w:rPr>
        <w:t>Road segment S</w:t>
      </w:r>
      <w:r>
        <w:rPr>
          <w:rFonts w:ascii="Times New Roman" w:eastAsiaTheme="minorEastAsia" w:hAnsi="Times New Roman" w:cs="Times New Roman" w:hint="eastAsia"/>
          <w:sz w:val="18"/>
          <w:lang w:eastAsia="zh-CN"/>
        </w:rPr>
        <w:t>2</w:t>
      </w:r>
      <w:r w:rsidRPr="00EA5DE3">
        <w:rPr>
          <w:rFonts w:ascii="Times New Roman" w:eastAsiaTheme="minorEastAsia" w:hAnsi="Times New Roman" w:cs="Times New Roman"/>
          <w:sz w:val="18"/>
        </w:rPr>
        <w:t xml:space="preserve"> collects and processes visualized images of point clouds</w:t>
      </w:r>
      <w:r>
        <w:rPr>
          <w:rFonts w:ascii="Times New Roman" w:eastAsiaTheme="minorEastAsia" w:hAnsi="Times New Roman" w:cs="Times New Roman" w:hint="eastAsia"/>
          <w:sz w:val="18"/>
          <w:lang w:eastAsia="zh-CN"/>
        </w:rPr>
        <w:t>.</w:t>
      </w:r>
    </w:p>
    <w:p w14:paraId="785947CB" w14:textId="54D0293D" w:rsidR="004C0364" w:rsidRPr="004C0364" w:rsidRDefault="004C0364" w:rsidP="004C0364">
      <w:pPr>
        <w:pStyle w:val="tablecaption"/>
      </w:pPr>
      <w:r>
        <w:rPr>
          <w:b/>
        </w:rPr>
        <w:t xml:space="preserve">Table </w:t>
      </w:r>
      <w:r>
        <w:rPr>
          <w:b/>
        </w:rPr>
        <w:fldChar w:fldCharType="begin"/>
      </w:r>
      <w:r>
        <w:rPr>
          <w:b/>
        </w:rPr>
        <w:instrText xml:space="preserve"> SEQ "Table" \* MERGEFORMAT </w:instrText>
      </w:r>
      <w:r>
        <w:rPr>
          <w:b/>
        </w:rPr>
        <w:fldChar w:fldCharType="separate"/>
      </w:r>
      <w:r>
        <w:rPr>
          <w:b/>
          <w:noProof/>
        </w:rPr>
        <w:t>1</w:t>
      </w:r>
      <w:r>
        <w:rPr>
          <w:b/>
        </w:rPr>
        <w:fldChar w:fldCharType="end"/>
      </w:r>
      <w:r>
        <w:rPr>
          <w:b/>
        </w:rPr>
        <w:t>.</w:t>
      </w:r>
      <w:r>
        <w:t xml:space="preserve"> </w:t>
      </w:r>
      <w:r w:rsidRPr="004C0364">
        <w:t>Quantitative Evaluation of Point Cloud Alignment Accuracy across Registration Methods</w:t>
      </w:r>
      <w:r>
        <w:t>.</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244"/>
        <w:gridCol w:w="1852"/>
        <w:gridCol w:w="1462"/>
      </w:tblGrid>
      <w:tr w:rsidR="00C1040C" w:rsidRPr="00753B37" w14:paraId="5CCA4D84" w14:textId="77777777" w:rsidTr="0040149B">
        <w:trPr>
          <w:tblHeader/>
          <w:tblCellSpacing w:w="15" w:type="dxa"/>
          <w:jc w:val="center"/>
        </w:trPr>
        <w:tc>
          <w:tcPr>
            <w:tcW w:w="0" w:type="auto"/>
            <w:tcBorders>
              <w:top w:val="single" w:sz="4" w:space="0" w:color="auto"/>
              <w:bottom w:val="single" w:sz="4" w:space="0" w:color="auto"/>
            </w:tcBorders>
            <w:vAlign w:val="center"/>
            <w:hideMark/>
          </w:tcPr>
          <w:p w14:paraId="3E195A03" w14:textId="77777777" w:rsidR="00C1040C" w:rsidRPr="0047179F" w:rsidRDefault="00C1040C" w:rsidP="0040149B">
            <w:pPr>
              <w:widowControl w:val="0"/>
              <w:jc w:val="center"/>
              <w:rPr>
                <w:rFonts w:eastAsia="宋体"/>
                <w:b/>
                <w:bCs/>
                <w:sz w:val="18"/>
                <w:szCs w:val="18"/>
              </w:rPr>
            </w:pPr>
            <w:r w:rsidRPr="0047179F">
              <w:rPr>
                <w:rFonts w:eastAsia="宋体"/>
                <w:b/>
                <w:bCs/>
                <w:sz w:val="18"/>
                <w:szCs w:val="18"/>
              </w:rPr>
              <w:t>Method</w:t>
            </w:r>
          </w:p>
        </w:tc>
        <w:tc>
          <w:tcPr>
            <w:tcW w:w="0" w:type="auto"/>
            <w:tcBorders>
              <w:top w:val="single" w:sz="4" w:space="0" w:color="auto"/>
              <w:bottom w:val="single" w:sz="4" w:space="0" w:color="auto"/>
            </w:tcBorders>
            <w:vAlign w:val="center"/>
            <w:hideMark/>
          </w:tcPr>
          <w:p w14:paraId="6D9EF57C" w14:textId="77777777" w:rsidR="00C1040C" w:rsidRPr="0047179F" w:rsidRDefault="00C1040C" w:rsidP="0040149B">
            <w:pPr>
              <w:widowControl w:val="0"/>
              <w:jc w:val="center"/>
              <w:rPr>
                <w:rFonts w:eastAsia="宋体"/>
                <w:b/>
                <w:bCs/>
                <w:sz w:val="18"/>
                <w:szCs w:val="18"/>
              </w:rPr>
            </w:pPr>
            <w:r w:rsidRPr="0047179F">
              <w:rPr>
                <w:rFonts w:eastAsia="宋体"/>
                <w:b/>
                <w:bCs/>
                <w:sz w:val="18"/>
                <w:szCs w:val="18"/>
              </w:rPr>
              <w:t>Mean Z Error (mm)</w:t>
            </w:r>
          </w:p>
        </w:tc>
        <w:tc>
          <w:tcPr>
            <w:tcW w:w="0" w:type="auto"/>
            <w:tcBorders>
              <w:top w:val="single" w:sz="4" w:space="0" w:color="auto"/>
              <w:bottom w:val="single" w:sz="4" w:space="0" w:color="auto"/>
            </w:tcBorders>
            <w:vAlign w:val="center"/>
            <w:hideMark/>
          </w:tcPr>
          <w:p w14:paraId="063C926F" w14:textId="77777777" w:rsidR="00C1040C" w:rsidRPr="0047179F" w:rsidRDefault="00C1040C" w:rsidP="0040149B">
            <w:pPr>
              <w:widowControl w:val="0"/>
              <w:jc w:val="center"/>
              <w:rPr>
                <w:rFonts w:eastAsia="宋体"/>
                <w:b/>
                <w:bCs/>
                <w:sz w:val="18"/>
                <w:szCs w:val="18"/>
              </w:rPr>
            </w:pPr>
            <w:r w:rsidRPr="0047179F">
              <w:rPr>
                <w:rFonts w:eastAsia="宋体"/>
                <w:b/>
                <w:bCs/>
                <w:sz w:val="18"/>
                <w:szCs w:val="18"/>
              </w:rPr>
              <w:t>Std. Dev. (mm)</w:t>
            </w:r>
          </w:p>
        </w:tc>
      </w:tr>
      <w:tr w:rsidR="00C1040C" w:rsidRPr="00753B37" w14:paraId="14EABA07" w14:textId="77777777" w:rsidTr="0040149B">
        <w:trPr>
          <w:tblCellSpacing w:w="15" w:type="dxa"/>
          <w:jc w:val="center"/>
        </w:trPr>
        <w:tc>
          <w:tcPr>
            <w:tcW w:w="0" w:type="auto"/>
            <w:vAlign w:val="center"/>
            <w:hideMark/>
          </w:tcPr>
          <w:p w14:paraId="580CACB3" w14:textId="77777777" w:rsidR="00C1040C" w:rsidRPr="0047179F" w:rsidRDefault="00C1040C" w:rsidP="0040149B">
            <w:pPr>
              <w:widowControl w:val="0"/>
              <w:jc w:val="center"/>
              <w:rPr>
                <w:rFonts w:eastAsia="宋体"/>
                <w:sz w:val="18"/>
                <w:szCs w:val="18"/>
              </w:rPr>
            </w:pPr>
            <w:r w:rsidRPr="0047179F">
              <w:rPr>
                <w:rFonts w:eastAsia="宋体"/>
                <w:sz w:val="18"/>
                <w:szCs w:val="18"/>
              </w:rPr>
              <w:t>FPFH + ICP</w:t>
            </w:r>
          </w:p>
        </w:tc>
        <w:tc>
          <w:tcPr>
            <w:tcW w:w="0" w:type="auto"/>
            <w:vAlign w:val="center"/>
            <w:hideMark/>
          </w:tcPr>
          <w:p w14:paraId="794A3082" w14:textId="77777777" w:rsidR="00C1040C" w:rsidRPr="0047179F" w:rsidRDefault="00C1040C" w:rsidP="0040149B">
            <w:pPr>
              <w:widowControl w:val="0"/>
              <w:jc w:val="center"/>
              <w:rPr>
                <w:rFonts w:eastAsia="宋体"/>
                <w:sz w:val="18"/>
                <w:szCs w:val="18"/>
              </w:rPr>
            </w:pPr>
            <w:r w:rsidRPr="0047179F">
              <w:rPr>
                <w:rFonts w:eastAsia="宋体"/>
                <w:sz w:val="18"/>
                <w:szCs w:val="18"/>
              </w:rPr>
              <w:t>6.42</w:t>
            </w:r>
          </w:p>
        </w:tc>
        <w:tc>
          <w:tcPr>
            <w:tcW w:w="0" w:type="auto"/>
            <w:vAlign w:val="center"/>
            <w:hideMark/>
          </w:tcPr>
          <w:p w14:paraId="2E33D121" w14:textId="77777777" w:rsidR="00C1040C" w:rsidRPr="0047179F" w:rsidRDefault="00C1040C" w:rsidP="0040149B">
            <w:pPr>
              <w:widowControl w:val="0"/>
              <w:jc w:val="center"/>
              <w:rPr>
                <w:rFonts w:eastAsia="宋体"/>
                <w:sz w:val="18"/>
                <w:szCs w:val="18"/>
              </w:rPr>
            </w:pPr>
            <w:r w:rsidRPr="0047179F">
              <w:rPr>
                <w:rFonts w:eastAsia="宋体"/>
                <w:sz w:val="18"/>
                <w:szCs w:val="18"/>
              </w:rPr>
              <w:t>3.97</w:t>
            </w:r>
          </w:p>
        </w:tc>
      </w:tr>
      <w:tr w:rsidR="00C1040C" w:rsidRPr="00753B37" w14:paraId="72DFF5AD" w14:textId="77777777" w:rsidTr="0040149B">
        <w:trPr>
          <w:tblCellSpacing w:w="15" w:type="dxa"/>
          <w:jc w:val="center"/>
        </w:trPr>
        <w:tc>
          <w:tcPr>
            <w:tcW w:w="0" w:type="auto"/>
            <w:vAlign w:val="center"/>
            <w:hideMark/>
          </w:tcPr>
          <w:p w14:paraId="0BEF6C9F" w14:textId="77777777" w:rsidR="00C1040C" w:rsidRPr="0047179F" w:rsidRDefault="00C1040C" w:rsidP="0040149B">
            <w:pPr>
              <w:widowControl w:val="0"/>
              <w:jc w:val="center"/>
              <w:rPr>
                <w:rFonts w:eastAsia="宋体"/>
                <w:sz w:val="18"/>
                <w:szCs w:val="18"/>
              </w:rPr>
            </w:pPr>
            <w:r w:rsidRPr="0047179F">
              <w:rPr>
                <w:rFonts w:eastAsia="宋体"/>
                <w:sz w:val="18"/>
                <w:szCs w:val="18"/>
              </w:rPr>
              <w:t>SHOT + ICP</w:t>
            </w:r>
          </w:p>
        </w:tc>
        <w:tc>
          <w:tcPr>
            <w:tcW w:w="0" w:type="auto"/>
            <w:vAlign w:val="center"/>
            <w:hideMark/>
          </w:tcPr>
          <w:p w14:paraId="7B26CD93" w14:textId="77777777" w:rsidR="00C1040C" w:rsidRPr="0047179F" w:rsidRDefault="00C1040C" w:rsidP="0040149B">
            <w:pPr>
              <w:widowControl w:val="0"/>
              <w:jc w:val="center"/>
              <w:rPr>
                <w:rFonts w:eastAsia="宋体"/>
                <w:sz w:val="18"/>
                <w:szCs w:val="18"/>
              </w:rPr>
            </w:pPr>
            <w:r w:rsidRPr="0047179F">
              <w:rPr>
                <w:rFonts w:eastAsia="宋体"/>
                <w:sz w:val="18"/>
                <w:szCs w:val="18"/>
              </w:rPr>
              <w:t>5.78</w:t>
            </w:r>
          </w:p>
        </w:tc>
        <w:tc>
          <w:tcPr>
            <w:tcW w:w="0" w:type="auto"/>
            <w:vAlign w:val="center"/>
            <w:hideMark/>
          </w:tcPr>
          <w:p w14:paraId="1AA97AFD" w14:textId="77777777" w:rsidR="00C1040C" w:rsidRPr="0047179F" w:rsidRDefault="00C1040C" w:rsidP="0040149B">
            <w:pPr>
              <w:widowControl w:val="0"/>
              <w:jc w:val="center"/>
              <w:rPr>
                <w:rFonts w:eastAsia="宋体"/>
                <w:sz w:val="18"/>
                <w:szCs w:val="18"/>
              </w:rPr>
            </w:pPr>
            <w:r w:rsidRPr="0047179F">
              <w:rPr>
                <w:rFonts w:eastAsia="宋体"/>
                <w:sz w:val="18"/>
                <w:szCs w:val="18"/>
              </w:rPr>
              <w:t>3.21</w:t>
            </w:r>
          </w:p>
        </w:tc>
      </w:tr>
      <w:tr w:rsidR="00C1040C" w:rsidRPr="00753B37" w14:paraId="71AB124C" w14:textId="77777777" w:rsidTr="0040149B">
        <w:trPr>
          <w:tblCellSpacing w:w="15" w:type="dxa"/>
          <w:jc w:val="center"/>
        </w:trPr>
        <w:tc>
          <w:tcPr>
            <w:tcW w:w="0" w:type="auto"/>
            <w:vAlign w:val="center"/>
            <w:hideMark/>
          </w:tcPr>
          <w:p w14:paraId="14E0EFC7" w14:textId="77777777" w:rsidR="00C1040C" w:rsidRPr="0047179F" w:rsidRDefault="00C1040C" w:rsidP="0040149B">
            <w:pPr>
              <w:widowControl w:val="0"/>
              <w:jc w:val="center"/>
              <w:rPr>
                <w:rFonts w:eastAsia="宋体"/>
                <w:sz w:val="18"/>
                <w:szCs w:val="18"/>
              </w:rPr>
            </w:pPr>
            <w:r w:rsidRPr="0047179F">
              <w:rPr>
                <w:rFonts w:eastAsia="宋体"/>
                <w:sz w:val="18"/>
                <w:szCs w:val="18"/>
              </w:rPr>
              <w:t>NDT + ICP</w:t>
            </w:r>
          </w:p>
        </w:tc>
        <w:tc>
          <w:tcPr>
            <w:tcW w:w="0" w:type="auto"/>
            <w:vAlign w:val="center"/>
            <w:hideMark/>
          </w:tcPr>
          <w:p w14:paraId="145B5793" w14:textId="77777777" w:rsidR="00C1040C" w:rsidRPr="0047179F" w:rsidRDefault="00C1040C" w:rsidP="0040149B">
            <w:pPr>
              <w:widowControl w:val="0"/>
              <w:jc w:val="center"/>
              <w:rPr>
                <w:rFonts w:eastAsia="宋体"/>
                <w:sz w:val="18"/>
                <w:szCs w:val="18"/>
              </w:rPr>
            </w:pPr>
            <w:r w:rsidRPr="0047179F">
              <w:rPr>
                <w:rFonts w:eastAsia="宋体"/>
                <w:sz w:val="18"/>
                <w:szCs w:val="18"/>
              </w:rPr>
              <w:t>4.63</w:t>
            </w:r>
          </w:p>
        </w:tc>
        <w:tc>
          <w:tcPr>
            <w:tcW w:w="0" w:type="auto"/>
            <w:vAlign w:val="center"/>
            <w:hideMark/>
          </w:tcPr>
          <w:p w14:paraId="0F3B5150" w14:textId="77777777" w:rsidR="00C1040C" w:rsidRPr="0047179F" w:rsidRDefault="00C1040C" w:rsidP="0040149B">
            <w:pPr>
              <w:widowControl w:val="0"/>
              <w:jc w:val="center"/>
              <w:rPr>
                <w:rFonts w:eastAsia="宋体"/>
                <w:sz w:val="18"/>
                <w:szCs w:val="18"/>
              </w:rPr>
            </w:pPr>
            <w:r w:rsidRPr="0047179F">
              <w:rPr>
                <w:rFonts w:eastAsia="宋体"/>
                <w:sz w:val="18"/>
                <w:szCs w:val="18"/>
              </w:rPr>
              <w:t>2.58</w:t>
            </w:r>
          </w:p>
        </w:tc>
      </w:tr>
      <w:tr w:rsidR="00C1040C" w:rsidRPr="00753B37" w14:paraId="49EBC103" w14:textId="77777777" w:rsidTr="0040149B">
        <w:trPr>
          <w:tblCellSpacing w:w="15" w:type="dxa"/>
          <w:jc w:val="center"/>
        </w:trPr>
        <w:tc>
          <w:tcPr>
            <w:tcW w:w="0" w:type="auto"/>
            <w:tcBorders>
              <w:bottom w:val="single" w:sz="4" w:space="0" w:color="auto"/>
            </w:tcBorders>
            <w:vAlign w:val="center"/>
            <w:hideMark/>
          </w:tcPr>
          <w:p w14:paraId="4AE9DC34" w14:textId="77777777" w:rsidR="00C1040C" w:rsidRPr="0047179F" w:rsidRDefault="00C1040C" w:rsidP="0040149B">
            <w:pPr>
              <w:widowControl w:val="0"/>
              <w:jc w:val="center"/>
              <w:rPr>
                <w:rFonts w:eastAsia="宋体"/>
                <w:sz w:val="18"/>
                <w:szCs w:val="18"/>
              </w:rPr>
            </w:pPr>
            <w:r w:rsidRPr="0047179F">
              <w:rPr>
                <w:rFonts w:eastAsia="宋体"/>
                <w:b/>
                <w:bCs/>
                <w:sz w:val="18"/>
                <w:szCs w:val="18"/>
              </w:rPr>
              <w:t>Proposed</w:t>
            </w:r>
          </w:p>
        </w:tc>
        <w:tc>
          <w:tcPr>
            <w:tcW w:w="0" w:type="auto"/>
            <w:tcBorders>
              <w:bottom w:val="single" w:sz="4" w:space="0" w:color="auto"/>
            </w:tcBorders>
            <w:vAlign w:val="center"/>
            <w:hideMark/>
          </w:tcPr>
          <w:p w14:paraId="08B194A1" w14:textId="77777777" w:rsidR="00C1040C" w:rsidRPr="0047179F" w:rsidRDefault="00C1040C" w:rsidP="0040149B">
            <w:pPr>
              <w:widowControl w:val="0"/>
              <w:jc w:val="center"/>
              <w:rPr>
                <w:rFonts w:eastAsia="宋体"/>
                <w:sz w:val="18"/>
                <w:szCs w:val="18"/>
              </w:rPr>
            </w:pPr>
            <w:r w:rsidRPr="0047179F">
              <w:rPr>
                <w:rFonts w:eastAsia="宋体"/>
                <w:b/>
                <w:bCs/>
                <w:sz w:val="18"/>
                <w:szCs w:val="18"/>
              </w:rPr>
              <w:t>2.12</w:t>
            </w:r>
          </w:p>
        </w:tc>
        <w:tc>
          <w:tcPr>
            <w:tcW w:w="0" w:type="auto"/>
            <w:tcBorders>
              <w:bottom w:val="single" w:sz="4" w:space="0" w:color="auto"/>
            </w:tcBorders>
            <w:vAlign w:val="center"/>
            <w:hideMark/>
          </w:tcPr>
          <w:p w14:paraId="1F9FA0E2" w14:textId="77777777" w:rsidR="00C1040C" w:rsidRPr="0047179F" w:rsidRDefault="00C1040C" w:rsidP="0040149B">
            <w:pPr>
              <w:widowControl w:val="0"/>
              <w:jc w:val="center"/>
              <w:rPr>
                <w:rFonts w:eastAsia="宋体"/>
                <w:sz w:val="18"/>
                <w:szCs w:val="18"/>
              </w:rPr>
            </w:pPr>
            <w:r w:rsidRPr="0047179F">
              <w:rPr>
                <w:rFonts w:eastAsia="宋体"/>
                <w:b/>
                <w:bCs/>
                <w:sz w:val="18"/>
                <w:szCs w:val="18"/>
              </w:rPr>
              <w:t>1.05</w:t>
            </w:r>
          </w:p>
        </w:tc>
      </w:tr>
    </w:tbl>
    <w:p w14:paraId="06C0C6EE" w14:textId="77777777" w:rsidR="00C1040C" w:rsidRDefault="00C1040C" w:rsidP="00C1040C">
      <w:pPr>
        <w:rPr>
          <w:rFonts w:eastAsia="宋体"/>
          <w:lang w:eastAsia="zh-CN"/>
        </w:rPr>
      </w:pPr>
    </w:p>
    <w:p w14:paraId="0843BCFD" w14:textId="16CFE4E9" w:rsidR="00C1040C" w:rsidRDefault="00C1040C" w:rsidP="00C1040C">
      <w:pPr>
        <w:rPr>
          <w:rFonts w:eastAsia="宋体"/>
          <w:lang w:eastAsia="zh-CN"/>
        </w:rPr>
      </w:pPr>
      <w:r w:rsidRPr="00C1040C">
        <w:rPr>
          <w:rFonts w:eastAsia="宋体"/>
          <w:lang w:eastAsia="zh-CN"/>
        </w:rPr>
        <w:t>The proposed method was applied to all three test sections (S1–S3) to extract cross-sectional rut profiles and compute key geometric indicators</w:t>
      </w:r>
      <w:r w:rsidR="009943AD">
        <w:rPr>
          <w:rFonts w:eastAsia="宋体" w:hint="eastAsia"/>
          <w:lang w:eastAsia="zh-CN"/>
        </w:rPr>
        <w:t>,</w:t>
      </w:r>
      <w:r w:rsidR="009943AD" w:rsidRPr="009943AD">
        <w:t xml:space="preserve"> </w:t>
      </w:r>
      <w:r w:rsidR="009943AD">
        <w:rPr>
          <w:rFonts w:eastAsia="宋体" w:hint="eastAsia"/>
          <w:lang w:eastAsia="zh-CN"/>
        </w:rPr>
        <w:t>a</w:t>
      </w:r>
      <w:r w:rsidR="009943AD" w:rsidRPr="009943AD">
        <w:rPr>
          <w:rFonts w:eastAsia="宋体"/>
          <w:lang w:eastAsia="zh-CN"/>
        </w:rPr>
        <w:t>s shown in Figure 3</w:t>
      </w:r>
      <w:r w:rsidRPr="00C1040C">
        <w:rPr>
          <w:rFonts w:eastAsia="宋体"/>
          <w:lang w:eastAsia="zh-CN"/>
        </w:rPr>
        <w:t>. Results demonstrated consistent identification of rut valleys and edge transitions across varying pavement conditions. Specifically, the measured rut depths ranged from 7.4 mm to 29.1 mm, while edge height differences varied between 4.2 mm and 13.7 mm, reflecting the structural asymmetry present in deteriorated lanes. The computed road widths closely approximated the standard single-lane dimension (3.5 m), confirming the lateral accuracy of the profile localization algorithm. The composite Rutting Index (RI) exhibited strong differentiation across test segments, with higher values corresponding to deeper and more asymmetric rut formations. These outcomes validate the robustness of the proposed framework in capturing both vertical deformation and lateral profile structure, enabling reliable discrimination between mild and severe rutting patterns.</w:t>
      </w:r>
    </w:p>
    <w:p w14:paraId="2B60EB56" w14:textId="77777777" w:rsidR="009943AD" w:rsidRDefault="009943AD" w:rsidP="009943AD">
      <w:pPr>
        <w:keepNext/>
        <w:ind w:firstLine="0"/>
        <w:jc w:val="center"/>
      </w:pPr>
      <w:r>
        <w:rPr>
          <w:noProof/>
        </w:rPr>
        <w:lastRenderedPageBreak/>
        <w:drawing>
          <wp:inline distT="0" distB="0" distL="0" distR="0" wp14:anchorId="35B912B1" wp14:editId="180EE160">
            <wp:extent cx="4392930" cy="3388995"/>
            <wp:effectExtent l="0" t="0" r="7620" b="1905"/>
            <wp:docPr id="2685788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92930" cy="3388995"/>
                    </a:xfrm>
                    <a:prstGeom prst="rect">
                      <a:avLst/>
                    </a:prstGeom>
                    <a:noFill/>
                    <a:ln>
                      <a:noFill/>
                    </a:ln>
                  </pic:spPr>
                </pic:pic>
              </a:graphicData>
            </a:graphic>
          </wp:inline>
        </w:drawing>
      </w:r>
    </w:p>
    <w:p w14:paraId="4031132A" w14:textId="77777777" w:rsidR="009943AD" w:rsidRPr="000E21E7" w:rsidRDefault="009943AD" w:rsidP="009943AD">
      <w:pPr>
        <w:pStyle w:val="ac"/>
        <w:ind w:firstLine="0"/>
        <w:rPr>
          <w:rFonts w:ascii="Times New Roman" w:eastAsiaTheme="minorEastAsia" w:hAnsi="Times New Roman" w:cs="Times New Roman"/>
          <w:sz w:val="18"/>
        </w:rPr>
      </w:pPr>
      <w:r w:rsidRPr="000E21E7">
        <w:rPr>
          <w:rFonts w:ascii="Times New Roman" w:eastAsiaTheme="minorEastAsia" w:hAnsi="Times New Roman" w:cs="Times New Roman"/>
          <w:b/>
          <w:bCs/>
          <w:sz w:val="18"/>
        </w:rPr>
        <w:t>Fig</w:t>
      </w:r>
      <w:r w:rsidRPr="000E21E7">
        <w:rPr>
          <w:rFonts w:ascii="Times New Roman" w:eastAsiaTheme="minorEastAsia" w:hAnsi="Times New Roman" w:cs="Times New Roman" w:hint="eastAsia"/>
          <w:b/>
          <w:bCs/>
          <w:sz w:val="18"/>
        </w:rPr>
        <w:t>.</w:t>
      </w:r>
      <w:r w:rsidRPr="000E21E7">
        <w:rPr>
          <w:rFonts w:ascii="Times New Roman" w:eastAsiaTheme="minorEastAsia" w:hAnsi="Times New Roman" w:cs="Times New Roman"/>
          <w:b/>
          <w:bCs/>
          <w:sz w:val="18"/>
        </w:rPr>
        <w:t xml:space="preserve"> </w:t>
      </w:r>
      <w:r>
        <w:rPr>
          <w:rFonts w:ascii="Times New Roman" w:eastAsiaTheme="minorEastAsia" w:hAnsi="Times New Roman" w:cs="Times New Roman" w:hint="eastAsia"/>
          <w:b/>
          <w:bCs/>
          <w:sz w:val="18"/>
          <w:lang w:eastAsia="zh-CN"/>
        </w:rPr>
        <w:t>3</w:t>
      </w:r>
      <w:r w:rsidRPr="000E21E7">
        <w:rPr>
          <w:rFonts w:ascii="Times New Roman" w:eastAsiaTheme="minorEastAsia" w:hAnsi="Times New Roman" w:cs="Times New Roman" w:hint="eastAsia"/>
          <w:b/>
          <w:bCs/>
          <w:sz w:val="18"/>
        </w:rPr>
        <w:t xml:space="preserve">. </w:t>
      </w:r>
      <w:r w:rsidRPr="000E21E7">
        <w:rPr>
          <w:rFonts w:ascii="Times New Roman" w:eastAsiaTheme="minorEastAsia" w:hAnsi="Times New Roman" w:cs="Times New Roman"/>
          <w:sz w:val="18"/>
        </w:rPr>
        <w:t xml:space="preserve">Visual analysis of rutting point cloud </w:t>
      </w:r>
      <w:r w:rsidRPr="000E21E7">
        <w:rPr>
          <w:rFonts w:ascii="Times New Roman" w:eastAsiaTheme="minorEastAsia" w:hAnsi="Times New Roman" w:cs="Times New Roman" w:hint="eastAsia"/>
          <w:sz w:val="18"/>
        </w:rPr>
        <w:t>for road</w:t>
      </w:r>
      <w:r w:rsidRPr="000E21E7">
        <w:rPr>
          <w:rFonts w:ascii="Times New Roman" w:eastAsiaTheme="minorEastAsia" w:hAnsi="Times New Roman" w:cs="Times New Roman"/>
          <w:sz w:val="18"/>
        </w:rPr>
        <w:t xml:space="preserve"> section S2</w:t>
      </w:r>
      <w:r w:rsidRPr="000E21E7">
        <w:rPr>
          <w:rFonts w:ascii="Times New Roman" w:eastAsiaTheme="minorEastAsia" w:hAnsi="Times New Roman" w:cs="Times New Roman" w:hint="eastAsia"/>
          <w:sz w:val="18"/>
        </w:rPr>
        <w:t>.</w:t>
      </w:r>
    </w:p>
    <w:p w14:paraId="6701EC96" w14:textId="667A480E" w:rsidR="004C0364" w:rsidRPr="004C0364" w:rsidRDefault="004C0364" w:rsidP="004C0364">
      <w:pPr>
        <w:pStyle w:val="tablecaption"/>
      </w:pPr>
      <w:r>
        <w:rPr>
          <w:b/>
        </w:rPr>
        <w:t xml:space="preserve">Table </w:t>
      </w:r>
      <w:r>
        <w:rPr>
          <w:rFonts w:hint="eastAsia"/>
          <w:b/>
          <w:lang w:eastAsia="zh-CN"/>
        </w:rPr>
        <w:t>2</w:t>
      </w:r>
      <w:r>
        <w:rPr>
          <w:b/>
        </w:rPr>
        <w:t>.</w:t>
      </w:r>
      <w:r>
        <w:t xml:space="preserve"> </w:t>
      </w:r>
      <w:r w:rsidRPr="004C0364">
        <w:t>Comparative Analysis of Cross-Sectional Rut Geometry and Computed Rutting Indices</w:t>
      </w:r>
      <w: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13"/>
        <w:gridCol w:w="2229"/>
        <w:gridCol w:w="1761"/>
        <w:gridCol w:w="1226"/>
        <w:gridCol w:w="989"/>
      </w:tblGrid>
      <w:tr w:rsidR="00C1040C" w:rsidRPr="00753B37" w14:paraId="775FBE8F" w14:textId="77777777" w:rsidTr="0040149B">
        <w:trPr>
          <w:tblHeader/>
          <w:tblCellSpacing w:w="15" w:type="dxa"/>
        </w:trPr>
        <w:tc>
          <w:tcPr>
            <w:tcW w:w="0" w:type="auto"/>
            <w:tcBorders>
              <w:top w:val="single" w:sz="4" w:space="0" w:color="auto"/>
              <w:bottom w:val="single" w:sz="4" w:space="0" w:color="auto"/>
            </w:tcBorders>
            <w:vAlign w:val="center"/>
            <w:hideMark/>
          </w:tcPr>
          <w:p w14:paraId="0012738F" w14:textId="77777777" w:rsidR="00C1040C" w:rsidRPr="0047179F" w:rsidRDefault="00C1040C" w:rsidP="00C1040C">
            <w:pPr>
              <w:widowControl w:val="0"/>
              <w:jc w:val="center"/>
              <w:rPr>
                <w:rFonts w:eastAsia="宋体"/>
                <w:b/>
                <w:bCs/>
                <w:sz w:val="18"/>
                <w:szCs w:val="18"/>
              </w:rPr>
            </w:pPr>
            <w:r w:rsidRPr="0047179F">
              <w:rPr>
                <w:rFonts w:eastAsia="宋体"/>
                <w:b/>
                <w:bCs/>
                <w:sz w:val="18"/>
                <w:szCs w:val="18"/>
              </w:rPr>
              <w:t>Road</w:t>
            </w:r>
          </w:p>
        </w:tc>
        <w:tc>
          <w:tcPr>
            <w:tcW w:w="2669" w:type="dxa"/>
            <w:tcBorders>
              <w:top w:val="single" w:sz="4" w:space="0" w:color="auto"/>
              <w:bottom w:val="single" w:sz="4" w:space="0" w:color="auto"/>
            </w:tcBorders>
            <w:vAlign w:val="center"/>
            <w:hideMark/>
          </w:tcPr>
          <w:p w14:paraId="197A0396" w14:textId="07C92FD0" w:rsidR="00C1040C" w:rsidRPr="0047179F" w:rsidRDefault="00C1040C" w:rsidP="00C1040C">
            <w:pPr>
              <w:widowControl w:val="0"/>
              <w:jc w:val="center"/>
              <w:rPr>
                <w:rFonts w:eastAsia="宋体"/>
                <w:b/>
                <w:bCs/>
                <w:sz w:val="18"/>
                <w:szCs w:val="18"/>
              </w:rPr>
            </w:pPr>
            <w:r w:rsidRPr="0047179F">
              <w:rPr>
                <w:rFonts w:eastAsia="宋体"/>
                <w:b/>
                <w:bCs/>
                <w:sz w:val="18"/>
                <w:szCs w:val="18"/>
              </w:rPr>
              <w:t>Rut Depth</w:t>
            </w:r>
          </w:p>
          <w:p w14:paraId="5EE7DD56" w14:textId="4C3BE9CC" w:rsidR="00C1040C" w:rsidRPr="0047179F" w:rsidRDefault="00000000" w:rsidP="00C1040C">
            <w:pPr>
              <w:widowControl w:val="0"/>
              <w:jc w:val="center"/>
              <w:rPr>
                <w:rFonts w:eastAsia="宋体"/>
                <w:b/>
                <w:bCs/>
                <w:sz w:val="18"/>
                <w:szCs w:val="18"/>
              </w:rPr>
            </w:pPr>
            <m:oMath>
              <m:sSub>
                <m:sSubPr>
                  <m:ctrlPr>
                    <w:rPr>
                      <w:rFonts w:ascii="Cambria Math" w:eastAsia="宋体" w:hAnsi="Cambria Math"/>
                      <w:b/>
                      <w:bCs/>
                      <w:kern w:val="2"/>
                      <w:sz w:val="18"/>
                      <w:szCs w:val="18"/>
                      <w:lang w:eastAsia="zh-CN"/>
                    </w:rPr>
                  </m:ctrlPr>
                </m:sSubPr>
                <m:e>
                  <m:r>
                    <m:rPr>
                      <m:sty m:val="b"/>
                    </m:rPr>
                    <w:rPr>
                      <w:rFonts w:ascii="Cambria Math" w:eastAsia="宋体" w:hAnsi="Cambria Math"/>
                      <w:sz w:val="18"/>
                      <w:szCs w:val="18"/>
                    </w:rPr>
                    <m:t>D</m:t>
                  </m:r>
                </m:e>
                <m:sub>
                  <m:r>
                    <m:rPr>
                      <m:sty m:val="bi"/>
                    </m:rPr>
                    <w:rPr>
                      <w:rFonts w:ascii="Cambria Math" w:eastAsia="宋体" w:hAnsi="Cambria Math"/>
                      <w:sz w:val="18"/>
                      <w:szCs w:val="18"/>
                    </w:rPr>
                    <m:t>r</m:t>
                  </m:r>
                </m:sub>
              </m:sSub>
            </m:oMath>
            <w:r w:rsidR="00C1040C" w:rsidRPr="0047179F">
              <w:rPr>
                <w:rFonts w:eastAsia="宋体"/>
                <w:b/>
                <w:bCs/>
                <w:sz w:val="18"/>
                <w:szCs w:val="18"/>
              </w:rPr>
              <w:t xml:space="preserve"> (mm)</w:t>
            </w:r>
          </w:p>
        </w:tc>
        <w:tc>
          <w:tcPr>
            <w:tcW w:w="2096" w:type="dxa"/>
            <w:tcBorders>
              <w:top w:val="single" w:sz="4" w:space="0" w:color="auto"/>
              <w:bottom w:val="single" w:sz="4" w:space="0" w:color="auto"/>
            </w:tcBorders>
            <w:vAlign w:val="center"/>
            <w:hideMark/>
          </w:tcPr>
          <w:p w14:paraId="016E527C" w14:textId="77777777" w:rsidR="00C1040C" w:rsidRPr="0047179F" w:rsidRDefault="00C1040C" w:rsidP="00C1040C">
            <w:pPr>
              <w:widowControl w:val="0"/>
              <w:ind w:firstLine="0"/>
              <w:jc w:val="center"/>
              <w:rPr>
                <w:rFonts w:eastAsia="宋体"/>
                <w:b/>
                <w:bCs/>
                <w:sz w:val="18"/>
                <w:szCs w:val="18"/>
              </w:rPr>
            </w:pPr>
            <w:r w:rsidRPr="0047179F">
              <w:rPr>
                <w:rFonts w:eastAsia="宋体"/>
                <w:b/>
                <w:bCs/>
                <w:sz w:val="18"/>
                <w:szCs w:val="18"/>
              </w:rPr>
              <w:t>Edge Diff</w:t>
            </w:r>
          </w:p>
          <w:p w14:paraId="0023026A" w14:textId="31850988" w:rsidR="00C1040C" w:rsidRPr="0047179F" w:rsidRDefault="00C1040C" w:rsidP="00C1040C">
            <w:pPr>
              <w:widowControl w:val="0"/>
              <w:ind w:firstLine="0"/>
              <w:jc w:val="center"/>
              <w:rPr>
                <w:rFonts w:eastAsia="宋体"/>
                <w:b/>
                <w:bCs/>
                <w:sz w:val="18"/>
                <w:szCs w:val="18"/>
              </w:rPr>
            </w:pPr>
            <m:oMath>
              <m:r>
                <m:rPr>
                  <m:sty m:val="b"/>
                </m:rPr>
                <w:rPr>
                  <w:rFonts w:ascii="Cambria Math" w:eastAsia="宋体" w:hAnsi="Cambria Math"/>
                  <w:sz w:val="18"/>
                  <w:szCs w:val="18"/>
                </w:rPr>
                <m:t>∆h</m:t>
              </m:r>
            </m:oMath>
            <w:r w:rsidRPr="0047179F">
              <w:rPr>
                <w:rFonts w:eastAsia="宋体"/>
                <w:b/>
                <w:bCs/>
                <w:sz w:val="18"/>
                <w:szCs w:val="18"/>
              </w:rPr>
              <w:t xml:space="preserve"> (mm)</w:t>
            </w:r>
          </w:p>
        </w:tc>
        <w:tc>
          <w:tcPr>
            <w:tcW w:w="1388" w:type="dxa"/>
            <w:tcBorders>
              <w:top w:val="single" w:sz="4" w:space="0" w:color="auto"/>
              <w:bottom w:val="single" w:sz="4" w:space="0" w:color="auto"/>
            </w:tcBorders>
            <w:vAlign w:val="center"/>
            <w:hideMark/>
          </w:tcPr>
          <w:p w14:paraId="5BC0A00E" w14:textId="77777777" w:rsidR="00C1040C" w:rsidRPr="0047179F" w:rsidRDefault="00C1040C" w:rsidP="00C1040C">
            <w:pPr>
              <w:widowControl w:val="0"/>
              <w:ind w:firstLine="0"/>
              <w:jc w:val="center"/>
              <w:rPr>
                <w:rFonts w:eastAsia="宋体"/>
                <w:b/>
                <w:bCs/>
                <w:sz w:val="18"/>
                <w:szCs w:val="18"/>
              </w:rPr>
            </w:pPr>
            <w:r w:rsidRPr="0047179F">
              <w:rPr>
                <w:rFonts w:eastAsia="宋体"/>
                <w:b/>
                <w:bCs/>
                <w:sz w:val="18"/>
                <w:szCs w:val="18"/>
              </w:rPr>
              <w:t>Width</w:t>
            </w:r>
          </w:p>
          <w:p w14:paraId="5A205946" w14:textId="57CB78C0" w:rsidR="00C1040C" w:rsidRPr="0047179F" w:rsidRDefault="00C1040C" w:rsidP="00C1040C">
            <w:pPr>
              <w:widowControl w:val="0"/>
              <w:ind w:firstLine="0"/>
              <w:jc w:val="center"/>
              <w:rPr>
                <w:rFonts w:eastAsia="宋体"/>
                <w:b/>
                <w:bCs/>
                <w:sz w:val="18"/>
                <w:szCs w:val="18"/>
              </w:rPr>
            </w:pPr>
            <m:oMath>
              <m:r>
                <m:rPr>
                  <m:sty m:val="b"/>
                </m:rPr>
                <w:rPr>
                  <w:rFonts w:ascii="Cambria Math" w:eastAsia="宋体" w:hAnsi="Cambria Math"/>
                  <w:sz w:val="18"/>
                  <w:szCs w:val="18"/>
                </w:rPr>
                <m:t>W</m:t>
              </m:r>
            </m:oMath>
            <w:r w:rsidRPr="0047179F">
              <w:rPr>
                <w:rFonts w:eastAsia="宋体"/>
                <w:b/>
                <w:bCs/>
                <w:sz w:val="18"/>
                <w:szCs w:val="18"/>
              </w:rPr>
              <w:t xml:space="preserve"> (m)</w:t>
            </w:r>
          </w:p>
        </w:tc>
        <w:tc>
          <w:tcPr>
            <w:tcW w:w="1089" w:type="dxa"/>
            <w:tcBorders>
              <w:top w:val="single" w:sz="4" w:space="0" w:color="auto"/>
              <w:bottom w:val="single" w:sz="4" w:space="0" w:color="auto"/>
            </w:tcBorders>
            <w:vAlign w:val="center"/>
            <w:hideMark/>
          </w:tcPr>
          <w:p w14:paraId="260DB830" w14:textId="77777777" w:rsidR="00C1040C" w:rsidRPr="0047179F" w:rsidRDefault="00C1040C" w:rsidP="00C1040C">
            <w:pPr>
              <w:widowControl w:val="0"/>
              <w:ind w:firstLine="0"/>
              <w:jc w:val="center"/>
              <w:rPr>
                <w:rFonts w:eastAsia="宋体"/>
                <w:b/>
                <w:bCs/>
                <w:sz w:val="18"/>
                <w:szCs w:val="18"/>
              </w:rPr>
            </w:pPr>
            <w:r w:rsidRPr="0047179F">
              <w:rPr>
                <w:rFonts w:eastAsia="宋体"/>
                <w:b/>
                <w:bCs/>
                <w:sz w:val="18"/>
                <w:szCs w:val="18"/>
              </w:rPr>
              <w:t>RI Index</w:t>
            </w:r>
          </w:p>
        </w:tc>
      </w:tr>
      <w:tr w:rsidR="00C1040C" w:rsidRPr="00753B37" w14:paraId="4F07FE5E" w14:textId="77777777" w:rsidTr="0040149B">
        <w:trPr>
          <w:tblCellSpacing w:w="15" w:type="dxa"/>
        </w:trPr>
        <w:tc>
          <w:tcPr>
            <w:tcW w:w="0" w:type="auto"/>
            <w:vAlign w:val="center"/>
            <w:hideMark/>
          </w:tcPr>
          <w:p w14:paraId="2F1E6BD6" w14:textId="77777777" w:rsidR="00C1040C" w:rsidRPr="0047179F" w:rsidRDefault="00C1040C" w:rsidP="00C1040C">
            <w:pPr>
              <w:widowControl w:val="0"/>
              <w:jc w:val="center"/>
              <w:rPr>
                <w:rFonts w:eastAsia="宋体"/>
                <w:sz w:val="18"/>
                <w:szCs w:val="18"/>
              </w:rPr>
            </w:pPr>
            <w:r w:rsidRPr="0047179F">
              <w:rPr>
                <w:rFonts w:eastAsia="宋体"/>
                <w:sz w:val="18"/>
                <w:szCs w:val="18"/>
              </w:rPr>
              <w:t>S1</w:t>
            </w:r>
          </w:p>
        </w:tc>
        <w:tc>
          <w:tcPr>
            <w:tcW w:w="2669" w:type="dxa"/>
            <w:vAlign w:val="center"/>
            <w:hideMark/>
          </w:tcPr>
          <w:p w14:paraId="3D1BBC32" w14:textId="77777777" w:rsidR="00C1040C" w:rsidRPr="0047179F" w:rsidRDefault="00C1040C" w:rsidP="00C1040C">
            <w:pPr>
              <w:widowControl w:val="0"/>
              <w:ind w:firstLine="0"/>
              <w:jc w:val="center"/>
              <w:rPr>
                <w:rFonts w:eastAsia="宋体"/>
                <w:sz w:val="18"/>
                <w:szCs w:val="18"/>
              </w:rPr>
            </w:pPr>
            <w:r w:rsidRPr="0047179F">
              <w:rPr>
                <w:rFonts w:eastAsia="宋体"/>
                <w:sz w:val="18"/>
                <w:szCs w:val="18"/>
              </w:rPr>
              <w:t>18.6</w:t>
            </w:r>
          </w:p>
        </w:tc>
        <w:tc>
          <w:tcPr>
            <w:tcW w:w="2096" w:type="dxa"/>
            <w:vAlign w:val="center"/>
            <w:hideMark/>
          </w:tcPr>
          <w:p w14:paraId="6C0FA0A1" w14:textId="77777777" w:rsidR="00C1040C" w:rsidRPr="0047179F" w:rsidRDefault="00C1040C" w:rsidP="00C1040C">
            <w:pPr>
              <w:widowControl w:val="0"/>
              <w:ind w:firstLine="0"/>
              <w:jc w:val="center"/>
              <w:rPr>
                <w:rFonts w:eastAsia="宋体"/>
                <w:sz w:val="18"/>
                <w:szCs w:val="18"/>
              </w:rPr>
            </w:pPr>
            <w:r w:rsidRPr="0047179F">
              <w:rPr>
                <w:rFonts w:eastAsia="宋体"/>
                <w:sz w:val="18"/>
                <w:szCs w:val="18"/>
              </w:rPr>
              <w:t>9.3</w:t>
            </w:r>
          </w:p>
        </w:tc>
        <w:tc>
          <w:tcPr>
            <w:tcW w:w="1388" w:type="dxa"/>
            <w:vAlign w:val="center"/>
            <w:hideMark/>
          </w:tcPr>
          <w:p w14:paraId="2E9231DB" w14:textId="77777777" w:rsidR="00C1040C" w:rsidRPr="0047179F" w:rsidRDefault="00C1040C" w:rsidP="00C1040C">
            <w:pPr>
              <w:widowControl w:val="0"/>
              <w:ind w:firstLine="0"/>
              <w:jc w:val="center"/>
              <w:rPr>
                <w:rFonts w:eastAsia="宋体"/>
                <w:sz w:val="18"/>
                <w:szCs w:val="18"/>
              </w:rPr>
            </w:pPr>
            <w:r w:rsidRPr="0047179F">
              <w:rPr>
                <w:rFonts w:eastAsia="宋体"/>
                <w:sz w:val="18"/>
                <w:szCs w:val="18"/>
              </w:rPr>
              <w:t>3.45</w:t>
            </w:r>
          </w:p>
        </w:tc>
        <w:tc>
          <w:tcPr>
            <w:tcW w:w="1089" w:type="dxa"/>
            <w:vAlign w:val="center"/>
            <w:hideMark/>
          </w:tcPr>
          <w:p w14:paraId="398F71A8" w14:textId="77777777" w:rsidR="00C1040C" w:rsidRPr="0047179F" w:rsidRDefault="00C1040C" w:rsidP="00C1040C">
            <w:pPr>
              <w:widowControl w:val="0"/>
              <w:ind w:firstLine="0"/>
              <w:jc w:val="center"/>
              <w:rPr>
                <w:rFonts w:eastAsia="宋体"/>
                <w:sz w:val="18"/>
                <w:szCs w:val="18"/>
              </w:rPr>
            </w:pPr>
            <w:r w:rsidRPr="0047179F">
              <w:rPr>
                <w:rFonts w:eastAsia="宋体"/>
                <w:sz w:val="18"/>
                <w:szCs w:val="18"/>
              </w:rPr>
              <w:t>13.21</w:t>
            </w:r>
          </w:p>
        </w:tc>
      </w:tr>
      <w:tr w:rsidR="00C1040C" w:rsidRPr="00753B37" w14:paraId="666F05F7" w14:textId="77777777" w:rsidTr="0040149B">
        <w:trPr>
          <w:tblCellSpacing w:w="15" w:type="dxa"/>
        </w:trPr>
        <w:tc>
          <w:tcPr>
            <w:tcW w:w="0" w:type="auto"/>
            <w:vAlign w:val="center"/>
            <w:hideMark/>
          </w:tcPr>
          <w:p w14:paraId="00B628CE" w14:textId="77777777" w:rsidR="00C1040C" w:rsidRPr="0047179F" w:rsidRDefault="00C1040C" w:rsidP="00C1040C">
            <w:pPr>
              <w:widowControl w:val="0"/>
              <w:jc w:val="center"/>
              <w:rPr>
                <w:rFonts w:eastAsia="宋体"/>
                <w:sz w:val="18"/>
                <w:szCs w:val="18"/>
              </w:rPr>
            </w:pPr>
            <w:r w:rsidRPr="0047179F">
              <w:rPr>
                <w:rFonts w:eastAsia="宋体"/>
                <w:sz w:val="18"/>
                <w:szCs w:val="18"/>
              </w:rPr>
              <w:t>S2</w:t>
            </w:r>
          </w:p>
        </w:tc>
        <w:tc>
          <w:tcPr>
            <w:tcW w:w="2669" w:type="dxa"/>
            <w:vAlign w:val="center"/>
            <w:hideMark/>
          </w:tcPr>
          <w:p w14:paraId="67481357" w14:textId="77777777" w:rsidR="00C1040C" w:rsidRPr="0047179F" w:rsidRDefault="00C1040C" w:rsidP="00C1040C">
            <w:pPr>
              <w:widowControl w:val="0"/>
              <w:ind w:firstLine="0"/>
              <w:jc w:val="center"/>
              <w:rPr>
                <w:rFonts w:eastAsia="宋体"/>
                <w:sz w:val="18"/>
                <w:szCs w:val="18"/>
              </w:rPr>
            </w:pPr>
            <w:r w:rsidRPr="0047179F">
              <w:rPr>
                <w:rFonts w:eastAsia="宋体"/>
                <w:sz w:val="18"/>
                <w:szCs w:val="18"/>
              </w:rPr>
              <w:t>29.1</w:t>
            </w:r>
          </w:p>
        </w:tc>
        <w:tc>
          <w:tcPr>
            <w:tcW w:w="2096" w:type="dxa"/>
            <w:vAlign w:val="center"/>
            <w:hideMark/>
          </w:tcPr>
          <w:p w14:paraId="531AECC3" w14:textId="77777777" w:rsidR="00C1040C" w:rsidRPr="0047179F" w:rsidRDefault="00C1040C" w:rsidP="00C1040C">
            <w:pPr>
              <w:widowControl w:val="0"/>
              <w:ind w:firstLine="0"/>
              <w:jc w:val="center"/>
              <w:rPr>
                <w:rFonts w:eastAsia="宋体"/>
                <w:sz w:val="18"/>
                <w:szCs w:val="18"/>
              </w:rPr>
            </w:pPr>
            <w:r w:rsidRPr="0047179F">
              <w:rPr>
                <w:rFonts w:eastAsia="宋体"/>
                <w:sz w:val="18"/>
                <w:szCs w:val="18"/>
              </w:rPr>
              <w:t>13.7</w:t>
            </w:r>
          </w:p>
        </w:tc>
        <w:tc>
          <w:tcPr>
            <w:tcW w:w="1388" w:type="dxa"/>
            <w:vAlign w:val="center"/>
            <w:hideMark/>
          </w:tcPr>
          <w:p w14:paraId="4AF9D951" w14:textId="77777777" w:rsidR="00C1040C" w:rsidRPr="0047179F" w:rsidRDefault="00C1040C" w:rsidP="00C1040C">
            <w:pPr>
              <w:widowControl w:val="0"/>
              <w:ind w:firstLine="0"/>
              <w:jc w:val="center"/>
              <w:rPr>
                <w:rFonts w:eastAsia="宋体"/>
                <w:sz w:val="18"/>
                <w:szCs w:val="18"/>
              </w:rPr>
            </w:pPr>
            <w:r w:rsidRPr="0047179F">
              <w:rPr>
                <w:rFonts w:eastAsia="宋体"/>
                <w:sz w:val="18"/>
                <w:szCs w:val="18"/>
              </w:rPr>
              <w:t>3.31</w:t>
            </w:r>
          </w:p>
        </w:tc>
        <w:tc>
          <w:tcPr>
            <w:tcW w:w="1089" w:type="dxa"/>
            <w:vAlign w:val="center"/>
            <w:hideMark/>
          </w:tcPr>
          <w:p w14:paraId="6E12E884" w14:textId="77777777" w:rsidR="00C1040C" w:rsidRPr="0047179F" w:rsidRDefault="00C1040C" w:rsidP="00C1040C">
            <w:pPr>
              <w:widowControl w:val="0"/>
              <w:ind w:firstLine="0"/>
              <w:jc w:val="center"/>
              <w:rPr>
                <w:rFonts w:eastAsia="宋体"/>
                <w:sz w:val="18"/>
                <w:szCs w:val="18"/>
              </w:rPr>
            </w:pPr>
            <w:r w:rsidRPr="0047179F">
              <w:rPr>
                <w:rFonts w:eastAsia="宋体"/>
                <w:sz w:val="18"/>
                <w:szCs w:val="18"/>
              </w:rPr>
              <w:t>19.84</w:t>
            </w:r>
          </w:p>
        </w:tc>
      </w:tr>
      <w:tr w:rsidR="00C1040C" w:rsidRPr="00753B37" w14:paraId="1769A239" w14:textId="77777777" w:rsidTr="0040149B">
        <w:trPr>
          <w:tblCellSpacing w:w="15" w:type="dxa"/>
        </w:trPr>
        <w:tc>
          <w:tcPr>
            <w:tcW w:w="0" w:type="auto"/>
            <w:tcBorders>
              <w:bottom w:val="single" w:sz="4" w:space="0" w:color="auto"/>
            </w:tcBorders>
            <w:vAlign w:val="center"/>
            <w:hideMark/>
          </w:tcPr>
          <w:p w14:paraId="4C44B1DE" w14:textId="77777777" w:rsidR="00C1040C" w:rsidRPr="0047179F" w:rsidRDefault="00C1040C" w:rsidP="00C1040C">
            <w:pPr>
              <w:widowControl w:val="0"/>
              <w:jc w:val="center"/>
              <w:rPr>
                <w:rFonts w:eastAsia="宋体"/>
                <w:sz w:val="18"/>
                <w:szCs w:val="18"/>
              </w:rPr>
            </w:pPr>
            <w:r w:rsidRPr="0047179F">
              <w:rPr>
                <w:rFonts w:eastAsia="宋体"/>
                <w:sz w:val="18"/>
                <w:szCs w:val="18"/>
              </w:rPr>
              <w:t>S3</w:t>
            </w:r>
          </w:p>
        </w:tc>
        <w:tc>
          <w:tcPr>
            <w:tcW w:w="2669" w:type="dxa"/>
            <w:tcBorders>
              <w:bottom w:val="single" w:sz="4" w:space="0" w:color="auto"/>
            </w:tcBorders>
            <w:vAlign w:val="center"/>
            <w:hideMark/>
          </w:tcPr>
          <w:p w14:paraId="02686306" w14:textId="77777777" w:rsidR="00C1040C" w:rsidRPr="0047179F" w:rsidRDefault="00C1040C" w:rsidP="00C1040C">
            <w:pPr>
              <w:widowControl w:val="0"/>
              <w:ind w:firstLine="0"/>
              <w:jc w:val="center"/>
              <w:rPr>
                <w:rFonts w:eastAsia="宋体"/>
                <w:sz w:val="18"/>
                <w:szCs w:val="18"/>
              </w:rPr>
            </w:pPr>
            <w:r w:rsidRPr="0047179F">
              <w:rPr>
                <w:rFonts w:eastAsia="宋体"/>
                <w:sz w:val="18"/>
                <w:szCs w:val="18"/>
              </w:rPr>
              <w:t>7.4</w:t>
            </w:r>
          </w:p>
        </w:tc>
        <w:tc>
          <w:tcPr>
            <w:tcW w:w="2096" w:type="dxa"/>
            <w:tcBorders>
              <w:bottom w:val="single" w:sz="4" w:space="0" w:color="auto"/>
            </w:tcBorders>
            <w:vAlign w:val="center"/>
            <w:hideMark/>
          </w:tcPr>
          <w:p w14:paraId="79AB9AB1" w14:textId="77777777" w:rsidR="00C1040C" w:rsidRPr="0047179F" w:rsidRDefault="00C1040C" w:rsidP="00C1040C">
            <w:pPr>
              <w:widowControl w:val="0"/>
              <w:ind w:firstLine="0"/>
              <w:jc w:val="center"/>
              <w:rPr>
                <w:rFonts w:eastAsia="宋体"/>
                <w:sz w:val="18"/>
                <w:szCs w:val="18"/>
              </w:rPr>
            </w:pPr>
            <w:r w:rsidRPr="0047179F">
              <w:rPr>
                <w:rFonts w:eastAsia="宋体"/>
                <w:sz w:val="18"/>
                <w:szCs w:val="18"/>
              </w:rPr>
              <w:t>4.2</w:t>
            </w:r>
          </w:p>
        </w:tc>
        <w:tc>
          <w:tcPr>
            <w:tcW w:w="1388" w:type="dxa"/>
            <w:tcBorders>
              <w:bottom w:val="single" w:sz="4" w:space="0" w:color="auto"/>
            </w:tcBorders>
            <w:vAlign w:val="center"/>
            <w:hideMark/>
          </w:tcPr>
          <w:p w14:paraId="475A7D60" w14:textId="77777777" w:rsidR="00C1040C" w:rsidRPr="0047179F" w:rsidRDefault="00C1040C" w:rsidP="00C1040C">
            <w:pPr>
              <w:widowControl w:val="0"/>
              <w:ind w:firstLine="0"/>
              <w:jc w:val="center"/>
              <w:rPr>
                <w:rFonts w:eastAsia="宋体"/>
                <w:sz w:val="18"/>
                <w:szCs w:val="18"/>
              </w:rPr>
            </w:pPr>
            <w:r w:rsidRPr="0047179F">
              <w:rPr>
                <w:rFonts w:eastAsia="宋体"/>
                <w:sz w:val="18"/>
                <w:szCs w:val="18"/>
              </w:rPr>
              <w:t>3.52</w:t>
            </w:r>
          </w:p>
        </w:tc>
        <w:tc>
          <w:tcPr>
            <w:tcW w:w="1089" w:type="dxa"/>
            <w:tcBorders>
              <w:bottom w:val="single" w:sz="4" w:space="0" w:color="auto"/>
            </w:tcBorders>
            <w:vAlign w:val="center"/>
            <w:hideMark/>
          </w:tcPr>
          <w:p w14:paraId="7588AD34" w14:textId="77777777" w:rsidR="00C1040C" w:rsidRPr="0047179F" w:rsidRDefault="00C1040C" w:rsidP="00C1040C">
            <w:pPr>
              <w:widowControl w:val="0"/>
              <w:ind w:firstLine="0"/>
              <w:jc w:val="center"/>
              <w:rPr>
                <w:rFonts w:eastAsia="宋体"/>
                <w:sz w:val="18"/>
                <w:szCs w:val="18"/>
              </w:rPr>
            </w:pPr>
            <w:r w:rsidRPr="0047179F">
              <w:rPr>
                <w:rFonts w:eastAsia="宋体"/>
                <w:sz w:val="18"/>
                <w:szCs w:val="18"/>
              </w:rPr>
              <w:t>6.27</w:t>
            </w:r>
          </w:p>
        </w:tc>
      </w:tr>
    </w:tbl>
    <w:p w14:paraId="2A07383C" w14:textId="328F367E" w:rsidR="00497DD4" w:rsidRDefault="00497DD4" w:rsidP="00497DD4">
      <w:pPr>
        <w:pStyle w:val="heading1"/>
      </w:pPr>
      <w:r w:rsidRPr="00497DD4">
        <w:rPr>
          <w:lang w:eastAsia="zh-CN"/>
        </w:rPr>
        <w:t>Conclusion</w:t>
      </w:r>
    </w:p>
    <w:p w14:paraId="154AD8CE" w14:textId="649BAC65" w:rsidR="000E21E7" w:rsidRDefault="00497DD4" w:rsidP="000E21E7">
      <w:pPr>
        <w:ind w:firstLine="0"/>
        <w:rPr>
          <w:lang w:eastAsia="zh-CN"/>
        </w:rPr>
      </w:pPr>
      <w:r>
        <w:rPr>
          <w:rFonts w:hint="eastAsia"/>
          <w:lang w:eastAsia="zh-CN"/>
        </w:rPr>
        <w:t>A</w:t>
      </w:r>
      <w:r w:rsidRPr="00497DD4">
        <w:rPr>
          <w:lang w:eastAsia="zh-CN"/>
        </w:rPr>
        <w:t xml:space="preserve"> robust and scalable method for 3D reconstruction and rut localization on asphalt pavements using multi-sensor RGB-D vision was presented. Through the integration of stereo RGB-D fusion, slope-compensated point cloud alignment, and adaptive cross-sectional analysis, high-resolution pavement surface models were successfully constructed and analyzed. The proposed homography-based fusion mechanism was shown to outperform conventional feature-based registration methods in terms of geometric consistency and alignment accuracy. Furthermore, the adaptive rut profiling approach enabled precise localization of structural features, including rut valleys and shoulder edges, facilitating the computation of a composite rutting index that captures both </w:t>
      </w:r>
      <w:r w:rsidRPr="00497DD4">
        <w:rPr>
          <w:lang w:eastAsia="zh-CN"/>
        </w:rPr>
        <w:lastRenderedPageBreak/>
        <w:t>vertical deformation and lateral asymmetry. Experimental results across multiple pavement scenarios validated the method’s reliability, demonstrating its potential for automated, high-frequency pavement condition assessment. Future work may involve real-time implementation, longitudinal rut progression analysis, and extension to multi-lane or curved road environments.</w:t>
      </w:r>
    </w:p>
    <w:p w14:paraId="4B7A5B3E" w14:textId="77777777" w:rsidR="00382277" w:rsidRDefault="009B2539" w:rsidP="00606587">
      <w:pPr>
        <w:pStyle w:val="heading1"/>
        <w:numPr>
          <w:ilvl w:val="0"/>
          <w:numId w:val="0"/>
        </w:numPr>
        <w:ind w:left="567" w:hanging="567"/>
      </w:pPr>
      <w:r>
        <w:t>References</w:t>
      </w:r>
    </w:p>
    <w:p w14:paraId="10D2593C" w14:textId="14E93CA8" w:rsidR="009943AD" w:rsidRDefault="009943AD" w:rsidP="00606587">
      <w:pPr>
        <w:pStyle w:val="referenceitem"/>
      </w:pPr>
      <w:r w:rsidRPr="009943AD">
        <w:t>Fares A, Zayed T, Abdelkhalek S, et al. Rutting measurement in asphalt pavements[J]. Automation in Construction, 2024, 161: 105358.</w:t>
      </w:r>
    </w:p>
    <w:p w14:paraId="6115C19D" w14:textId="39CFD29A" w:rsidR="009943AD" w:rsidRDefault="009943AD" w:rsidP="00606587">
      <w:pPr>
        <w:pStyle w:val="referenceitem"/>
      </w:pPr>
      <w:r w:rsidRPr="009943AD">
        <w:t>Firoozi Yeganeh S, Golroo A, Jahanshahi M R. Automated rutting measurement using an inexpensive RGB-D sensor fusion approach[J]. Journal of Transportation Engineering, Part B: Pavements, 2019, 145(1): 04018061.</w:t>
      </w:r>
    </w:p>
    <w:p w14:paraId="6D969E9D" w14:textId="436B5A7E" w:rsidR="009943AD" w:rsidRDefault="009943AD" w:rsidP="00606587">
      <w:pPr>
        <w:pStyle w:val="referenceitem"/>
      </w:pPr>
      <w:r w:rsidRPr="009943AD">
        <w:t>Azim T Y, Rahman M, Abed A, et al. Low-cost automated image based rutting identification and measurement[M]//Bituminous Mixtures and Pavements VIII. CRC Press, 2024: 476-483.</w:t>
      </w:r>
    </w:p>
    <w:p w14:paraId="3DA42240" w14:textId="4195EC77" w:rsidR="009943AD" w:rsidRDefault="009943AD" w:rsidP="00606587">
      <w:pPr>
        <w:pStyle w:val="referenceitem"/>
      </w:pPr>
      <w:r w:rsidRPr="009943AD">
        <w:t>Tseng T Y, Lyu H, Li J, et al. M2S-RoAD: Multi-Modal Semantic Segmentation for Road Damage Using Camera and LiDAR Data[J]. arxiv preprint arxiv:2504.10123, 2025.</w:t>
      </w:r>
    </w:p>
    <w:p w14:paraId="4BF90FD7" w14:textId="24DE0EF0" w:rsidR="009943AD" w:rsidRDefault="009943AD" w:rsidP="00606587">
      <w:pPr>
        <w:pStyle w:val="referenceitem"/>
      </w:pPr>
      <w:r w:rsidRPr="009943AD">
        <w:t>Mudabir M, Mosavi A, Imre F, et al. Modeling Remaining Service Life and Structural Health Monitoring of Roads with Machine Learning and Deep Learning[C]//2025 IEEE 23rd World Symposium on Applied Machine Intelligence and Informatics (SAMI). IEEE, 2025: 000413-000422.</w:t>
      </w:r>
    </w:p>
    <w:p w14:paraId="2F06AB4E" w14:textId="3F576FE2" w:rsidR="007E715A" w:rsidRPr="00606587" w:rsidRDefault="007E715A" w:rsidP="00606587">
      <w:pPr>
        <w:pStyle w:val="referenceitem"/>
      </w:pPr>
      <w:r w:rsidRPr="007E715A">
        <w:t>Lin W, Li X, Han H, et al. A novel approach for pavement distress detection and quantification using RGB-D camera and deep learning algorithm[J]. Construction and Building Materials, 2023, 407: 133593.</w:t>
      </w:r>
    </w:p>
    <w:sectPr w:rsidR="007E715A" w:rsidRPr="00606587" w:rsidSect="009F7FCE">
      <w:headerReference w:type="even" r:id="rId10"/>
      <w:headerReference w:type="default" r:id="rId11"/>
      <w:pgSz w:w="11906" w:h="16838" w:code="9"/>
      <w:pgMar w:top="2948" w:right="2494" w:bottom="2948" w:left="2494" w:header="2381" w:footer="2324" w:gutter="0"/>
      <w:cols w:space="227"/>
      <w:titlePg/>
      <w:docGrid w:linePitch="2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4C3706" w14:textId="77777777" w:rsidR="00031146" w:rsidRDefault="00031146">
      <w:r>
        <w:separator/>
      </w:r>
    </w:p>
  </w:endnote>
  <w:endnote w:type="continuationSeparator" w:id="0">
    <w:p w14:paraId="32E29B55" w14:textId="77777777" w:rsidR="00031146" w:rsidRDefault="000311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ourier">
    <w:altName w:val="Courier New"/>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65FB11" w14:textId="77777777" w:rsidR="00031146" w:rsidRDefault="00031146" w:rsidP="009F7FCE">
      <w:pPr>
        <w:ind w:firstLine="0"/>
      </w:pPr>
      <w:r>
        <w:separator/>
      </w:r>
    </w:p>
  </w:footnote>
  <w:footnote w:type="continuationSeparator" w:id="0">
    <w:p w14:paraId="459CAD67" w14:textId="77777777" w:rsidR="00031146" w:rsidRDefault="00031146" w:rsidP="009F7FCE">
      <w:pPr>
        <w:ind w:firstLin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26B072" w14:textId="77777777" w:rsidR="009B2539" w:rsidRDefault="009B2539" w:rsidP="00F321B4">
    <w:pPr>
      <w:pStyle w:val="a6"/>
    </w:pPr>
    <w:r>
      <w:fldChar w:fldCharType="begin"/>
    </w:r>
    <w:r>
      <w:instrText>PAGE   \* MERGEFORMAT</w:instrText>
    </w:r>
    <w:r>
      <w:fldChar w:fldCharType="separate"/>
    </w:r>
    <w:r w:rsidR="00DC2CA9">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A6056A" w14:textId="77777777" w:rsidR="002D48C5" w:rsidRDefault="002D48C5" w:rsidP="002D48C5">
    <w:pPr>
      <w:pStyle w:val="a6"/>
      <w:jc w:val="right"/>
    </w:pPr>
    <w:r>
      <w:fldChar w:fldCharType="begin"/>
    </w:r>
    <w:r>
      <w:instrText>PAGE   \* MERGEFORMAT</w:instrText>
    </w:r>
    <w:r>
      <w:fldChar w:fldCharType="separate"/>
    </w:r>
    <w:r w:rsidR="001A02F0">
      <w:rPr>
        <w:noProof/>
      </w:rPr>
      <w:t>3</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1" w15:restartNumberingAfterBreak="0">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2" w15:restartNumberingAfterBreak="0">
    <w:nsid w:val="7738779A"/>
    <w:multiLevelType w:val="multilevel"/>
    <w:tmpl w:val="77EC1FB2"/>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7B274BC8"/>
    <w:multiLevelType w:val="multilevel"/>
    <w:tmpl w:val="72E65396"/>
    <w:styleLink w:val="arabnumitem"/>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227"/>
        </w:tabs>
        <w:ind w:left="454" w:hanging="227"/>
      </w:pPr>
      <w:rPr>
        <w:rFonts w:hint="default"/>
      </w:rPr>
    </w:lvl>
    <w:lvl w:ilvl="2">
      <w:start w:val="1"/>
      <w:numFmt w:val="decimal"/>
      <w:lvlText w:val="(%3)"/>
      <w:lvlJc w:val="left"/>
      <w:pPr>
        <w:tabs>
          <w:tab w:val="num" w:pos="454"/>
        </w:tabs>
        <w:ind w:left="794" w:hanging="340"/>
      </w:pPr>
      <w:rPr>
        <w:rFonts w:hint="default"/>
      </w:rPr>
    </w:lvl>
    <w:lvl w:ilvl="3">
      <w:start w:val="1"/>
      <w:numFmt w:val="lowerRoman"/>
      <w:lvlText w:val="%4."/>
      <w:lvlJc w:val="left"/>
      <w:pPr>
        <w:tabs>
          <w:tab w:val="num" w:pos="794"/>
        </w:tabs>
        <w:ind w:left="1077" w:hanging="283"/>
      </w:pPr>
      <w:rPr>
        <w:rFonts w:hint="default"/>
      </w:rPr>
    </w:lvl>
    <w:lvl w:ilvl="4">
      <w:start w:val="1"/>
      <w:numFmt w:val="lowerLetter"/>
      <w:lvlText w:val="(%5)"/>
      <w:lvlJc w:val="left"/>
      <w:pPr>
        <w:tabs>
          <w:tab w:val="num" w:pos="1077"/>
        </w:tabs>
        <w:ind w:left="1360" w:hanging="283"/>
      </w:pPr>
      <w:rPr>
        <w:rFonts w:hint="default"/>
      </w:rPr>
    </w:lvl>
    <w:lvl w:ilvl="5">
      <w:start w:val="1"/>
      <w:numFmt w:val="upperLetter"/>
      <w:lvlText w:val="%6."/>
      <w:lvlJc w:val="left"/>
      <w:pPr>
        <w:tabs>
          <w:tab w:val="num" w:pos="1360"/>
        </w:tabs>
        <w:ind w:left="1700" w:hanging="340"/>
      </w:pPr>
      <w:rPr>
        <w:rFonts w:hint="default"/>
      </w:rPr>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7D9521C8"/>
    <w:multiLevelType w:val="multilevel"/>
    <w:tmpl w:val="F35CB8F2"/>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num w:numId="1" w16cid:durableId="2032028151">
    <w:abstractNumId w:val="0"/>
  </w:num>
  <w:num w:numId="2" w16cid:durableId="1320845079">
    <w:abstractNumId w:val="0"/>
  </w:num>
  <w:num w:numId="3" w16cid:durableId="368648402">
    <w:abstractNumId w:val="1"/>
  </w:num>
  <w:num w:numId="4" w16cid:durableId="1945990336">
    <w:abstractNumId w:val="1"/>
  </w:num>
  <w:num w:numId="5" w16cid:durableId="759182713">
    <w:abstractNumId w:val="3"/>
  </w:num>
  <w:num w:numId="6" w16cid:durableId="259140242">
    <w:abstractNumId w:val="3"/>
  </w:num>
  <w:num w:numId="7" w16cid:durableId="1978294339">
    <w:abstractNumId w:val="2"/>
  </w:num>
  <w:num w:numId="8" w16cid:durableId="1334994516">
    <w:abstractNumId w:val="4"/>
  </w:num>
  <w:num w:numId="9" w16cid:durableId="461315722">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bordersDoNotSurroundHeader/>
  <w:bordersDoNotSurroundFooter/>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27"/>
  <w:autoHyphenation/>
  <w:hyphenationZone w:val="400"/>
  <w:doNotHyphenateCaps/>
  <w:evenAndOddHeaders/>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FCE"/>
    <w:rsid w:val="00007B52"/>
    <w:rsid w:val="00031146"/>
    <w:rsid w:val="000922B3"/>
    <w:rsid w:val="000A518F"/>
    <w:rsid w:val="000D252B"/>
    <w:rsid w:val="000E21E7"/>
    <w:rsid w:val="001A02F0"/>
    <w:rsid w:val="00214D8E"/>
    <w:rsid w:val="00224CED"/>
    <w:rsid w:val="0028132C"/>
    <w:rsid w:val="002D48C5"/>
    <w:rsid w:val="002E547E"/>
    <w:rsid w:val="00382277"/>
    <w:rsid w:val="0047179F"/>
    <w:rsid w:val="00497DD4"/>
    <w:rsid w:val="004C0364"/>
    <w:rsid w:val="005D1A2A"/>
    <w:rsid w:val="00750A41"/>
    <w:rsid w:val="007E715A"/>
    <w:rsid w:val="008F2D4C"/>
    <w:rsid w:val="00984E6F"/>
    <w:rsid w:val="009930E4"/>
    <w:rsid w:val="009943AD"/>
    <w:rsid w:val="009B2539"/>
    <w:rsid w:val="009F7FCE"/>
    <w:rsid w:val="00A117A3"/>
    <w:rsid w:val="00A14F7B"/>
    <w:rsid w:val="00A52818"/>
    <w:rsid w:val="00AE33B6"/>
    <w:rsid w:val="00B23481"/>
    <w:rsid w:val="00B807CE"/>
    <w:rsid w:val="00C1040C"/>
    <w:rsid w:val="00C333DF"/>
    <w:rsid w:val="00C80948"/>
    <w:rsid w:val="00C90A79"/>
    <w:rsid w:val="00CF649A"/>
    <w:rsid w:val="00DC2CA9"/>
    <w:rsid w:val="00E603C7"/>
    <w:rsid w:val="00EA5DE3"/>
    <w:rsid w:val="00EB762B"/>
    <w:rsid w:val="00EE7365"/>
    <w:rsid w:val="00F22FAB"/>
    <w:rsid w:val="00F321B4"/>
    <w:rsid w:val="00F337DE"/>
    <w:rsid w:val="00FD579E"/>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2159CAC"/>
  <w15:docId w15:val="{49EAAB13-5422-4A73-9E73-D3A8766B9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semiHidden="1"/>
    <w:lsdException w:name="heading 2" w:semiHidden="1"/>
    <w:lsdException w:name="heading 3" w:semiHidden="1"/>
    <w:lsdException w:name="heading 4" w:semiHidden="1"/>
    <w:lsdException w:name="heading 5" w:semiHidden="1"/>
    <w:lsdException w:name="heading 6" w:semiHidden="1"/>
    <w:lsdException w:name="heading 7" w:semiHidden="1"/>
    <w:lsdException w:name="heading 8" w:semiHidden="1"/>
    <w:lsdException w:name="heading 9" w:semiHidden="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lsdException w:name="footer" w:semiHidden="1"/>
    <w:lsdException w:name="index heading" w:semiHidden="1"/>
    <w:lsdException w:name="caption" w:semiHidden="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lsdException w:name="Closing" w:semiHidden="1"/>
    <w:lsdException w:name="Signature" w:semiHidden="1"/>
    <w:lsdException w:name="Default Paragraph Font"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lsdException w:name="Emphasis" w:semiHidden="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lsdException w:name="TOC Heading" w:semiHidden="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E7667"/>
    <w:pPr>
      <w:overflowPunct w:val="0"/>
      <w:autoSpaceDE w:val="0"/>
      <w:autoSpaceDN w:val="0"/>
      <w:adjustRightInd w:val="0"/>
      <w:spacing w:line="240" w:lineRule="atLeast"/>
      <w:ind w:firstLine="227"/>
      <w:jc w:val="both"/>
      <w:textAlignment w:val="baseline"/>
    </w:pPr>
    <w:rPr>
      <w:lang w:val="en-US" w:eastAsia="en-US"/>
    </w:rPr>
  </w:style>
  <w:style w:type="paragraph" w:styleId="1">
    <w:name w:val="heading 1"/>
    <w:basedOn w:val="a"/>
    <w:next w:val="p1a"/>
    <w:semiHidden/>
    <w:unhideWhenUsed/>
    <w:qFormat/>
    <w:pPr>
      <w:keepNext/>
      <w:keepLines/>
      <w:suppressAutoHyphens/>
      <w:spacing w:before="360" w:after="240" w:line="300" w:lineRule="atLeast"/>
      <w:ind w:left="567" w:hanging="567"/>
      <w:jc w:val="left"/>
      <w:outlineLvl w:val="0"/>
    </w:pPr>
    <w:rPr>
      <w:b/>
      <w:sz w:val="24"/>
    </w:rPr>
  </w:style>
  <w:style w:type="paragraph" w:styleId="2">
    <w:name w:val="heading 2"/>
    <w:basedOn w:val="a"/>
    <w:next w:val="p1a"/>
    <w:semiHidden/>
    <w:unhideWhenUsed/>
    <w:qFormat/>
    <w:pPr>
      <w:keepNext/>
      <w:keepLines/>
      <w:suppressAutoHyphens/>
      <w:spacing w:before="360" w:after="160"/>
      <w:ind w:left="567" w:hanging="567"/>
      <w:jc w:val="left"/>
      <w:outlineLvl w:val="1"/>
    </w:pPr>
    <w:rPr>
      <w:b/>
    </w:rPr>
  </w:style>
  <w:style w:type="paragraph" w:styleId="3">
    <w:name w:val="heading 3"/>
    <w:basedOn w:val="a"/>
    <w:next w:val="a"/>
    <w:qFormat/>
    <w:pPr>
      <w:spacing w:before="360"/>
      <w:ind w:firstLine="0"/>
      <w:outlineLvl w:val="2"/>
    </w:pPr>
  </w:style>
  <w:style w:type="paragraph" w:styleId="4">
    <w:name w:val="heading 4"/>
    <w:basedOn w:val="a"/>
    <w:next w:val="a"/>
    <w:qFormat/>
    <w:pPr>
      <w:spacing w:before="240"/>
      <w:ind w:firstLine="0"/>
      <w:outlineLvl w:val="3"/>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bstract">
    <w:name w:val="abstract"/>
    <w:basedOn w:val="a"/>
    <w:pPr>
      <w:spacing w:before="600" w:after="360" w:line="220" w:lineRule="atLeast"/>
      <w:ind w:left="567" w:right="567"/>
      <w:contextualSpacing/>
    </w:pPr>
    <w:rPr>
      <w:sz w:val="18"/>
    </w:rPr>
  </w:style>
  <w:style w:type="paragraph" w:customStyle="1" w:styleId="address">
    <w:name w:val="address"/>
    <w:basedOn w:val="a"/>
    <w:pPr>
      <w:spacing w:after="200" w:line="220" w:lineRule="atLeast"/>
      <w:ind w:firstLine="0"/>
      <w:contextualSpacing/>
      <w:jc w:val="center"/>
    </w:pPr>
    <w:rPr>
      <w:sz w:val="18"/>
    </w:rPr>
  </w:style>
  <w:style w:type="numbering" w:customStyle="1" w:styleId="arabnumitem">
    <w:name w:val="arabnumitem"/>
    <w:basedOn w:val="a2"/>
    <w:pPr>
      <w:numPr>
        <w:numId w:val="5"/>
      </w:numPr>
    </w:pPr>
  </w:style>
  <w:style w:type="paragraph" w:customStyle="1" w:styleId="author">
    <w:name w:val="author"/>
    <w:basedOn w:val="a"/>
    <w:next w:val="address"/>
    <w:pPr>
      <w:spacing w:after="200" w:line="220" w:lineRule="atLeast"/>
      <w:ind w:firstLine="0"/>
      <w:jc w:val="center"/>
    </w:pPr>
  </w:style>
  <w:style w:type="paragraph" w:customStyle="1" w:styleId="bulletitem">
    <w:name w:val="bulletitem"/>
    <w:basedOn w:val="a"/>
    <w:pPr>
      <w:numPr>
        <w:numId w:val="2"/>
      </w:numPr>
      <w:spacing w:before="160" w:after="160"/>
      <w:contextualSpacing/>
    </w:pPr>
  </w:style>
  <w:style w:type="paragraph" w:customStyle="1" w:styleId="dashitem">
    <w:name w:val="dashitem"/>
    <w:basedOn w:val="a"/>
    <w:pPr>
      <w:numPr>
        <w:numId w:val="4"/>
      </w:numPr>
      <w:spacing w:before="160" w:after="160"/>
      <w:contextualSpacing/>
    </w:pPr>
  </w:style>
  <w:style w:type="character" w:customStyle="1" w:styleId="e-mail">
    <w:name w:val="e-mail"/>
    <w:rPr>
      <w:rFonts w:ascii="Courier" w:hAnsi="Courier"/>
      <w:noProof/>
    </w:rPr>
  </w:style>
  <w:style w:type="paragraph" w:customStyle="1" w:styleId="equation">
    <w:name w:val="equation"/>
    <w:basedOn w:val="a"/>
    <w:next w:val="a"/>
    <w:pPr>
      <w:tabs>
        <w:tab w:val="center" w:pos="3289"/>
        <w:tab w:val="right" w:pos="6917"/>
      </w:tabs>
      <w:spacing w:before="160" w:after="160"/>
      <w:ind w:firstLine="0"/>
    </w:pPr>
  </w:style>
  <w:style w:type="paragraph" w:customStyle="1" w:styleId="figurecaption">
    <w:name w:val="figurecaption"/>
    <w:basedOn w:val="a"/>
    <w:next w:val="a"/>
    <w:pPr>
      <w:keepLines/>
      <w:spacing w:before="120" w:after="240" w:line="220" w:lineRule="atLeast"/>
      <w:ind w:firstLine="0"/>
      <w:jc w:val="center"/>
    </w:pPr>
    <w:rPr>
      <w:sz w:val="18"/>
    </w:rPr>
  </w:style>
  <w:style w:type="character" w:styleId="a3">
    <w:name w:val="footnote reference"/>
    <w:semiHidden/>
    <w:unhideWhenUsed/>
    <w:rPr>
      <w:position w:val="0"/>
      <w:vertAlign w:val="superscript"/>
    </w:rPr>
  </w:style>
  <w:style w:type="paragraph" w:styleId="a4">
    <w:name w:val="footer"/>
    <w:basedOn w:val="a"/>
    <w:semiHidden/>
    <w:unhideWhenUsed/>
  </w:style>
  <w:style w:type="paragraph" w:customStyle="1" w:styleId="heading1">
    <w:name w:val="heading1"/>
    <w:basedOn w:val="a"/>
    <w:next w:val="p1a"/>
    <w:qFormat/>
    <w:pPr>
      <w:keepNext/>
      <w:keepLines/>
      <w:numPr>
        <w:numId w:val="7"/>
      </w:numPr>
      <w:suppressAutoHyphens/>
      <w:spacing w:before="360" w:after="240" w:line="300" w:lineRule="atLeast"/>
      <w:jc w:val="left"/>
      <w:outlineLvl w:val="0"/>
    </w:pPr>
    <w:rPr>
      <w:b/>
      <w:sz w:val="24"/>
    </w:rPr>
  </w:style>
  <w:style w:type="paragraph" w:customStyle="1" w:styleId="heading2">
    <w:name w:val="heading2"/>
    <w:basedOn w:val="a"/>
    <w:next w:val="p1a"/>
    <w:qFormat/>
    <w:pPr>
      <w:keepNext/>
      <w:keepLines/>
      <w:numPr>
        <w:ilvl w:val="1"/>
        <w:numId w:val="7"/>
      </w:numPr>
      <w:suppressAutoHyphens/>
      <w:spacing w:before="360" w:after="160"/>
      <w:jc w:val="left"/>
      <w:outlineLvl w:val="1"/>
    </w:pPr>
    <w:rPr>
      <w:b/>
    </w:rPr>
  </w:style>
  <w:style w:type="character" w:customStyle="1" w:styleId="heading3">
    <w:name w:val="heading3"/>
    <w:rPr>
      <w:b/>
    </w:rPr>
  </w:style>
  <w:style w:type="character" w:customStyle="1" w:styleId="heading4">
    <w:name w:val="heading4"/>
    <w:rPr>
      <w:i/>
    </w:rPr>
  </w:style>
  <w:style w:type="numbering" w:customStyle="1" w:styleId="headings">
    <w:name w:val="headings"/>
    <w:basedOn w:val="arabnumitem"/>
    <w:pPr>
      <w:numPr>
        <w:numId w:val="7"/>
      </w:numPr>
    </w:pPr>
  </w:style>
  <w:style w:type="character" w:styleId="a5">
    <w:name w:val="Hyperlink"/>
    <w:unhideWhenUsed/>
    <w:rPr>
      <w:color w:val="auto"/>
      <w:u w:val="none"/>
    </w:rPr>
  </w:style>
  <w:style w:type="paragraph" w:customStyle="1" w:styleId="image">
    <w:name w:val="image"/>
    <w:basedOn w:val="a"/>
    <w:next w:val="a"/>
    <w:pPr>
      <w:spacing w:before="240" w:after="120"/>
      <w:ind w:firstLine="0"/>
      <w:jc w:val="center"/>
    </w:pPr>
  </w:style>
  <w:style w:type="numbering" w:customStyle="1" w:styleId="itemization1">
    <w:name w:val="itemization1"/>
    <w:basedOn w:val="a2"/>
    <w:pPr>
      <w:numPr>
        <w:numId w:val="1"/>
      </w:numPr>
    </w:pPr>
  </w:style>
  <w:style w:type="numbering" w:customStyle="1" w:styleId="itemization2">
    <w:name w:val="itemization2"/>
    <w:basedOn w:val="a2"/>
    <w:pPr>
      <w:numPr>
        <w:numId w:val="3"/>
      </w:numPr>
    </w:pPr>
  </w:style>
  <w:style w:type="paragraph" w:customStyle="1" w:styleId="keywords">
    <w:name w:val="keywords"/>
    <w:basedOn w:val="abstract"/>
    <w:next w:val="heading1"/>
    <w:pPr>
      <w:spacing w:before="220"/>
      <w:ind w:firstLine="0"/>
      <w:contextualSpacing w:val="0"/>
      <w:jc w:val="left"/>
    </w:pPr>
  </w:style>
  <w:style w:type="paragraph" w:styleId="a6">
    <w:name w:val="header"/>
    <w:basedOn w:val="a"/>
    <w:semiHidden/>
    <w:unhideWhenUsed/>
    <w:pPr>
      <w:tabs>
        <w:tab w:val="center" w:pos="4536"/>
        <w:tab w:val="right" w:pos="9072"/>
      </w:tabs>
      <w:ind w:firstLine="0"/>
    </w:pPr>
    <w:rPr>
      <w:sz w:val="18"/>
      <w:szCs w:val="18"/>
    </w:rPr>
  </w:style>
  <w:style w:type="paragraph" w:customStyle="1" w:styleId="numitem">
    <w:name w:val="numitem"/>
    <w:basedOn w:val="a"/>
    <w:pPr>
      <w:numPr>
        <w:numId w:val="6"/>
      </w:numPr>
      <w:spacing w:before="160" w:after="160"/>
      <w:contextualSpacing/>
    </w:pPr>
  </w:style>
  <w:style w:type="paragraph" w:customStyle="1" w:styleId="p1a">
    <w:name w:val="p1a"/>
    <w:basedOn w:val="a"/>
    <w:next w:val="a"/>
    <w:pPr>
      <w:ind w:firstLine="0"/>
    </w:pPr>
  </w:style>
  <w:style w:type="paragraph" w:customStyle="1" w:styleId="programcode">
    <w:name w:val="programcode"/>
    <w:basedOn w:val="a"/>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ind w:firstLine="0"/>
      <w:contextualSpacing/>
      <w:jc w:val="left"/>
    </w:pPr>
    <w:rPr>
      <w:rFonts w:ascii="Courier" w:hAnsi="Courier"/>
    </w:rPr>
  </w:style>
  <w:style w:type="paragraph" w:customStyle="1" w:styleId="referenceitem">
    <w:name w:val="referenceitem"/>
    <w:basedOn w:val="a"/>
    <w:pPr>
      <w:numPr>
        <w:numId w:val="9"/>
      </w:numPr>
      <w:spacing w:line="220" w:lineRule="atLeast"/>
    </w:pPr>
    <w:rPr>
      <w:sz w:val="18"/>
    </w:rPr>
  </w:style>
  <w:style w:type="numbering" w:customStyle="1" w:styleId="referencelist">
    <w:name w:val="referencelist"/>
    <w:basedOn w:val="a2"/>
    <w:semiHidden/>
    <w:pPr>
      <w:numPr>
        <w:numId w:val="8"/>
      </w:numPr>
    </w:pPr>
  </w:style>
  <w:style w:type="paragraph" w:customStyle="1" w:styleId="runninghead-left">
    <w:name w:val="running head - left"/>
    <w:basedOn w:val="a"/>
    <w:pPr>
      <w:ind w:firstLine="0"/>
      <w:jc w:val="left"/>
    </w:pPr>
    <w:rPr>
      <w:sz w:val="18"/>
      <w:szCs w:val="18"/>
    </w:rPr>
  </w:style>
  <w:style w:type="paragraph" w:customStyle="1" w:styleId="runninghead-right">
    <w:name w:val="running head - right"/>
    <w:basedOn w:val="a"/>
    <w:pPr>
      <w:ind w:firstLine="0"/>
      <w:jc w:val="right"/>
    </w:pPr>
    <w:rPr>
      <w:bCs/>
      <w:sz w:val="18"/>
      <w:szCs w:val="18"/>
    </w:rPr>
  </w:style>
  <w:style w:type="character" w:styleId="a7">
    <w:name w:val="page number"/>
    <w:semiHidden/>
    <w:unhideWhenUsed/>
    <w:rPr>
      <w:sz w:val="18"/>
    </w:rPr>
  </w:style>
  <w:style w:type="paragraph" w:customStyle="1" w:styleId="papertitle">
    <w:name w:val="papertitle"/>
    <w:basedOn w:val="a"/>
    <w:next w:val="author"/>
    <w:pPr>
      <w:keepNext/>
      <w:keepLines/>
      <w:suppressAutoHyphens/>
      <w:spacing w:after="480" w:line="360" w:lineRule="atLeast"/>
      <w:ind w:firstLine="0"/>
      <w:jc w:val="center"/>
    </w:pPr>
    <w:rPr>
      <w:b/>
      <w:sz w:val="28"/>
    </w:rPr>
  </w:style>
  <w:style w:type="paragraph" w:customStyle="1" w:styleId="papersubtitle">
    <w:name w:val="papersubtitle"/>
    <w:basedOn w:val="papertitle"/>
    <w:next w:val="author"/>
    <w:pPr>
      <w:spacing w:before="120" w:line="280" w:lineRule="atLeast"/>
    </w:pPr>
    <w:rPr>
      <w:sz w:val="24"/>
    </w:rPr>
  </w:style>
  <w:style w:type="paragraph" w:customStyle="1" w:styleId="tablecaption">
    <w:name w:val="tablecaption"/>
    <w:basedOn w:val="a"/>
    <w:next w:val="a"/>
    <w:pPr>
      <w:keepNext/>
      <w:keepLines/>
      <w:spacing w:before="240" w:after="120" w:line="220" w:lineRule="atLeast"/>
      <w:ind w:firstLine="0"/>
      <w:jc w:val="center"/>
    </w:pPr>
    <w:rPr>
      <w:sz w:val="18"/>
    </w:rPr>
  </w:style>
  <w:style w:type="character" w:customStyle="1" w:styleId="url">
    <w:name w:val="url"/>
    <w:rPr>
      <w:rFonts w:ascii="Courier" w:hAnsi="Courier"/>
      <w:noProof/>
    </w:rPr>
  </w:style>
  <w:style w:type="character" w:customStyle="1" w:styleId="ORCID">
    <w:name w:val="ORCID"/>
    <w:rPr>
      <w:position w:val="0"/>
      <w:vertAlign w:val="superscript"/>
    </w:rPr>
  </w:style>
  <w:style w:type="paragraph" w:styleId="a8">
    <w:name w:val="footnote text"/>
    <w:basedOn w:val="a"/>
    <w:semiHidden/>
    <w:pPr>
      <w:spacing w:line="220" w:lineRule="atLeast"/>
      <w:ind w:left="227" w:hanging="227"/>
    </w:pPr>
    <w:rPr>
      <w:sz w:val="18"/>
    </w:rPr>
  </w:style>
  <w:style w:type="paragraph" w:customStyle="1" w:styleId="ReferenceLine">
    <w:name w:val="ReferenceLine"/>
    <w:basedOn w:val="p1a"/>
    <w:semiHidden/>
    <w:unhideWhenUsed/>
    <w:pPr>
      <w:spacing w:line="200" w:lineRule="exact"/>
    </w:pPr>
    <w:rPr>
      <w:sz w:val="16"/>
    </w:rPr>
  </w:style>
  <w:style w:type="character" w:styleId="a9">
    <w:name w:val="Unresolved Mention"/>
    <w:basedOn w:val="a0"/>
    <w:uiPriority w:val="99"/>
    <w:semiHidden/>
    <w:unhideWhenUsed/>
    <w:rsid w:val="00214D8E"/>
    <w:rPr>
      <w:color w:val="605E5C"/>
      <w:shd w:val="clear" w:color="auto" w:fill="E1DFDD"/>
    </w:rPr>
  </w:style>
  <w:style w:type="character" w:styleId="aa">
    <w:name w:val="Placeholder Text"/>
    <w:basedOn w:val="a0"/>
    <w:semiHidden/>
    <w:rsid w:val="00984E6F"/>
    <w:rPr>
      <w:color w:val="666666"/>
    </w:rPr>
  </w:style>
  <w:style w:type="table" w:styleId="ab">
    <w:name w:val="Table Grid"/>
    <w:basedOn w:val="a1"/>
    <w:uiPriority w:val="39"/>
    <w:rsid w:val="00C90A79"/>
    <w:rPr>
      <w:rFonts w:asciiTheme="minorHAnsi" w:hAnsiTheme="minorHAnsi" w:cstheme="minorBidi"/>
      <w:kern w:val="2"/>
      <w:sz w:val="21"/>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caption"/>
    <w:basedOn w:val="a"/>
    <w:next w:val="a"/>
    <w:semiHidden/>
    <w:rsid w:val="00F22FAB"/>
    <w:rPr>
      <w:rFonts w:asciiTheme="majorHAnsi" w:eastAsia="黑体"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34147941">
      <w:bodyDiv w:val="1"/>
      <w:marLeft w:val="0"/>
      <w:marRight w:val="0"/>
      <w:marTop w:val="0"/>
      <w:marBottom w:val="0"/>
      <w:divBdr>
        <w:top w:val="none" w:sz="0" w:space="0" w:color="auto"/>
        <w:left w:val="none" w:sz="0" w:space="0" w:color="auto"/>
        <w:bottom w:val="none" w:sz="0" w:space="0" w:color="auto"/>
        <w:right w:val="none" w:sz="0" w:space="0" w:color="auto"/>
      </w:divBdr>
      <w:divsChild>
        <w:div w:id="95757967">
          <w:marLeft w:val="0"/>
          <w:marRight w:val="0"/>
          <w:marTop w:val="0"/>
          <w:marBottom w:val="0"/>
          <w:divBdr>
            <w:top w:val="none" w:sz="0" w:space="0" w:color="auto"/>
            <w:left w:val="none" w:sz="0" w:space="0" w:color="auto"/>
            <w:bottom w:val="none" w:sz="0" w:space="0" w:color="auto"/>
            <w:right w:val="none" w:sz="0" w:space="0" w:color="auto"/>
          </w:divBdr>
          <w:divsChild>
            <w:div w:id="203214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521962">
      <w:bodyDiv w:val="1"/>
      <w:marLeft w:val="0"/>
      <w:marRight w:val="0"/>
      <w:marTop w:val="0"/>
      <w:marBottom w:val="0"/>
      <w:divBdr>
        <w:top w:val="none" w:sz="0" w:space="0" w:color="auto"/>
        <w:left w:val="none" w:sz="0" w:space="0" w:color="auto"/>
        <w:bottom w:val="none" w:sz="0" w:space="0" w:color="auto"/>
        <w:right w:val="none" w:sz="0" w:space="0" w:color="auto"/>
      </w:divBdr>
      <w:divsChild>
        <w:div w:id="221137054">
          <w:marLeft w:val="0"/>
          <w:marRight w:val="0"/>
          <w:marTop w:val="0"/>
          <w:marBottom w:val="0"/>
          <w:divBdr>
            <w:top w:val="none" w:sz="0" w:space="0" w:color="auto"/>
            <w:left w:val="none" w:sz="0" w:space="0" w:color="auto"/>
            <w:bottom w:val="none" w:sz="0" w:space="0" w:color="auto"/>
            <w:right w:val="none" w:sz="0" w:space="0" w:color="auto"/>
          </w:divBdr>
          <w:divsChild>
            <w:div w:id="114697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_rels/customUI14.xml.rels><?xml version="1.0" encoding="UTF-8" standalone="yes"?>
<Relationships xmlns="http://schemas.openxmlformats.org/package/2006/relationships"><Relationship Id="removespace" Type="http://schemas.openxmlformats.org/officeDocument/2006/relationships/image" Target="images/removespace.ICO"/><Relationship Id="ORCID" Type="http://schemas.openxmlformats.org/officeDocument/2006/relationships/image" Target="images/ORCID.ICO"/><Relationship Id="papertitle" Type="http://schemas.openxmlformats.org/officeDocument/2006/relationships/image" Target="images/papertitle.ICO"/><Relationship Id="FigCaption" Type="http://schemas.openxmlformats.org/officeDocument/2006/relationships/image" Target="images/FigCaption16.ICO"/><Relationship Id="addspace" Type="http://schemas.openxmlformats.org/officeDocument/2006/relationships/image" Target="images/addspace.ICO"/><Relationship Id="arrowleft" Type="http://schemas.openxmlformats.org/officeDocument/2006/relationships/image" Target="images/arrowleft.ICO"/><Relationship Id="bulletitem" Type="http://schemas.openxmlformats.org/officeDocument/2006/relationships/image" Target="images/bulletitem.ICO"/><Relationship Id="togglenumbering" Type="http://schemas.openxmlformats.org/officeDocument/2006/relationships/image" Target="images/togglenumbering.ICO"/><Relationship Id="eqnumber" Type="http://schemas.openxmlformats.org/officeDocument/2006/relationships/image" Target="images/eqnumber.ICO"/><Relationship Id="normalspace" Type="http://schemas.openxmlformats.org/officeDocument/2006/relationships/image" Target="images/normalspace.ICO"/><Relationship Id="abstract" Type="http://schemas.openxmlformats.org/officeDocument/2006/relationships/image" Target="images/abstract.ICO"/><Relationship Id="arrowright" Type="http://schemas.openxmlformats.org/officeDocument/2006/relationships/image" Target="images/arrowright.ICO"/><Relationship Id="equation" Type="http://schemas.openxmlformats.org/officeDocument/2006/relationships/image" Target="images/equation.ICO"/><Relationship Id="RedoStyles" Type="http://schemas.openxmlformats.org/officeDocument/2006/relationships/image" Target="images/RedoStyles.ICO"/><Relationship Id="TabCaption" Type="http://schemas.openxmlformats.org/officeDocument/2006/relationships/image" Target="images/TabCaption16.ICO"/><Relationship Id="normal" Type="http://schemas.openxmlformats.org/officeDocument/2006/relationships/image" Target="images/normal32.ICO"/><Relationship Id="squeeze" Type="http://schemas.openxmlformats.org/officeDocument/2006/relationships/image" Target="images/squeeze.ICO"/><Relationship Id="expand" Type="http://schemas.openxmlformats.org/officeDocument/2006/relationships/image" Target="images/expand.ICO"/><Relationship Id="InsertImage" Type="http://schemas.openxmlformats.org/officeDocument/2006/relationships/image" Target="images/InsertImage16.ICO"/><Relationship Id="dashitem" Type="http://schemas.openxmlformats.org/officeDocument/2006/relationships/image" Target="images/dashitem.ICO"/><Relationship Id="numitem" Type="http://schemas.openxmlformats.org/officeDocument/2006/relationships/image" Target="images/numitem.ICO"/><Relationship Id="papersubtitle" Type="http://schemas.openxmlformats.org/officeDocument/2006/relationships/image" Target="images/subtitle.ICO"/><Relationship Id="HeaderFooter" Type="http://schemas.openxmlformats.org/officeDocument/2006/relationships/image" Target="images/HeaderFooter.ICO"/></Relationships>
</file>

<file path=customUI/customUI14.xml><?xml version="1.0" encoding="utf-8"?>
<customUI xmlns="http://schemas.microsoft.com/office/2009/07/customui" onLoad="LoadSpProcRibbon">
  <ribbon startFromScratch="false">
    <tabs>
      <tab id="tabSpProc" insertBeforeMso="TabHome" label="Springer Proceedings Macros">
        <group id="grTitlePage" label="Title Page" autoScale="true">
          <button id="btnTitle" label="Title" image="papertitle" size="large" onAction="MakeTitle" screentip="Format selected text as paper title"/>
          <button id="btnSubtitle" label="Subtitle" image="papersubtitle" size="large" onAction="MakeSubtitle" screentip="Format selected text as paper subtitle (optional)"/>
          <button id="btnAuthor" label="Author" imageMso="DistributionListSelectMembers" size="large" onAction="MakeAuthor" screentip="Format selected text as paper author(s)"/>
          <box id="box1" boxStyle="vertical">
            <button id="btnORCID" label="ORCID" image="ORCID" onAction="MakeORCID" screentip="Format selected text as ORCID id" supertip="Please note that ORCID ids will not be printed. In the online version they will be replaced by icons that are linked to the related ORCID pages."/>
            <button id="btnAddress" label="Address" imageMso="MailMergeAddressBlockInsert" onAction="MakeAddress" screentip="Format selected text as affiliation (including e-mail address, URL)"/>
            <button id="btnEmail" label="E-mail" imageMso="EnvelopesAndLabelsDialog" onAction="MakeEMail" screentip="Format selected text as e-mail address or URL (apply typewriter style)"/>
          </box>
          <button id="btnAbstract" label="Abstract" image="abstract" size="large" onAction="MakeAbstract" screentip="Format selected text as abstract" supertip="If not present, the word 'Abstract' is added at the beginning of the first paragraph."/>
          <button id="btnKeywords" label="Keywords" imageMso="ReviewTrackChanges" size="large" onAction="MakeKeywords" screentip="Format selected text as keywords" supertip="If not present, the word 'Keywords' is added at the beginning of the first paragraph."/>
        </group>
        <group id="grBasicFormats" image="lncs2" label="Basic Formats" autoScale="true">
          <button id="btnH1" label="H1" imageMso="PivotTableLayoutShowInOutlineForm" size="large" onAction="H1" screentip="Format selected text as heading (level 1)"/>
          <button id="btnH2" label="H2" imageMso="PivotTableLayoutShowInCompactForm" size="large" onAction="H2" screentip="Format selected text as heading (level 2)"/>
          <button id="btnH3" label="H3" imageMso="PivotTableLayoutBlankRows" size="large" onAction="H3" screentip="Format selected text as an unnumbered heading (level 3)"/>
          <button id="btnH4" label="H4" imageMso="PivotTableLayoutSubtotals" size="large" onAction="H4" screentip="Format selected text as an unnumbered heading (level 4)"/>
          <box id="box2" boxStyle="vertical">
            <button id="btnBullet" label="Bullet Item" image="bulletitem" onAction="MakeBulletItem" screentip="Format selected text as bullet item(s)" supertip="Please note that bullets are the default for unnumbered lists in Springer proceedings."/>
            <button id="btnDash" label="Dash Item" image="dashitem" onAction="MakeDashItem" screentip="Format selected text as dash item(s)" supertip="Please note that bullets are the default for unnumbered lists in Springer proceedings."/>
            <button id="btnNumbered" label="Num Item" image="numitem" onAction="MakeNumItem" screentip="Format selected text as numbered item(s)"/>
          </box>
          <box id="box3" boxStyle="vertical">
            <button id="btnListLevelUp" label="List Level +" image="arrowright" onAction="ListLevelUp" screentip="Move the selected text one level up in the list hierarchy" supertip="This buttton can be used to create and edit nested lists (numbered and unnumbered)."/>
            <button id="btnListLevelDown" label="List Level -" image="arrowleft" onAction="ListLevelDown" screentip="Move the selected text one level down in the list hierarchy" supertip="This buttton can be used to create and edit nested lists (numbered and unnumbered)."/>
            <button id="btnToggleNum" label=" 1../..n.." image="togglenumbering" onAction="RestartNumbering" screentip="Toggle between restarting and continuing a numbered list" supertip="Applies to numbered lists only."/>
          </box>
          <button id="btnStandard" label="Normal Text" image="normal" size="large" onAction="MakeStandard" screentip="Format the selection as normal text" supertip="This button can change both paragraph format and character style. If applied to a nonstandard paragraph, the standard paragraph format is applied. If applied to a standard paragraph, the standard character style is applied. If you want to both apply the standard paragraph format and remove a nonstandard character style, simply click on the button twice."/>
          <box id="box4" boxStyle="vertical">
            <button id="btnAddSpace" label="Add Space" image="addspace" onAction="AddVerticalSpace" screentip="Add 6 pt (2.1 mm) of vertical space before the selected paragraph."/>
            <button id="btnClearSpace" label="Clear Space" image="removespace" onAction="ClearVerticalSpace" screentip="Clear any vertical space before and after the selected text"/>
            <button id="btnFootnote" label="Footnote" imageMso="FootnoteInsert" onAction="InsertFN" screentip="Add a footnote"/>
          </box>
          <button id="btnReference" label="Reference Item" imageMso="NameManager" size="large" onAction="MakeRefItem" screentip="Format selected text as reference item"/>
        </group>
        <group id="grSpecialFormats" label="Figures, Tables, Equations" autoScale="true">
          <box id="box5" boxStyle="vertical">
            <button id="btnInsImage" label="Insert Image" image="InsertImage" onAction="InsertImage" screentip="Insert an image from a file."/>
            <button id="btnFigure" label="Figure Caption" image="FigCaption" onAction="MakeFigCaption" screentip="Format the selected text as figure caption" supertip="Please note that the figure is numbered with an automatic counter that is updated whenever you reopen the document. A figure caption should always be positioned below the related figure."/>
          </box>
          <separator id="separator1"/>
          <box id="box6" boxStyle="vertical">
            <button id="btnTable" label="Table Caption" image="TabCaption" onAction="MakeTableCaption" screentip="Format the selected text as table caption" supertip="Please note that the table is numbered with an automatic counter that is updated whenever you reopen the document. A table caption should always be positioned above the related table."/>
            <gallery idMso="TableInsertGallery" label="Insert Table"/>
          </box>
          <separator id="separator2"/>
          <button id="btnEquation" label="Displayed Equation" image="equation" size="large" onAction="MakeEquation" screentip="Format the selected text as a displayed equation"/>
          <button id="btnEqCounter" label="Add Eq. Number" image="eqnumber" size="large" onAction="AddEqCounter" screentip="Add an equation number to a selected equation" supertip="The equation numbering is updated whenever you open the document"/>
          <button id="btnProgcode" label="Prog. Code" imageMso="CreateStoredProcedure" size="large" onAction="MakeProgCode" screentip="Format the selected text as program code (typewriter style)"/>
        </group>
        <group id="grRestoreTemplate" label="Template" autoScale="true">
          <button id="btnRestTemplate" label="Check Styles" imageMso="AccessThemesGallery" size="large" onAction="RestoreSettings" screentip="Restore all styles" supertip="Use this button if the original template styles might have been altered or deleted."/>
        </group>
      </tab>
    </tabs>
  </ribbon>
</customUI>
</file>

<file path=docMetadata/LabelInfo.xml><?xml version="1.0" encoding="utf-8"?>
<clbl:labelList xmlns:clbl="http://schemas.microsoft.com/office/2020/mipLabelMetadata">
  <clbl:label id="{2b7fce66-bf2d-46b5-b59a-9f0018501bcd}" enabled="1" method="Standard" siteId="{f8a213d2-8f6c-400d-9e74-4e8b475316c6}" contentBits="0" removed="0"/>
</clbl:labelList>
</file>

<file path=docProps/app.xml><?xml version="1.0" encoding="utf-8"?>
<Properties xmlns="http://schemas.openxmlformats.org/officeDocument/2006/extended-properties" xmlns:vt="http://schemas.openxmlformats.org/officeDocument/2006/docPropsVTypes">
  <Template>Normal.dotm</Template>
  <TotalTime>175</TotalTime>
  <Pages>8</Pages>
  <Words>2324</Words>
  <Characters>13253</Characters>
  <Application>Microsoft Office Word</Application>
  <DocSecurity>0</DocSecurity>
  <Lines>110</Lines>
  <Paragraphs>31</Paragraphs>
  <ScaleCrop>false</ScaleCrop>
  <HeadingPairs>
    <vt:vector size="2" baseType="variant">
      <vt:variant>
        <vt:lpstr>Titel</vt:lpstr>
      </vt:variant>
      <vt:variant>
        <vt:i4>1</vt:i4>
      </vt:variant>
    </vt:vector>
  </HeadingPairs>
  <TitlesOfParts>
    <vt:vector size="1" baseType="lpstr">
      <vt:lpstr/>
    </vt:vector>
  </TitlesOfParts>
  <Company>dataspect IT-Services, Neckargemuend, Germany</Company>
  <LinksUpToDate>false</LinksUpToDate>
  <CharactersWithSpaces>15546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Markus Richter</dc:creator>
  <dc:description>Formats and macros for Springer Lecture Notes</dc:description>
  <cp:lastModifiedBy>yipeng liu</cp:lastModifiedBy>
  <cp:revision>11</cp:revision>
  <dcterms:created xsi:type="dcterms:W3CDTF">2025-01-29T10:29:00Z</dcterms:created>
  <dcterms:modified xsi:type="dcterms:W3CDTF">2025-05-22T13:02:00Z</dcterms:modified>
</cp:coreProperties>
</file>