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7EB6" w14:textId="176F509E" w:rsidR="009F7FCE" w:rsidRPr="00EE426C" w:rsidRDefault="00554684" w:rsidP="00C24DEF">
      <w:pPr>
        <w:pStyle w:val="papertitle"/>
        <w:rPr>
          <w:lang w:eastAsia="ko-KR"/>
        </w:rPr>
      </w:pPr>
      <w:r>
        <w:rPr>
          <w:rFonts w:hint="eastAsia"/>
          <w:lang w:eastAsia="ko-KR"/>
        </w:rPr>
        <w:t>Design and Experimental Evaluation of a Lunar Resource Extraction Drill Using Regolith Simulant</w:t>
      </w:r>
    </w:p>
    <w:p w14:paraId="0DE1CFEE" w14:textId="305DA541" w:rsidR="00382277" w:rsidRPr="00EE426C" w:rsidRDefault="00554684" w:rsidP="00EE426C">
      <w:pPr>
        <w:pStyle w:val="author"/>
      </w:pPr>
      <w:r>
        <w:rPr>
          <w:rFonts w:hint="eastAsia"/>
          <w:lang w:eastAsia="ko-KR"/>
        </w:rPr>
        <w:t xml:space="preserve">Hee-Chan </w:t>
      </w:r>
      <w:r w:rsidR="0021269E">
        <w:rPr>
          <w:rFonts w:hint="eastAsia"/>
          <w:lang w:eastAsia="ko-KR"/>
        </w:rPr>
        <w:t>J</w:t>
      </w:r>
      <w:r>
        <w:rPr>
          <w:rFonts w:hint="eastAsia"/>
          <w:lang w:eastAsia="ko-KR"/>
        </w:rPr>
        <w:t>ang</w:t>
      </w:r>
      <w:r w:rsidR="009E30A2" w:rsidRPr="009E30A2">
        <w:rPr>
          <w:rFonts w:hint="eastAsia"/>
          <w:vertAlign w:val="superscript"/>
          <w:lang w:eastAsia="ko-KR"/>
        </w:rPr>
        <w:t>1</w:t>
      </w:r>
      <w:r>
        <w:rPr>
          <w:rStyle w:val="ORCID"/>
        </w:rPr>
        <w:t>[</w:t>
      </w:r>
      <w:r>
        <w:rPr>
          <w:rStyle w:val="ORCID"/>
          <w:rFonts w:hint="eastAsia"/>
          <w:lang w:eastAsia="ko-KR"/>
        </w:rPr>
        <w:t>0009</w:t>
      </w:r>
      <w:r w:rsidR="009B2539">
        <w:rPr>
          <w:rStyle w:val="ORCID"/>
        </w:rPr>
        <w:t>-</w:t>
      </w:r>
      <w:r>
        <w:rPr>
          <w:rStyle w:val="ORCID"/>
          <w:rFonts w:hint="eastAsia"/>
          <w:lang w:eastAsia="ko-KR"/>
        </w:rPr>
        <w:t>0002</w:t>
      </w:r>
      <w:r w:rsidR="009B2539">
        <w:rPr>
          <w:rStyle w:val="ORCID"/>
        </w:rPr>
        <w:t>-</w:t>
      </w:r>
      <w:r>
        <w:rPr>
          <w:rStyle w:val="ORCID"/>
          <w:rFonts w:hint="eastAsia"/>
          <w:lang w:eastAsia="ko-KR"/>
        </w:rPr>
        <w:t>4836</w:t>
      </w:r>
      <w:r w:rsidR="009B2539">
        <w:rPr>
          <w:rStyle w:val="ORCID"/>
        </w:rPr>
        <w:t>-</w:t>
      </w:r>
      <w:r>
        <w:rPr>
          <w:rStyle w:val="ORCID"/>
          <w:rFonts w:hint="eastAsia"/>
          <w:lang w:eastAsia="ko-KR"/>
        </w:rPr>
        <w:t>9520</w:t>
      </w:r>
      <w:r w:rsidR="009B2539">
        <w:rPr>
          <w:rStyle w:val="ORCID"/>
        </w:rPr>
        <w:t>]</w:t>
      </w:r>
      <w:r w:rsidRPr="00554684">
        <w:rPr>
          <w:rStyle w:val="ORCID"/>
          <w:rFonts w:hint="eastAsia"/>
          <w:vertAlign w:val="baseline"/>
          <w:lang w:eastAsia="ko-KR"/>
        </w:rPr>
        <w:t>,</w:t>
      </w:r>
      <w:r w:rsidR="00581575">
        <w:rPr>
          <w:rStyle w:val="ORCID"/>
          <w:rFonts w:hint="eastAsia"/>
          <w:vertAlign w:val="baseline"/>
          <w:lang w:eastAsia="ko-KR"/>
        </w:rPr>
        <w:t xml:space="preserve"> Dong-Hoon Kim</w:t>
      </w:r>
      <w:r w:rsidR="009E30A2" w:rsidRPr="009E30A2">
        <w:rPr>
          <w:rFonts w:hint="eastAsia"/>
          <w:vertAlign w:val="superscript"/>
          <w:lang w:eastAsia="ko-KR"/>
        </w:rPr>
        <w:t>1</w:t>
      </w:r>
      <w:r w:rsidR="00F52F51">
        <w:rPr>
          <w:rStyle w:val="ORCID"/>
        </w:rPr>
        <w:t>[</w:t>
      </w:r>
      <w:r w:rsidR="00F52F51">
        <w:rPr>
          <w:rStyle w:val="ORCID"/>
          <w:rFonts w:hint="eastAsia"/>
          <w:lang w:eastAsia="ko-KR"/>
        </w:rPr>
        <w:t>0009</w:t>
      </w:r>
      <w:r w:rsidR="00F52F51">
        <w:rPr>
          <w:rStyle w:val="ORCID"/>
        </w:rPr>
        <w:t>-</w:t>
      </w:r>
      <w:r w:rsidR="00F52F51">
        <w:rPr>
          <w:rStyle w:val="ORCID"/>
          <w:rFonts w:hint="eastAsia"/>
          <w:lang w:eastAsia="ko-KR"/>
        </w:rPr>
        <w:t>000</w:t>
      </w:r>
      <w:r w:rsidR="00F52F51">
        <w:rPr>
          <w:rStyle w:val="ORCID"/>
          <w:rFonts w:hint="eastAsia"/>
          <w:lang w:eastAsia="ko-KR"/>
        </w:rPr>
        <w:t>3</w:t>
      </w:r>
      <w:r w:rsidR="00F52F51">
        <w:rPr>
          <w:rStyle w:val="ORCID"/>
        </w:rPr>
        <w:t>-</w:t>
      </w:r>
      <w:r w:rsidR="00F52F51">
        <w:rPr>
          <w:rStyle w:val="ORCID"/>
          <w:rFonts w:hint="eastAsia"/>
          <w:lang w:eastAsia="ko-KR"/>
        </w:rPr>
        <w:t>9100</w:t>
      </w:r>
      <w:r w:rsidR="00F52F51">
        <w:rPr>
          <w:rStyle w:val="ORCID"/>
        </w:rPr>
        <w:t>-</w:t>
      </w:r>
      <w:r w:rsidR="00F52F51">
        <w:rPr>
          <w:rStyle w:val="ORCID"/>
          <w:rFonts w:hint="eastAsia"/>
          <w:lang w:eastAsia="ko-KR"/>
        </w:rPr>
        <w:t>6386</w:t>
      </w:r>
      <w:r w:rsidR="00F52F51">
        <w:rPr>
          <w:rStyle w:val="ORCID"/>
        </w:rPr>
        <w:t>]</w:t>
      </w:r>
      <w:r w:rsidR="00BB06F8">
        <w:rPr>
          <w:rStyle w:val="ORCID"/>
          <w:rFonts w:hint="eastAsia"/>
          <w:vertAlign w:val="baseline"/>
          <w:lang w:eastAsia="ko-KR"/>
        </w:rPr>
        <w:t>,</w:t>
      </w:r>
      <w:r>
        <w:rPr>
          <w:rFonts w:hint="eastAsia"/>
          <w:lang w:eastAsia="ko-KR"/>
        </w:rPr>
        <w:t xml:space="preserve"> Young-Jun Lee</w:t>
      </w:r>
      <w:r w:rsidR="009E30A2" w:rsidRPr="009E30A2">
        <w:rPr>
          <w:rFonts w:hint="eastAsia"/>
          <w:vertAlign w:val="superscript"/>
          <w:lang w:eastAsia="ko-KR"/>
        </w:rPr>
        <w:t>1</w:t>
      </w:r>
      <w:r>
        <w:rPr>
          <w:rFonts w:hint="eastAsia"/>
          <w:lang w:eastAsia="ko-KR"/>
        </w:rPr>
        <w:t>,</w:t>
      </w:r>
      <w:r w:rsidR="009B2539" w:rsidRPr="00EE426C">
        <w:t xml:space="preserve"> </w:t>
      </w:r>
      <w:r w:rsidR="009E30A2">
        <w:rPr>
          <w:rFonts w:hint="eastAsia"/>
          <w:lang w:eastAsia="ko-KR"/>
        </w:rPr>
        <w:t>Yoo-Kyung Lee</w:t>
      </w:r>
      <w:r w:rsidR="009E30A2">
        <w:rPr>
          <w:rFonts w:hint="eastAsia"/>
          <w:vertAlign w:val="superscript"/>
          <w:lang w:eastAsia="ko-KR"/>
        </w:rPr>
        <w:t>2</w:t>
      </w:r>
      <w:r w:rsidR="009B2539" w:rsidRPr="00EE426C">
        <w:t xml:space="preserve"> </w:t>
      </w:r>
      <w:r w:rsidR="009E30A2" w:rsidRPr="00EE426C">
        <w:t>and</w:t>
      </w:r>
      <w:r w:rsidR="009E30A2">
        <w:rPr>
          <w:rFonts w:hint="eastAsia"/>
          <w:lang w:eastAsia="ko-KR"/>
        </w:rPr>
        <w:t xml:space="preserve"> </w:t>
      </w:r>
      <w:r>
        <w:rPr>
          <w:rFonts w:hint="eastAsia"/>
          <w:lang w:eastAsia="ko-KR"/>
        </w:rPr>
        <w:t>Joo-Hyung Kim</w:t>
      </w:r>
      <w:r w:rsidR="009E30A2" w:rsidRPr="009E30A2">
        <w:t xml:space="preserve"> </w:t>
      </w:r>
      <w:r w:rsidR="009E30A2" w:rsidRPr="009E30A2">
        <w:rPr>
          <w:rFonts w:hint="eastAsia"/>
          <w:vertAlign w:val="superscript"/>
          <w:lang w:eastAsia="ko-KR"/>
        </w:rPr>
        <w:t>1</w:t>
      </w:r>
      <w:r w:rsidR="009E30A2">
        <w:rPr>
          <w:rStyle w:val="ORCID"/>
        </w:rPr>
        <w:t xml:space="preserve"> </w:t>
      </w:r>
      <w:r w:rsidR="00BB06F8">
        <w:rPr>
          <w:rStyle w:val="ORCID"/>
        </w:rPr>
        <w:t>[</w:t>
      </w:r>
      <w:r w:rsidR="00BB06F8">
        <w:rPr>
          <w:rStyle w:val="ORCID"/>
          <w:rFonts w:hint="eastAsia"/>
          <w:lang w:eastAsia="ko-KR"/>
        </w:rPr>
        <w:t>0000</w:t>
      </w:r>
      <w:r w:rsidR="00BB06F8">
        <w:rPr>
          <w:rStyle w:val="ORCID"/>
        </w:rPr>
        <w:t>-</w:t>
      </w:r>
      <w:r w:rsidR="00BB06F8">
        <w:rPr>
          <w:rStyle w:val="ORCID"/>
          <w:rFonts w:hint="eastAsia"/>
          <w:lang w:eastAsia="ko-KR"/>
        </w:rPr>
        <w:t>0001</w:t>
      </w:r>
      <w:r w:rsidR="00BB06F8">
        <w:rPr>
          <w:rStyle w:val="ORCID"/>
        </w:rPr>
        <w:t>-</w:t>
      </w:r>
      <w:r w:rsidR="00BB06F8">
        <w:rPr>
          <w:rStyle w:val="ORCID"/>
          <w:rFonts w:hint="eastAsia"/>
          <w:lang w:eastAsia="ko-KR"/>
        </w:rPr>
        <w:t>8658</w:t>
      </w:r>
      <w:r w:rsidR="00BB06F8">
        <w:rPr>
          <w:rStyle w:val="ORCID"/>
        </w:rPr>
        <w:t>-</w:t>
      </w:r>
      <w:r w:rsidR="00BB06F8">
        <w:rPr>
          <w:rStyle w:val="ORCID"/>
          <w:rFonts w:hint="eastAsia"/>
          <w:lang w:eastAsia="ko-KR"/>
        </w:rPr>
        <w:t>768X</w:t>
      </w:r>
      <w:r w:rsidR="00BB06F8">
        <w:rPr>
          <w:rStyle w:val="ORCID"/>
        </w:rPr>
        <w:t>]</w:t>
      </w:r>
      <w:r w:rsidR="00BB06F8" w:rsidRPr="00554684">
        <w:rPr>
          <w:rStyle w:val="ORCID"/>
          <w:rFonts w:hint="eastAsia"/>
          <w:vertAlign w:val="baseline"/>
          <w:lang w:eastAsia="ko-KR"/>
        </w:rPr>
        <w:t>,</w:t>
      </w:r>
    </w:p>
    <w:p w14:paraId="72E373BA" w14:textId="77777777" w:rsidR="009E30A2" w:rsidRDefault="009E30A2" w:rsidP="006809AE">
      <w:pPr>
        <w:pStyle w:val="address"/>
        <w:rPr>
          <w:vertAlign w:val="superscript"/>
          <w:lang w:eastAsia="ko-KR"/>
        </w:rPr>
      </w:pPr>
      <w:r w:rsidRPr="009E30A2">
        <w:rPr>
          <w:rFonts w:hint="eastAsia"/>
          <w:vertAlign w:val="superscript"/>
          <w:lang w:eastAsia="ko-KR"/>
        </w:rPr>
        <w:t>1</w:t>
      </w:r>
      <w:r>
        <w:rPr>
          <w:rFonts w:hint="eastAsia"/>
          <w:vertAlign w:val="superscript"/>
          <w:lang w:eastAsia="ko-KR"/>
        </w:rPr>
        <w:t xml:space="preserve"> </w:t>
      </w:r>
      <w:r w:rsidR="00554684">
        <w:rPr>
          <w:rFonts w:hint="eastAsia"/>
          <w:lang w:eastAsia="ko-KR"/>
        </w:rPr>
        <w:t xml:space="preserve">Department </w:t>
      </w:r>
      <w:r w:rsidR="00554684">
        <w:rPr>
          <w:lang w:eastAsia="ko-KR"/>
        </w:rPr>
        <w:t>of</w:t>
      </w:r>
      <w:r w:rsidR="00554684">
        <w:rPr>
          <w:rFonts w:hint="eastAsia"/>
          <w:lang w:eastAsia="ko-KR"/>
        </w:rPr>
        <w:t xml:space="preserve"> Mechanical Engineering, Inha</w:t>
      </w:r>
      <w:r w:rsidR="009B2539" w:rsidRPr="00EE426C">
        <w:t xml:space="preserve"> University, </w:t>
      </w:r>
      <w:r w:rsidR="00554684">
        <w:rPr>
          <w:rFonts w:hint="eastAsia"/>
          <w:lang w:eastAsia="ko-KR"/>
        </w:rPr>
        <w:t xml:space="preserve">Incheon, 22212, </w:t>
      </w:r>
      <w:r>
        <w:rPr>
          <w:rFonts w:hint="eastAsia"/>
          <w:lang w:eastAsia="ko-KR"/>
        </w:rPr>
        <w:t>South Korea</w:t>
      </w:r>
      <w:r>
        <w:rPr>
          <w:rFonts w:hint="eastAsia"/>
          <w:vertAlign w:val="superscript"/>
          <w:lang w:eastAsia="ko-KR"/>
        </w:rPr>
        <w:t xml:space="preserve"> </w:t>
      </w:r>
    </w:p>
    <w:p w14:paraId="38E55F62" w14:textId="1ADB994A" w:rsidR="00382277" w:rsidRDefault="009E30A2" w:rsidP="006809AE">
      <w:pPr>
        <w:pStyle w:val="address"/>
        <w:rPr>
          <w:rStyle w:val="e-mail"/>
          <w:lang w:eastAsia="ko-KR"/>
        </w:rPr>
      </w:pPr>
      <w:r>
        <w:rPr>
          <w:rFonts w:hint="eastAsia"/>
          <w:vertAlign w:val="superscript"/>
          <w:lang w:eastAsia="ko-KR"/>
        </w:rPr>
        <w:t>2</w:t>
      </w:r>
      <w:r>
        <w:rPr>
          <w:rFonts w:hint="eastAsia"/>
          <w:lang w:eastAsia="ko-KR"/>
        </w:rPr>
        <w:t>Korea Polar Research Institute, Incheon 21990, South Korea</w:t>
      </w:r>
      <w:r w:rsidR="009B2539" w:rsidRPr="006809AE">
        <w:br/>
      </w:r>
      <w:hyperlink r:id="rId7" w:history="1">
        <w:r w:rsidRPr="00335EDD">
          <w:rPr>
            <w:rStyle w:val="a5"/>
            <w:rFonts w:ascii="Courier" w:hAnsi="Courier" w:hint="eastAsia"/>
            <w:noProof/>
            <w:lang w:eastAsia="ko-KR"/>
          </w:rPr>
          <w:t>joohyung.kim</w:t>
        </w:r>
        <w:r w:rsidRPr="00335EDD">
          <w:rPr>
            <w:rStyle w:val="a5"/>
            <w:rFonts w:ascii="Courier" w:hAnsi="Courier"/>
            <w:noProof/>
          </w:rPr>
          <w:t>@</w:t>
        </w:r>
        <w:r w:rsidRPr="00335EDD">
          <w:rPr>
            <w:rStyle w:val="a5"/>
            <w:rFonts w:ascii="Courier" w:hAnsi="Courier" w:hint="eastAsia"/>
            <w:noProof/>
            <w:lang w:eastAsia="ko-KR"/>
          </w:rPr>
          <w:t>inha.ac.kr</w:t>
        </w:r>
      </w:hyperlink>
    </w:p>
    <w:p w14:paraId="47EB88AE" w14:textId="77777777" w:rsidR="009E30A2" w:rsidRPr="009E30A2" w:rsidRDefault="009E30A2" w:rsidP="006809AE">
      <w:pPr>
        <w:pStyle w:val="address"/>
      </w:pPr>
    </w:p>
    <w:p w14:paraId="528905C5" w14:textId="69272371" w:rsidR="00382277" w:rsidRPr="00EE426C" w:rsidRDefault="009B2539" w:rsidP="00EE426C">
      <w:pPr>
        <w:pStyle w:val="abstract"/>
        <w:spacing w:after="0"/>
        <w:ind w:firstLine="0"/>
      </w:pPr>
      <w:r w:rsidRPr="00EE426C">
        <w:rPr>
          <w:b/>
          <w:bCs/>
        </w:rPr>
        <w:t xml:space="preserve">Abstract. </w:t>
      </w:r>
      <w:r w:rsidR="00BF1836">
        <w:rPr>
          <w:rFonts w:hint="eastAsia"/>
          <w:lang w:eastAsia="ko-KR"/>
        </w:rPr>
        <w:t>O</w:t>
      </w:r>
      <w:r w:rsidR="00BF1836" w:rsidRPr="00BF1836">
        <w:t>btain</w:t>
      </w:r>
      <w:r w:rsidR="00BF1836">
        <w:rPr>
          <w:rFonts w:hint="eastAsia"/>
          <w:lang w:eastAsia="ko-KR"/>
        </w:rPr>
        <w:t>ing</w:t>
      </w:r>
      <w:r w:rsidR="00BF1836" w:rsidRPr="00BF1836">
        <w:t xml:space="preserve"> and supply</w:t>
      </w:r>
      <w:r w:rsidR="00BF1836">
        <w:rPr>
          <w:rFonts w:hint="eastAsia"/>
          <w:lang w:eastAsia="ko-KR"/>
        </w:rPr>
        <w:t>ing</w:t>
      </w:r>
      <w:r w:rsidR="00BF1836" w:rsidRPr="00BF1836">
        <w:t xml:space="preserve"> oxygen and hydrogen for </w:t>
      </w:r>
      <w:r w:rsidR="00BF1836">
        <w:rPr>
          <w:rFonts w:hint="eastAsia"/>
          <w:lang w:eastAsia="ko-KR"/>
        </w:rPr>
        <w:t xml:space="preserve">the </w:t>
      </w:r>
      <w:r w:rsidR="00BF1836" w:rsidRPr="00BF1836">
        <w:t xml:space="preserve">space program </w:t>
      </w:r>
      <w:r w:rsidR="00BF1836">
        <w:rPr>
          <w:rFonts w:hint="eastAsia"/>
          <w:lang w:eastAsia="ko-KR"/>
        </w:rPr>
        <w:t>are</w:t>
      </w:r>
      <w:r w:rsidR="00BF1836" w:rsidRPr="00BF1836">
        <w:t xml:space="preserve"> essential to continue space exploration</w:t>
      </w:r>
      <w:r w:rsidR="00302808">
        <w:rPr>
          <w:rFonts w:hint="eastAsia"/>
          <w:lang w:eastAsia="ko-KR"/>
        </w:rPr>
        <w:t xml:space="preserve"> from the existing icy soil on the Moon</w:t>
      </w:r>
      <w:r w:rsidR="00BF1836" w:rsidRPr="00BF1836">
        <w:t xml:space="preserve">. As reported, the moon including icy water on the surface is the only planet near earth will provide the required resources as known </w:t>
      </w:r>
      <w:r w:rsidR="00BF1836" w:rsidRPr="00302808">
        <w:rPr>
          <w:rFonts w:hint="eastAsia"/>
          <w:i/>
          <w:iCs/>
          <w:lang w:eastAsia="ko-KR"/>
        </w:rPr>
        <w:t>I</w:t>
      </w:r>
      <w:r w:rsidR="00BF1836" w:rsidRPr="00302808">
        <w:rPr>
          <w:i/>
          <w:iCs/>
        </w:rPr>
        <w:t>n-</w:t>
      </w:r>
      <w:r w:rsidR="00BF1836" w:rsidRPr="00302808">
        <w:rPr>
          <w:rFonts w:hint="eastAsia"/>
          <w:i/>
          <w:iCs/>
          <w:lang w:eastAsia="ko-KR"/>
        </w:rPr>
        <w:t>S</w:t>
      </w:r>
      <w:r w:rsidR="00BF1836" w:rsidRPr="00302808">
        <w:rPr>
          <w:i/>
          <w:iCs/>
        </w:rPr>
        <w:t>itu</w:t>
      </w:r>
      <w:r w:rsidR="00BF1836" w:rsidRPr="00BF1836">
        <w:t xml:space="preserve"> </w:t>
      </w:r>
      <w:r w:rsidR="00BF1836">
        <w:rPr>
          <w:rFonts w:hint="eastAsia"/>
          <w:lang w:eastAsia="ko-KR"/>
        </w:rPr>
        <w:t>R</w:t>
      </w:r>
      <w:r w:rsidR="00BF1836" w:rsidRPr="00BF1836">
        <w:t xml:space="preserve">esource </w:t>
      </w:r>
      <w:r w:rsidR="00BF1836">
        <w:rPr>
          <w:rFonts w:hint="eastAsia"/>
          <w:lang w:eastAsia="ko-KR"/>
        </w:rPr>
        <w:t>U</w:t>
      </w:r>
      <w:r w:rsidR="00BF1836" w:rsidRPr="00BF1836">
        <w:t xml:space="preserve">tilization (ISRU).  In this study, we evaluated the performance </w:t>
      </w:r>
      <w:r w:rsidR="00302808" w:rsidRPr="00BF1836">
        <w:t xml:space="preserve">of a drilling system that can be mounted on a lunar exploration rover for icy water extraction </w:t>
      </w:r>
      <w:r w:rsidR="00BF1836" w:rsidRPr="00BF1836">
        <w:t xml:space="preserve">and </w:t>
      </w:r>
      <w:r w:rsidR="00302808">
        <w:rPr>
          <w:rFonts w:hint="eastAsia"/>
          <w:lang w:eastAsia="ko-KR"/>
        </w:rPr>
        <w:t xml:space="preserve">its </w:t>
      </w:r>
      <w:r w:rsidR="00BF1836" w:rsidRPr="00BF1836">
        <w:t xml:space="preserve">efficiency. To achieve this, we used a test environment chamber capable of replicating low-pressure and low-temperature conditions </w:t>
      </w:r>
      <w:r w:rsidR="0021269E" w:rsidRPr="00BF1836">
        <w:t>like</w:t>
      </w:r>
      <w:r w:rsidR="00BF1836" w:rsidRPr="00BF1836">
        <w:t xml:space="preserve"> the harsh environment on the Moon. The system was tested under various operational conditions to analyze its performance in these extreme environments. The test conditions were set to simulate the harsh lunar environment, focusing on low</w:t>
      </w:r>
      <w:r w:rsidR="00A1405F">
        <w:rPr>
          <w:rFonts w:hint="eastAsia"/>
          <w:lang w:eastAsia="ko-KR"/>
        </w:rPr>
        <w:t xml:space="preserve"> </w:t>
      </w:r>
      <w:r w:rsidR="00BF1836" w:rsidRPr="00BF1836">
        <w:t>temperature. Key metrics such as time required to drill to specified depths in simulant soil, efficient regolith removal, power consumption, and drilling speed were used to evaluate the system. The system's responses to different conditions were measured to determine the optimal operational range for maximum performance. This study provides valuable data that can enhance the reliability and efficiency of the rover's drilling system for future lunar exploration missions, contributing to the development of practical exploration technologies</w:t>
      </w:r>
      <w:r w:rsidRPr="00EE426C">
        <w:t>.</w:t>
      </w:r>
    </w:p>
    <w:p w14:paraId="6DAF483B" w14:textId="545DB748" w:rsidR="00382277" w:rsidRPr="00EE426C" w:rsidRDefault="009B2539" w:rsidP="00EE426C">
      <w:pPr>
        <w:pStyle w:val="keywords"/>
        <w:rPr>
          <w:lang w:eastAsia="ko-KR"/>
        </w:rPr>
      </w:pPr>
      <w:r w:rsidRPr="00EE426C">
        <w:rPr>
          <w:b/>
          <w:bCs/>
        </w:rPr>
        <w:t>Keywords:</w:t>
      </w:r>
      <w:r w:rsidRPr="00EE426C">
        <w:t xml:space="preserve"> </w:t>
      </w:r>
      <w:r w:rsidR="00BF1836">
        <w:rPr>
          <w:rFonts w:hint="eastAsia"/>
          <w:lang w:eastAsia="ko-KR"/>
        </w:rPr>
        <w:t xml:space="preserve">In-Situ Resource Utilization (ISRU), Extreme environment, Drilling system, Water extraction, </w:t>
      </w:r>
      <w:r w:rsidR="0055147C">
        <w:rPr>
          <w:rFonts w:hint="eastAsia"/>
          <w:lang w:eastAsia="ko-KR"/>
        </w:rPr>
        <w:t xml:space="preserve">Lunar </w:t>
      </w:r>
      <w:r w:rsidR="0055147C">
        <w:rPr>
          <w:lang w:eastAsia="ko-KR"/>
        </w:rPr>
        <w:t>exploration</w:t>
      </w:r>
      <w:r w:rsidR="00BF1836">
        <w:rPr>
          <w:rFonts w:hint="eastAsia"/>
          <w:lang w:eastAsia="ko-KR"/>
        </w:rPr>
        <w:t>.</w:t>
      </w:r>
    </w:p>
    <w:p w14:paraId="7872EE53" w14:textId="31279AE0" w:rsidR="00382277" w:rsidRPr="00A97457" w:rsidRDefault="00FA7A4B" w:rsidP="00C24DEF">
      <w:pPr>
        <w:pStyle w:val="heading1"/>
        <w:rPr>
          <w:color w:val="000000" w:themeColor="text1"/>
        </w:rPr>
      </w:pPr>
      <w:r w:rsidRPr="00A97457">
        <w:rPr>
          <w:rFonts w:hint="eastAsia"/>
          <w:color w:val="000000" w:themeColor="text1"/>
          <w:lang w:eastAsia="ko-KR"/>
        </w:rPr>
        <w:t>Introduction</w:t>
      </w:r>
    </w:p>
    <w:p w14:paraId="3479C462" w14:textId="56DBA933" w:rsidR="00E4666F" w:rsidRPr="00A97457" w:rsidRDefault="00E4666F" w:rsidP="00337FB6">
      <w:pPr>
        <w:ind w:firstLine="0"/>
        <w:rPr>
          <w:color w:val="000000" w:themeColor="text1"/>
          <w:lang w:eastAsia="ko-KR"/>
        </w:rPr>
      </w:pPr>
      <w:r w:rsidRPr="00A97457">
        <w:rPr>
          <w:color w:val="000000" w:themeColor="text1"/>
          <w:lang w:eastAsia="ko-KR"/>
        </w:rPr>
        <w:t>As space exploration efforts extend toward sustained missions on the Moon and beyond</w:t>
      </w:r>
      <w:r w:rsidR="0055147C">
        <w:rPr>
          <w:rFonts w:hint="eastAsia"/>
          <w:color w:val="000000" w:themeColor="text1"/>
          <w:lang w:eastAsia="ko-KR"/>
        </w:rPr>
        <w:t xml:space="preserve"> space</w:t>
      </w:r>
      <w:r w:rsidRPr="00A97457">
        <w:rPr>
          <w:color w:val="000000" w:themeColor="text1"/>
          <w:lang w:eastAsia="ko-KR"/>
        </w:rPr>
        <w:t>, the utiliz</w:t>
      </w:r>
      <w:r w:rsidR="0055147C">
        <w:rPr>
          <w:rFonts w:hint="eastAsia"/>
          <w:color w:val="000000" w:themeColor="text1"/>
          <w:lang w:eastAsia="ko-KR"/>
        </w:rPr>
        <w:t xml:space="preserve">ation of </w:t>
      </w:r>
      <w:r w:rsidRPr="00A97457">
        <w:rPr>
          <w:color w:val="000000" w:themeColor="text1"/>
          <w:lang w:eastAsia="ko-KR"/>
        </w:rPr>
        <w:t xml:space="preserve">local resources </w:t>
      </w:r>
      <w:r w:rsidR="0055147C">
        <w:rPr>
          <w:rFonts w:hint="eastAsia"/>
          <w:color w:val="000000" w:themeColor="text1"/>
          <w:lang w:eastAsia="ko-KR"/>
        </w:rPr>
        <w:t xml:space="preserve">from its planet </w:t>
      </w:r>
      <w:r w:rsidRPr="00A97457">
        <w:rPr>
          <w:color w:val="000000" w:themeColor="text1"/>
          <w:lang w:eastAsia="ko-KR"/>
        </w:rPr>
        <w:t xml:space="preserve">becomes </w:t>
      </w:r>
      <w:r w:rsidR="0055147C">
        <w:rPr>
          <w:rFonts w:hint="eastAsia"/>
          <w:color w:val="000000" w:themeColor="text1"/>
          <w:lang w:eastAsia="ko-KR"/>
        </w:rPr>
        <w:t>more important</w:t>
      </w:r>
      <w:r w:rsidR="001D22AF" w:rsidRPr="00A97457">
        <w:rPr>
          <w:rFonts w:hint="eastAsia"/>
          <w:color w:val="000000" w:themeColor="text1"/>
          <w:lang w:eastAsia="ko-KR"/>
        </w:rPr>
        <w:t xml:space="preserve"> </w:t>
      </w:r>
      <w:r w:rsidRPr="00A97457">
        <w:rPr>
          <w:color w:val="000000" w:themeColor="text1"/>
          <w:lang w:eastAsia="ko-KR"/>
        </w:rPr>
        <w:fldChar w:fldCharType="begin"/>
      </w:r>
      <w:r w:rsidR="001D22AF" w:rsidRPr="00A97457">
        <w:rPr>
          <w:color w:val="000000" w:themeColor="text1"/>
          <w:lang w:eastAsia="ko-KR"/>
        </w:rPr>
        <w:instrText xml:space="preserve"> ADDIN EN.CITE &lt;EndNote&gt;&lt;Cite&gt;&lt;Author&gt;NASA&lt;/Author&gt;&lt;Year&gt;2020&lt;/Year&gt;&lt;RecNum&gt;161&lt;/RecNum&gt;&lt;DisplayText&gt;[1]&lt;/DisplayText&gt;&lt;record&gt;&lt;rec-number&gt;161&lt;/rec-number&gt;&lt;foreign-keys&gt;&lt;key app="EN" db-id="rppwwwsttevr58e20x3p2pdf50ww2d0eaf05" timestamp="1747030298"&gt;161&lt;/key&gt;&lt;/foreign-keys&gt;&lt;ref-type name="Generic"&gt;13&lt;/ref-type&gt;&lt;contributors&gt;&lt;authors&gt;&lt;author&gt;NASA&lt;/author&gt;&lt;/authors&gt;&lt;/contributors&gt;&lt;titles&gt;&lt;title&gt;NASA’s Plan for Sustained Lunar Exploration and Development&lt;/title&gt;&lt;/titles&gt;&lt;dates&gt;&lt;year&gt;2020&lt;/year&gt;&lt;/dates&gt;&lt;publisher&gt;National Aeronautics and Space Administration (NASA) Washington DC&lt;/publisher&gt;&lt;urls&gt;&lt;/urls&gt;&lt;/record&gt;&lt;/Cite&gt;&lt;/EndNote&gt;</w:instrText>
      </w:r>
      <w:r w:rsidRPr="00A97457">
        <w:rPr>
          <w:color w:val="000000" w:themeColor="text1"/>
          <w:lang w:eastAsia="ko-KR"/>
        </w:rPr>
        <w:fldChar w:fldCharType="separate"/>
      </w:r>
      <w:r w:rsidR="001D22AF" w:rsidRPr="00A97457">
        <w:rPr>
          <w:noProof/>
          <w:color w:val="000000" w:themeColor="text1"/>
          <w:lang w:eastAsia="ko-KR"/>
        </w:rPr>
        <w:t>[1]</w:t>
      </w:r>
      <w:r w:rsidRPr="00A97457">
        <w:rPr>
          <w:color w:val="000000" w:themeColor="text1"/>
          <w:lang w:eastAsia="ko-KR"/>
        </w:rPr>
        <w:fldChar w:fldCharType="end"/>
      </w:r>
      <w:r w:rsidR="001D22AF" w:rsidRPr="00A97457">
        <w:rPr>
          <w:rFonts w:hint="eastAsia"/>
          <w:color w:val="000000" w:themeColor="text1"/>
          <w:lang w:eastAsia="ko-KR"/>
        </w:rPr>
        <w:t>.</w:t>
      </w:r>
      <w:r w:rsidRPr="00A97457">
        <w:rPr>
          <w:color w:val="000000" w:themeColor="text1"/>
          <w:lang w:eastAsia="ko-KR"/>
        </w:rPr>
        <w:t xml:space="preserve"> Among </w:t>
      </w:r>
      <w:r w:rsidR="001C1CAA">
        <w:rPr>
          <w:rFonts w:hint="eastAsia"/>
          <w:color w:val="000000" w:themeColor="text1"/>
          <w:lang w:eastAsia="ko-KR"/>
        </w:rPr>
        <w:t>local resources</w:t>
      </w:r>
      <w:r w:rsidRPr="00A97457">
        <w:rPr>
          <w:color w:val="000000" w:themeColor="text1"/>
          <w:lang w:eastAsia="ko-KR"/>
        </w:rPr>
        <w:t xml:space="preserve">, the extraction of oxygen and hydrogen from lunar soil </w:t>
      </w:r>
      <w:r w:rsidR="00432306">
        <w:rPr>
          <w:rFonts w:hint="eastAsia"/>
          <w:color w:val="000000" w:themeColor="text1"/>
          <w:lang w:eastAsia="ko-KR"/>
        </w:rPr>
        <w:t>or/</w:t>
      </w:r>
      <w:r w:rsidRPr="00A97457">
        <w:rPr>
          <w:color w:val="000000" w:themeColor="text1"/>
          <w:lang w:eastAsia="ko-KR"/>
        </w:rPr>
        <w:t xml:space="preserve">and subsurface ice is </w:t>
      </w:r>
      <w:r w:rsidR="00432306">
        <w:rPr>
          <w:rFonts w:hint="eastAsia"/>
          <w:color w:val="000000" w:themeColor="text1"/>
          <w:lang w:eastAsia="ko-KR"/>
        </w:rPr>
        <w:t xml:space="preserve">very important to </w:t>
      </w:r>
      <w:r w:rsidRPr="00A97457">
        <w:rPr>
          <w:color w:val="000000" w:themeColor="text1"/>
          <w:lang w:eastAsia="ko-KR"/>
        </w:rPr>
        <w:t>enabl</w:t>
      </w:r>
      <w:r w:rsidR="00432306">
        <w:rPr>
          <w:rFonts w:hint="eastAsia"/>
          <w:color w:val="000000" w:themeColor="text1"/>
          <w:lang w:eastAsia="ko-KR"/>
        </w:rPr>
        <w:t xml:space="preserve">e </w:t>
      </w:r>
      <w:r w:rsidRPr="00A97457">
        <w:rPr>
          <w:color w:val="000000" w:themeColor="text1"/>
          <w:lang w:eastAsia="ko-KR"/>
        </w:rPr>
        <w:t xml:space="preserve">life support, </w:t>
      </w:r>
      <w:r w:rsidR="00432306">
        <w:rPr>
          <w:rFonts w:hint="eastAsia"/>
          <w:color w:val="000000" w:themeColor="text1"/>
          <w:lang w:eastAsia="ko-KR"/>
        </w:rPr>
        <w:t>re-</w:t>
      </w:r>
      <w:r w:rsidRPr="00A97457">
        <w:rPr>
          <w:color w:val="000000" w:themeColor="text1"/>
          <w:lang w:eastAsia="ko-KR"/>
        </w:rPr>
        <w:t>fuel</w:t>
      </w:r>
      <w:r w:rsidR="00432306">
        <w:rPr>
          <w:rFonts w:hint="eastAsia"/>
          <w:color w:val="000000" w:themeColor="text1"/>
          <w:lang w:eastAsia="ko-KR"/>
        </w:rPr>
        <w:t>ing</w:t>
      </w:r>
      <w:r w:rsidRPr="00A97457">
        <w:rPr>
          <w:color w:val="000000" w:themeColor="text1"/>
          <w:lang w:eastAsia="ko-KR"/>
        </w:rPr>
        <w:t>, and long-term mission autonomy</w:t>
      </w:r>
      <w:r w:rsidR="004448D9" w:rsidRPr="00A97457">
        <w:rPr>
          <w:rFonts w:hint="eastAsia"/>
          <w:color w:val="000000" w:themeColor="text1"/>
          <w:lang w:eastAsia="ko-KR"/>
        </w:rPr>
        <w:t xml:space="preserve"> </w:t>
      </w:r>
      <w:r w:rsidR="004448D9" w:rsidRPr="00A97457">
        <w:rPr>
          <w:color w:val="000000" w:themeColor="text1"/>
          <w:lang w:eastAsia="ko-KR"/>
        </w:rPr>
        <w:fldChar w:fldCharType="begin">
          <w:fldData xml:space="preserve">PEVuZE5vdGU+PENpdGU+PEF1dGhvcj5OQVNBPC9BdXRob3I+PFllYXI+MjAyMzwvWWVhcj48UmVj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</w:fldData>
        </w:fldChar>
      </w:r>
      <w:r w:rsidR="004448D9" w:rsidRPr="00A97457">
        <w:rPr>
          <w:color w:val="000000" w:themeColor="text1"/>
          <w:lang w:eastAsia="ko-KR"/>
        </w:rPr>
        <w:instrText xml:space="preserve"> ADDIN EN.CITE </w:instrText>
      </w:r>
      <w:r w:rsidR="004448D9" w:rsidRPr="00A97457">
        <w:rPr>
          <w:color w:val="000000" w:themeColor="text1"/>
          <w:lang w:eastAsia="ko-KR"/>
        </w:rPr>
        <w:fldChar w:fldCharType="begin">
          <w:fldData xml:space="preserve">PEVuZE5vdGU+PENpdGU+PEF1dGhvcj5OQVNBPC9BdXRob3I+PFllYXI+MjAyMzwvWWVhcj48UmVj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</w:fldData>
        </w:fldChar>
      </w:r>
      <w:r w:rsidR="004448D9" w:rsidRPr="00A97457">
        <w:rPr>
          <w:color w:val="000000" w:themeColor="text1"/>
          <w:lang w:eastAsia="ko-KR"/>
        </w:rPr>
        <w:instrText xml:space="preserve"> ADDIN EN.CITE.DATA </w:instrText>
      </w:r>
      <w:r w:rsidR="004448D9" w:rsidRPr="00A97457">
        <w:rPr>
          <w:color w:val="000000" w:themeColor="text1"/>
          <w:lang w:eastAsia="ko-KR"/>
        </w:rPr>
      </w:r>
      <w:r w:rsidR="004448D9" w:rsidRPr="00A97457">
        <w:rPr>
          <w:color w:val="000000" w:themeColor="text1"/>
          <w:lang w:eastAsia="ko-KR"/>
        </w:rPr>
        <w:fldChar w:fldCharType="end"/>
      </w:r>
      <w:r w:rsidR="004448D9" w:rsidRPr="00A97457">
        <w:rPr>
          <w:color w:val="000000" w:themeColor="text1"/>
          <w:lang w:eastAsia="ko-KR"/>
        </w:rPr>
      </w:r>
      <w:r w:rsidR="004448D9" w:rsidRPr="00A97457">
        <w:rPr>
          <w:color w:val="000000" w:themeColor="text1"/>
          <w:lang w:eastAsia="ko-KR"/>
        </w:rPr>
        <w:fldChar w:fldCharType="separate"/>
      </w:r>
      <w:r w:rsidR="004448D9" w:rsidRPr="00A97457">
        <w:rPr>
          <w:noProof/>
          <w:color w:val="000000" w:themeColor="text1"/>
          <w:lang w:eastAsia="ko-KR"/>
        </w:rPr>
        <w:t>[2-4]</w:t>
      </w:r>
      <w:r w:rsidR="004448D9" w:rsidRPr="00A97457">
        <w:rPr>
          <w:color w:val="000000" w:themeColor="text1"/>
          <w:lang w:eastAsia="ko-KR"/>
        </w:rPr>
        <w:fldChar w:fldCharType="end"/>
      </w:r>
      <w:r w:rsidRPr="00A97457">
        <w:rPr>
          <w:color w:val="000000" w:themeColor="text1"/>
          <w:lang w:eastAsia="ko-KR"/>
        </w:rPr>
        <w:t xml:space="preserve">. This approach, known as </w:t>
      </w:r>
      <w:r w:rsidRPr="00432306">
        <w:rPr>
          <w:i/>
          <w:iCs/>
          <w:color w:val="000000" w:themeColor="text1"/>
          <w:lang w:eastAsia="ko-KR"/>
        </w:rPr>
        <w:t>In-Situ</w:t>
      </w:r>
      <w:r w:rsidRPr="00A97457">
        <w:rPr>
          <w:color w:val="000000" w:themeColor="text1"/>
          <w:lang w:eastAsia="ko-KR"/>
        </w:rPr>
        <w:t xml:space="preserve"> Resource Utilization (ISRU), seeks to reduce the logistical and economic challenges of transporting consumables from Earth by harvesting usable materials directly from the lunar environment.</w:t>
      </w:r>
    </w:p>
    <w:p w14:paraId="5E451AEC" w14:textId="3327CF3C" w:rsidR="00E4666F" w:rsidRPr="00E4666F" w:rsidRDefault="00E4666F" w:rsidP="00E4666F">
      <w:pPr>
        <w:rPr>
          <w:color w:val="FF0000"/>
          <w:lang w:eastAsia="ko-KR"/>
        </w:rPr>
      </w:pPr>
      <w:r w:rsidRPr="00A97457">
        <w:rPr>
          <w:color w:val="000000" w:themeColor="text1"/>
          <w:lang w:eastAsia="ko-KR"/>
        </w:rPr>
        <w:lastRenderedPageBreak/>
        <w:t>The Moon, however, poses a uniquely hostile setting for mechanical systems. Its surface is covered by regolith—a layer of fine, abrasive, and loosely compacted soil produced by billions of years of micrometeorite impacts</w:t>
      </w:r>
      <w:r w:rsidR="00A97457" w:rsidRPr="00A97457">
        <w:rPr>
          <w:rFonts w:hint="eastAsia"/>
          <w:color w:val="000000" w:themeColor="text1"/>
          <w:lang w:eastAsia="ko-KR"/>
        </w:rPr>
        <w:t xml:space="preserve"> </w:t>
      </w:r>
      <w:r w:rsidR="00A97457" w:rsidRPr="00A97457">
        <w:rPr>
          <w:color w:val="000000" w:themeColor="text1"/>
          <w:lang w:eastAsia="ko-KR"/>
        </w:rPr>
        <w:fldChar w:fldCharType="begin">
          <w:fldData xml:space="preserve">PEVuZE5vdGU+PENpdGU+PEF1dGhvcj5Db2x3ZWxsPC9BdXRob3I+PFllYXI+MjAwNzwvWWVhcj48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</w:fldData>
        </w:fldChar>
      </w:r>
      <w:r w:rsidR="00A97457" w:rsidRPr="00A97457">
        <w:rPr>
          <w:color w:val="000000" w:themeColor="text1"/>
          <w:lang w:eastAsia="ko-KR"/>
        </w:rPr>
        <w:instrText xml:space="preserve"> ADDIN EN.CITE </w:instrText>
      </w:r>
      <w:r w:rsidR="00A97457" w:rsidRPr="00A97457">
        <w:rPr>
          <w:color w:val="000000" w:themeColor="text1"/>
          <w:lang w:eastAsia="ko-KR"/>
        </w:rPr>
        <w:fldChar w:fldCharType="begin">
          <w:fldData xml:space="preserve">PEVuZE5vdGU+PENpdGU+PEF1dGhvcj5Db2x3ZWxsPC9BdXRob3I+PFllYXI+MjAwNzwvWWVhcj48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</w:fldData>
        </w:fldChar>
      </w:r>
      <w:r w:rsidR="00A97457" w:rsidRPr="00A97457">
        <w:rPr>
          <w:color w:val="000000" w:themeColor="text1"/>
          <w:lang w:eastAsia="ko-KR"/>
        </w:rPr>
        <w:instrText xml:space="preserve"> ADDIN EN.CITE.DATA </w:instrText>
      </w:r>
      <w:r w:rsidR="00A97457" w:rsidRPr="00A97457">
        <w:rPr>
          <w:color w:val="000000" w:themeColor="text1"/>
          <w:lang w:eastAsia="ko-KR"/>
        </w:rPr>
      </w:r>
      <w:r w:rsidR="00A97457" w:rsidRPr="00A97457">
        <w:rPr>
          <w:color w:val="000000" w:themeColor="text1"/>
          <w:lang w:eastAsia="ko-KR"/>
        </w:rPr>
        <w:fldChar w:fldCharType="end"/>
      </w:r>
      <w:r w:rsidR="00A97457" w:rsidRPr="00A97457">
        <w:rPr>
          <w:color w:val="000000" w:themeColor="text1"/>
          <w:lang w:eastAsia="ko-KR"/>
        </w:rPr>
      </w:r>
      <w:r w:rsidR="00A97457" w:rsidRPr="00A97457">
        <w:rPr>
          <w:color w:val="000000" w:themeColor="text1"/>
          <w:lang w:eastAsia="ko-KR"/>
        </w:rPr>
        <w:fldChar w:fldCharType="separate"/>
      </w:r>
      <w:r w:rsidR="00A97457" w:rsidRPr="00A97457">
        <w:rPr>
          <w:noProof/>
          <w:color w:val="000000" w:themeColor="text1"/>
          <w:lang w:eastAsia="ko-KR"/>
        </w:rPr>
        <w:t>[5-7]</w:t>
      </w:r>
      <w:r w:rsidR="00A97457" w:rsidRPr="00A97457">
        <w:rPr>
          <w:color w:val="000000" w:themeColor="text1"/>
          <w:lang w:eastAsia="ko-KR"/>
        </w:rPr>
        <w:fldChar w:fldCharType="end"/>
      </w:r>
      <w:r w:rsidRPr="00A97457">
        <w:rPr>
          <w:color w:val="000000" w:themeColor="text1"/>
          <w:lang w:eastAsia="ko-KR"/>
        </w:rPr>
        <w:t xml:space="preserve">. This material exhibits unpredictable behavior under mechanical stress, especially in low gravity, ultra-high vacuum, and extreme temperature conditions, with surface temperatures ranging from </w:t>
      </w:r>
      <w:r w:rsidR="00A97457">
        <w:rPr>
          <w:rFonts w:hint="eastAsia"/>
          <w:color w:val="000000" w:themeColor="text1"/>
          <w:lang w:eastAsia="ko-KR"/>
        </w:rPr>
        <w:t xml:space="preserve">+ </w:t>
      </w:r>
      <w:r w:rsidRPr="00A97457">
        <w:rPr>
          <w:color w:val="000000" w:themeColor="text1"/>
          <w:lang w:eastAsia="ko-KR"/>
        </w:rPr>
        <w:t>120</w:t>
      </w:r>
      <w:r w:rsidR="00A97457">
        <w:rPr>
          <w:rFonts w:hint="eastAsia"/>
          <w:color w:val="000000" w:themeColor="text1"/>
          <w:lang w:eastAsia="ko-KR"/>
        </w:rPr>
        <w:t xml:space="preserve"> </w:t>
      </w:r>
      <w:r w:rsidR="00A97457">
        <w:rPr>
          <w:color w:val="000000" w:themeColor="text1"/>
          <w:lang w:eastAsia="ko-KR"/>
        </w:rPr>
        <w:t>°</w:t>
      </w:r>
      <w:r w:rsidR="00A97457">
        <w:rPr>
          <w:rFonts w:hint="eastAsia"/>
          <w:color w:val="000000" w:themeColor="text1"/>
          <w:lang w:eastAsia="ko-KR"/>
        </w:rPr>
        <w:t>C</w:t>
      </w:r>
      <w:r w:rsidRPr="00A97457">
        <w:rPr>
          <w:color w:val="000000" w:themeColor="text1"/>
          <w:lang w:eastAsia="ko-KR"/>
        </w:rPr>
        <w:t xml:space="preserve"> </w:t>
      </w:r>
      <w:r w:rsidR="006966B1">
        <w:rPr>
          <w:rFonts w:hint="eastAsia"/>
          <w:color w:val="000000" w:themeColor="text1"/>
          <w:lang w:eastAsia="ko-KR"/>
        </w:rPr>
        <w:t xml:space="preserve">in </w:t>
      </w:r>
      <w:r w:rsidRPr="00A97457">
        <w:rPr>
          <w:color w:val="000000" w:themeColor="text1"/>
          <w:lang w:eastAsia="ko-KR"/>
        </w:rPr>
        <w:t>day</w:t>
      </w:r>
      <w:r w:rsidR="006966B1">
        <w:rPr>
          <w:rFonts w:hint="eastAsia"/>
          <w:color w:val="000000" w:themeColor="text1"/>
          <w:lang w:eastAsia="ko-KR"/>
        </w:rPr>
        <w:t xml:space="preserve"> time </w:t>
      </w:r>
      <w:r w:rsidRPr="00A97457">
        <w:rPr>
          <w:color w:val="000000" w:themeColor="text1"/>
          <w:lang w:eastAsia="ko-KR"/>
        </w:rPr>
        <w:t xml:space="preserve">to </w:t>
      </w:r>
      <w:r w:rsidR="00A97457">
        <w:rPr>
          <w:color w:val="000000" w:themeColor="text1"/>
          <w:lang w:eastAsia="ko-KR"/>
        </w:rPr>
        <w:t>−</w:t>
      </w:r>
      <w:r w:rsidR="00A97457">
        <w:rPr>
          <w:rFonts w:hint="eastAsia"/>
          <w:color w:val="000000" w:themeColor="text1"/>
          <w:lang w:eastAsia="ko-KR"/>
        </w:rPr>
        <w:t xml:space="preserve"> </w:t>
      </w:r>
      <w:r w:rsidRPr="00A97457">
        <w:rPr>
          <w:color w:val="000000" w:themeColor="text1"/>
          <w:lang w:eastAsia="ko-KR"/>
        </w:rPr>
        <w:t>173</w:t>
      </w:r>
      <w:r w:rsidR="00A97457">
        <w:rPr>
          <w:rFonts w:hint="eastAsia"/>
          <w:color w:val="000000" w:themeColor="text1"/>
          <w:lang w:eastAsia="ko-KR"/>
        </w:rPr>
        <w:t xml:space="preserve"> </w:t>
      </w:r>
      <w:r w:rsidR="00A97457">
        <w:rPr>
          <w:color w:val="000000" w:themeColor="text1"/>
          <w:lang w:eastAsia="ko-KR"/>
        </w:rPr>
        <w:t>°</w:t>
      </w:r>
      <w:r w:rsidR="00A97457">
        <w:rPr>
          <w:rFonts w:hint="eastAsia"/>
          <w:color w:val="000000" w:themeColor="text1"/>
          <w:lang w:eastAsia="ko-KR"/>
        </w:rPr>
        <w:t>C</w:t>
      </w:r>
      <w:r w:rsidRPr="00A97457">
        <w:rPr>
          <w:color w:val="000000" w:themeColor="text1"/>
          <w:lang w:eastAsia="ko-KR"/>
        </w:rPr>
        <w:t xml:space="preserve"> at night</w:t>
      </w:r>
      <w:r w:rsidR="006966B1">
        <w:rPr>
          <w:rFonts w:hint="eastAsia"/>
          <w:color w:val="000000" w:themeColor="text1"/>
          <w:lang w:eastAsia="ko-KR"/>
        </w:rPr>
        <w:t xml:space="preserve"> condition</w:t>
      </w:r>
      <w:r w:rsidR="00A97457">
        <w:rPr>
          <w:rFonts w:hint="eastAsia"/>
          <w:color w:val="000000" w:themeColor="text1"/>
          <w:lang w:eastAsia="ko-KR"/>
        </w:rPr>
        <w:t xml:space="preserve"> </w:t>
      </w:r>
      <w:r w:rsidR="00A97457" w:rsidRPr="00A97457">
        <w:rPr>
          <w:color w:val="000000" w:themeColor="text1"/>
          <w:lang w:eastAsia="ko-KR"/>
        </w:rPr>
        <w:fldChar w:fldCharType="begin">
          <w:fldData xml:space="preserve">PEVuZE5vdGU+PENpdGU+PEF1dGhvcj5KaWFuZzwvQXV0aG9yPjxZZWFyPjIwMTc8L1llYXI+PFJl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</w:fldData>
        </w:fldChar>
      </w:r>
      <w:r w:rsidR="00A97457" w:rsidRPr="00A97457">
        <w:rPr>
          <w:color w:val="000000" w:themeColor="text1"/>
          <w:lang w:eastAsia="ko-KR"/>
        </w:rPr>
        <w:instrText xml:space="preserve"> ADDIN EN.CITE </w:instrText>
      </w:r>
      <w:r w:rsidR="00A97457" w:rsidRPr="00A97457">
        <w:rPr>
          <w:color w:val="000000" w:themeColor="text1"/>
          <w:lang w:eastAsia="ko-KR"/>
        </w:rPr>
        <w:fldChar w:fldCharType="begin">
          <w:fldData xml:space="preserve">PEVuZE5vdGU+PENpdGU+PEF1dGhvcj5KaWFuZzwvQXV0aG9yPjxZZWFyPjIwMTc8L1llYXI+PFJl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</w:fldData>
        </w:fldChar>
      </w:r>
      <w:r w:rsidR="00A97457" w:rsidRPr="00A97457">
        <w:rPr>
          <w:color w:val="000000" w:themeColor="text1"/>
          <w:lang w:eastAsia="ko-KR"/>
        </w:rPr>
        <w:instrText xml:space="preserve"> ADDIN EN.CITE.DATA </w:instrText>
      </w:r>
      <w:r w:rsidR="00A97457" w:rsidRPr="00A97457">
        <w:rPr>
          <w:color w:val="000000" w:themeColor="text1"/>
          <w:lang w:eastAsia="ko-KR"/>
        </w:rPr>
      </w:r>
      <w:r w:rsidR="00A97457" w:rsidRPr="00A97457">
        <w:rPr>
          <w:color w:val="000000" w:themeColor="text1"/>
          <w:lang w:eastAsia="ko-KR"/>
        </w:rPr>
        <w:fldChar w:fldCharType="end"/>
      </w:r>
      <w:r w:rsidR="00A97457" w:rsidRPr="00A97457">
        <w:rPr>
          <w:color w:val="000000" w:themeColor="text1"/>
          <w:lang w:eastAsia="ko-KR"/>
        </w:rPr>
      </w:r>
      <w:r w:rsidR="00A97457" w:rsidRPr="00A97457">
        <w:rPr>
          <w:color w:val="000000" w:themeColor="text1"/>
          <w:lang w:eastAsia="ko-KR"/>
        </w:rPr>
        <w:fldChar w:fldCharType="separate"/>
      </w:r>
      <w:r w:rsidR="00A97457" w:rsidRPr="00A97457">
        <w:rPr>
          <w:noProof/>
          <w:color w:val="000000" w:themeColor="text1"/>
          <w:lang w:eastAsia="ko-KR"/>
        </w:rPr>
        <w:t>[8-10]</w:t>
      </w:r>
      <w:r w:rsidR="00A97457" w:rsidRPr="00A97457">
        <w:rPr>
          <w:color w:val="000000" w:themeColor="text1"/>
          <w:lang w:eastAsia="ko-KR"/>
        </w:rPr>
        <w:fldChar w:fldCharType="end"/>
      </w:r>
      <w:r w:rsidRPr="00A97457">
        <w:rPr>
          <w:color w:val="000000" w:themeColor="text1"/>
          <w:lang w:eastAsia="ko-KR"/>
        </w:rPr>
        <w:t xml:space="preserve">. These </w:t>
      </w:r>
      <w:r w:rsidR="006966B1">
        <w:rPr>
          <w:rFonts w:hint="eastAsia"/>
          <w:color w:val="000000" w:themeColor="text1"/>
          <w:lang w:eastAsia="ko-KR"/>
        </w:rPr>
        <w:t xml:space="preserve">harsh </w:t>
      </w:r>
      <w:r w:rsidR="006966B1">
        <w:rPr>
          <w:color w:val="000000" w:themeColor="text1"/>
          <w:lang w:eastAsia="ko-KR"/>
        </w:rPr>
        <w:t>temperature</w:t>
      </w:r>
      <w:r w:rsidR="006966B1">
        <w:rPr>
          <w:rFonts w:hint="eastAsia"/>
          <w:color w:val="000000" w:themeColor="text1"/>
          <w:lang w:eastAsia="ko-KR"/>
        </w:rPr>
        <w:t xml:space="preserve"> </w:t>
      </w:r>
      <w:r w:rsidR="006966B1">
        <w:rPr>
          <w:color w:val="000000" w:themeColor="text1"/>
          <w:lang w:eastAsia="ko-KR"/>
        </w:rPr>
        <w:t>conditions significantly impact</w:t>
      </w:r>
      <w:r w:rsidRPr="00A97457">
        <w:rPr>
          <w:color w:val="000000" w:themeColor="text1"/>
          <w:lang w:eastAsia="ko-KR"/>
        </w:rPr>
        <w:t xml:space="preserve"> </w:t>
      </w:r>
      <w:r w:rsidR="006966B1">
        <w:rPr>
          <w:rFonts w:hint="eastAsia"/>
          <w:color w:val="000000" w:themeColor="text1"/>
          <w:lang w:eastAsia="ko-KR"/>
        </w:rPr>
        <w:t xml:space="preserve">icy soil </w:t>
      </w:r>
      <w:r w:rsidRPr="00A97457">
        <w:rPr>
          <w:color w:val="000000" w:themeColor="text1"/>
          <w:lang w:eastAsia="ko-KR"/>
        </w:rPr>
        <w:t>drilling performance, including tool wear, friction, and material removal efficiency.</w:t>
      </w:r>
    </w:p>
    <w:p w14:paraId="13D98BD8" w14:textId="16C52AC3" w:rsidR="00E4666F" w:rsidRPr="00714054" w:rsidRDefault="00E4666F" w:rsidP="00E4666F">
      <w:pPr>
        <w:rPr>
          <w:color w:val="000000" w:themeColor="text1"/>
          <w:lang w:eastAsia="ko-KR"/>
        </w:rPr>
      </w:pPr>
      <w:r w:rsidRPr="00A97457">
        <w:rPr>
          <w:color w:val="000000" w:themeColor="text1"/>
          <w:lang w:eastAsia="ko-KR"/>
        </w:rPr>
        <w:t>Previous work</w:t>
      </w:r>
      <w:r w:rsidR="005D047F">
        <w:rPr>
          <w:rFonts w:hint="eastAsia"/>
          <w:color w:val="000000" w:themeColor="text1"/>
          <w:lang w:eastAsia="ko-KR"/>
        </w:rPr>
        <w:t xml:space="preserve">s have </w:t>
      </w:r>
      <w:r w:rsidRPr="00A97457">
        <w:rPr>
          <w:color w:val="000000" w:themeColor="text1"/>
          <w:lang w:eastAsia="ko-KR"/>
        </w:rPr>
        <w:t>focused on developing prototype drills and excavation systems for lunar or planetary applications, but many studies have either not addressed low-temperature performance or have only evaluated their systems in ambient</w:t>
      </w:r>
      <w:r w:rsidR="006966B1">
        <w:rPr>
          <w:rFonts w:hint="eastAsia"/>
          <w:color w:val="000000" w:themeColor="text1"/>
          <w:lang w:eastAsia="ko-KR"/>
        </w:rPr>
        <w:t xml:space="preserve"> </w:t>
      </w:r>
      <w:r w:rsidRPr="00A97457">
        <w:rPr>
          <w:color w:val="000000" w:themeColor="text1"/>
          <w:lang w:eastAsia="ko-KR"/>
        </w:rPr>
        <w:t>conditions</w:t>
      </w:r>
      <w:r w:rsidR="006966B1">
        <w:rPr>
          <w:rFonts w:hint="eastAsia"/>
          <w:color w:val="000000" w:themeColor="text1"/>
          <w:lang w:eastAsia="ko-KR"/>
        </w:rPr>
        <w:t xml:space="preserve"> similar to Earth</w:t>
      </w:r>
      <w:r w:rsidR="00A97457">
        <w:rPr>
          <w:rFonts w:hint="eastAsia"/>
          <w:color w:val="000000" w:themeColor="text1"/>
          <w:lang w:eastAsia="ko-KR"/>
        </w:rPr>
        <w:t xml:space="preserve"> </w:t>
      </w:r>
      <w:r w:rsidR="00A97457">
        <w:rPr>
          <w:color w:val="000000" w:themeColor="text1"/>
          <w:lang w:eastAsia="ko-KR"/>
        </w:rPr>
        <w:fldChar w:fldCharType="begin">
          <w:fldData xml:space="preserve">PEVuZE5vdGU+PENpdGU+PEF1dGhvcj5NdWVsbGVyPC9BdXRob3I+PFllYXI+MjAxMTwvWWVhcj48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</w:fldData>
        </w:fldChar>
      </w:r>
      <w:r w:rsidR="00A97457">
        <w:rPr>
          <w:color w:val="000000" w:themeColor="text1"/>
          <w:lang w:eastAsia="ko-KR"/>
        </w:rPr>
        <w:instrText xml:space="preserve"> ADDIN EN.CITE </w:instrText>
      </w:r>
      <w:r w:rsidR="00A97457">
        <w:rPr>
          <w:color w:val="000000" w:themeColor="text1"/>
          <w:lang w:eastAsia="ko-KR"/>
        </w:rPr>
        <w:fldChar w:fldCharType="begin">
          <w:fldData xml:space="preserve">PEVuZE5vdGU+PENpdGU+PEF1dGhvcj5NdWVsbGVyPC9BdXRob3I+PFllYXI+MjAxMTwvWWVhcj48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</w:fldData>
        </w:fldChar>
      </w:r>
      <w:r w:rsidR="00A97457">
        <w:rPr>
          <w:color w:val="000000" w:themeColor="text1"/>
          <w:lang w:eastAsia="ko-KR"/>
        </w:rPr>
        <w:instrText xml:space="preserve"> ADDIN EN.CITE.DATA </w:instrText>
      </w:r>
      <w:r w:rsidR="00A97457">
        <w:rPr>
          <w:color w:val="000000" w:themeColor="text1"/>
          <w:lang w:eastAsia="ko-KR"/>
        </w:rPr>
      </w:r>
      <w:r w:rsidR="00A97457">
        <w:rPr>
          <w:color w:val="000000" w:themeColor="text1"/>
          <w:lang w:eastAsia="ko-KR"/>
        </w:rPr>
        <w:fldChar w:fldCharType="end"/>
      </w:r>
      <w:r w:rsidR="00A97457">
        <w:rPr>
          <w:color w:val="000000" w:themeColor="text1"/>
          <w:lang w:eastAsia="ko-KR"/>
        </w:rPr>
      </w:r>
      <w:r w:rsidR="00A97457">
        <w:rPr>
          <w:color w:val="000000" w:themeColor="text1"/>
          <w:lang w:eastAsia="ko-KR"/>
        </w:rPr>
        <w:fldChar w:fldCharType="separate"/>
      </w:r>
      <w:r w:rsidR="00A97457">
        <w:rPr>
          <w:noProof/>
          <w:color w:val="000000" w:themeColor="text1"/>
          <w:lang w:eastAsia="ko-KR"/>
        </w:rPr>
        <w:t>[8, 11, 12]</w:t>
      </w:r>
      <w:r w:rsidR="00A97457">
        <w:rPr>
          <w:color w:val="000000" w:themeColor="text1"/>
          <w:lang w:eastAsia="ko-KR"/>
        </w:rPr>
        <w:fldChar w:fldCharType="end"/>
      </w:r>
      <w:r w:rsidRPr="00A97457">
        <w:rPr>
          <w:color w:val="000000" w:themeColor="text1"/>
          <w:lang w:eastAsia="ko-KR"/>
        </w:rPr>
        <w:t xml:space="preserve">. </w:t>
      </w:r>
      <w:r w:rsidRPr="00714054">
        <w:rPr>
          <w:color w:val="000000" w:themeColor="text1"/>
          <w:lang w:eastAsia="ko-KR"/>
        </w:rPr>
        <w:t xml:space="preserve">Given the </w:t>
      </w:r>
      <w:r w:rsidR="006966B1">
        <w:rPr>
          <w:color w:val="000000" w:themeColor="text1"/>
          <w:lang w:eastAsia="ko-KR"/>
        </w:rPr>
        <w:t>temperature</w:t>
      </w:r>
      <w:r w:rsidR="006966B1">
        <w:rPr>
          <w:rFonts w:hint="eastAsia"/>
          <w:color w:val="000000" w:themeColor="text1"/>
          <w:lang w:eastAsia="ko-KR"/>
        </w:rPr>
        <w:t xml:space="preserve"> </w:t>
      </w:r>
      <w:r w:rsidR="006966B1">
        <w:rPr>
          <w:color w:val="000000" w:themeColor="text1"/>
          <w:lang w:eastAsia="ko-KR"/>
        </w:rPr>
        <w:t>effect</w:t>
      </w:r>
      <w:r w:rsidR="006966B1">
        <w:rPr>
          <w:rFonts w:hint="eastAsia"/>
          <w:color w:val="000000" w:themeColor="text1"/>
          <w:lang w:eastAsia="ko-KR"/>
        </w:rPr>
        <w:t xml:space="preserve"> on </w:t>
      </w:r>
      <w:r w:rsidRPr="00714054">
        <w:rPr>
          <w:color w:val="000000" w:themeColor="text1"/>
          <w:lang w:eastAsia="ko-KR"/>
        </w:rPr>
        <w:t>both mechanical components and the physical state of regolith (particularly icy regolith), performance verification under realistic thermal environments is crucial</w:t>
      </w:r>
      <w:r w:rsidR="000D3DED">
        <w:rPr>
          <w:rFonts w:hint="eastAsia"/>
          <w:color w:val="000000" w:themeColor="text1"/>
          <w:lang w:eastAsia="ko-KR"/>
        </w:rPr>
        <w:t xml:space="preserve"> </w:t>
      </w:r>
      <w:r w:rsidR="000D3DED">
        <w:rPr>
          <w:color w:val="000000" w:themeColor="text1"/>
          <w:lang w:eastAsia="ko-KR"/>
        </w:rPr>
        <w:fldChar w:fldCharType="begin"/>
      </w:r>
      <w:r w:rsidR="000D3DED">
        <w:rPr>
          <w:color w:val="000000" w:themeColor="text1"/>
          <w:lang w:eastAsia="ko-KR"/>
        </w:rPr>
        <w:instrText xml:space="preserve"> ADDIN EN.CITE &lt;EndNote&gt;&lt;Cite&gt;&lt;Author&gt;Kleinhenz&lt;/Author&gt;&lt;Year&gt;2014&lt;/Year&gt;&lt;RecNum&gt;175&lt;/RecNum&gt;&lt;DisplayText&gt;[13]&lt;/DisplayText&gt;&lt;record&gt;&lt;rec-number&gt;175&lt;/rec-number&gt;&lt;foreign-keys&gt;&lt;key app="EN" db-id="rppwwwsttevr58e20x3p2pdf50ww2d0eaf05" timestamp="1747069601"&gt;175&lt;/key&gt;&lt;/foreign-keys&gt;&lt;ref-type name="Conference Proceedings"&gt;10&lt;/ref-type&gt;&lt;contributors&gt;&lt;authors&gt;&lt;author&gt;Kleinhenz, Julie E&lt;/author&gt;&lt;/authors&gt;&lt;/contributors&gt;&lt;titles&gt;&lt;title&gt;Lunar polar environmental testing: Regolith simulant conditioning&lt;/title&gt;&lt;secondary-title&gt;7th Symposium on Space Resource Utilization&lt;/secondary-title&gt;&lt;/titles&gt;&lt;pages&gt;0689&lt;/pages&gt;&lt;dates&gt;&lt;year&gt;2014&lt;/year&gt;&lt;/dates&gt;&lt;urls&gt;&lt;/urls&gt;&lt;/record&gt;&lt;/Cite&gt;&lt;/EndNote&gt;</w:instrText>
      </w:r>
      <w:r w:rsidR="000D3DED">
        <w:rPr>
          <w:color w:val="000000" w:themeColor="text1"/>
          <w:lang w:eastAsia="ko-KR"/>
        </w:rPr>
        <w:fldChar w:fldCharType="separate"/>
      </w:r>
      <w:r w:rsidR="000D3DED">
        <w:rPr>
          <w:noProof/>
          <w:color w:val="000000" w:themeColor="text1"/>
          <w:lang w:eastAsia="ko-KR"/>
        </w:rPr>
        <w:t>[13]</w:t>
      </w:r>
      <w:r w:rsidR="000D3DED">
        <w:rPr>
          <w:color w:val="000000" w:themeColor="text1"/>
          <w:lang w:eastAsia="ko-KR"/>
        </w:rPr>
        <w:fldChar w:fldCharType="end"/>
      </w:r>
      <w:r w:rsidRPr="00714054">
        <w:rPr>
          <w:color w:val="000000" w:themeColor="text1"/>
          <w:lang w:eastAsia="ko-KR"/>
        </w:rPr>
        <w:t>.</w:t>
      </w:r>
    </w:p>
    <w:p w14:paraId="109A9011" w14:textId="55F5845B" w:rsidR="00E4666F" w:rsidRPr="00E4666F" w:rsidRDefault="00E4666F" w:rsidP="00E4666F">
      <w:pPr>
        <w:rPr>
          <w:color w:val="FF0000"/>
          <w:lang w:eastAsia="ko-KR"/>
        </w:rPr>
      </w:pPr>
      <w:r w:rsidRPr="00714054">
        <w:rPr>
          <w:color w:val="000000" w:themeColor="text1"/>
          <w:lang w:eastAsia="ko-KR"/>
        </w:rPr>
        <w:t xml:space="preserve">To address this gap, this study presents the design and experimental evaluation of a lunar resource extraction drill system intended for use on an exploration rover. </w:t>
      </w:r>
      <w:r w:rsidR="00714054" w:rsidRPr="00714054">
        <w:rPr>
          <w:color w:val="000000" w:themeColor="text1"/>
          <w:lang w:eastAsia="ko-KR"/>
        </w:rPr>
        <w:t>The prototype system was developed with consideration for deplorability and structural robustness in extreme lunar environments. It was tested inside a thermal chamber under low-temperature conditions to simulate the thermal aspects of the lunar surface.</w:t>
      </w:r>
    </w:p>
    <w:p w14:paraId="65A312E3" w14:textId="4CC1DF3F" w:rsidR="00382277" w:rsidRPr="00714054" w:rsidRDefault="00E4666F" w:rsidP="00E4666F">
      <w:pPr>
        <w:rPr>
          <w:color w:val="000000" w:themeColor="text1"/>
          <w:lang w:eastAsia="ko-KR"/>
        </w:rPr>
      </w:pPr>
      <w:r w:rsidRPr="00714054">
        <w:rPr>
          <w:color w:val="000000" w:themeColor="text1"/>
          <w:lang w:eastAsia="ko-KR"/>
        </w:rPr>
        <w:t>We conducted experiments under controlled temperature conditions to assess the system’s drilling capability in regolith simulant. During these tests, we measured and analyzed key performance metrics including resource extraction time, extracted volume, and maximum drilling depth. This data provides meaningful insight into the thermal and mechanical behavior of the system and serves as a basis for optimizing future lunar drilling technologies.</w:t>
      </w:r>
    </w:p>
    <w:p w14:paraId="411F8986" w14:textId="77777777" w:rsidR="00FA7A4B" w:rsidRDefault="00FA7A4B" w:rsidP="00FA7A4B">
      <w:pPr>
        <w:pStyle w:val="heading1"/>
      </w:pPr>
      <w:r>
        <w:rPr>
          <w:rFonts w:hint="eastAsia"/>
          <w:lang w:eastAsia="ko-KR"/>
        </w:rPr>
        <w:t>Drilling System Design</w:t>
      </w:r>
    </w:p>
    <w:p w14:paraId="16F0ED91" w14:textId="77777777" w:rsidR="00C31D2D" w:rsidRPr="006809AE" w:rsidRDefault="00C31D2D" w:rsidP="00CE3CC0">
      <w:pPr>
        <w:pStyle w:val="heading2"/>
        <w:spacing w:before="0"/>
      </w:pPr>
      <w:r>
        <w:rPr>
          <w:rFonts w:hint="eastAsia"/>
          <w:lang w:eastAsia="ko-KR"/>
        </w:rPr>
        <w:t>System Overview</w:t>
      </w:r>
    </w:p>
    <w:p w14:paraId="79CF498F" w14:textId="21AF7D8F" w:rsidR="00FB5D85" w:rsidRPr="00FB5D85" w:rsidRDefault="00FB5D85" w:rsidP="00FB5D85">
      <w:pPr>
        <w:ind w:firstLine="0"/>
      </w:pPr>
      <w:r w:rsidRPr="00FB5D85">
        <w:t>The developed lunar drilling and regolith extraction system</w:t>
      </w:r>
      <w:r w:rsidR="006966B1">
        <w:rPr>
          <w:rFonts w:hint="eastAsia"/>
          <w:lang w:eastAsia="ko-KR"/>
        </w:rPr>
        <w:t xml:space="preserve"> is </w:t>
      </w:r>
      <w:r w:rsidRPr="00FB5D85">
        <w:t xml:space="preserve">designed </w:t>
      </w:r>
      <w:r w:rsidR="006966B1">
        <w:rPr>
          <w:rFonts w:hint="eastAsia"/>
          <w:lang w:eastAsia="ko-KR"/>
        </w:rPr>
        <w:t xml:space="preserve">for the assemble to lunar </w:t>
      </w:r>
      <w:r w:rsidRPr="00FB5D85">
        <w:t xml:space="preserve">exploration rovers </w:t>
      </w:r>
      <w:proofErr w:type="gramStart"/>
      <w:r w:rsidR="006966B1">
        <w:rPr>
          <w:rFonts w:hint="eastAsia"/>
          <w:lang w:eastAsia="ko-KR"/>
        </w:rPr>
        <w:t xml:space="preserve">in order </w:t>
      </w:r>
      <w:r w:rsidRPr="00FB5D85">
        <w:t>to</w:t>
      </w:r>
      <w:proofErr w:type="gramEnd"/>
      <w:r w:rsidRPr="00FB5D85">
        <w:t xml:space="preserve"> perform subsurface excavation under </w:t>
      </w:r>
      <w:r w:rsidR="006966B1">
        <w:rPr>
          <w:rFonts w:hint="eastAsia"/>
          <w:lang w:eastAsia="ko-KR"/>
        </w:rPr>
        <w:t>Moon</w:t>
      </w:r>
      <w:r w:rsidRPr="00FB5D85">
        <w:t xml:space="preserve">-like conditions. As illustrated in Fig. 1(a), the system features a vertically mounted </w:t>
      </w:r>
      <w:r w:rsidR="00500FC8">
        <w:rPr>
          <w:rFonts w:hint="eastAsia"/>
          <w:lang w:eastAsia="ko-KR"/>
        </w:rPr>
        <w:t>A</w:t>
      </w:r>
      <w:r w:rsidRPr="00FB5D85">
        <w:t xml:space="preserve">uger-based drill unit capable of both penetration and </w:t>
      </w:r>
      <w:r w:rsidR="00500FC8">
        <w:rPr>
          <w:rFonts w:hint="eastAsia"/>
          <w:lang w:eastAsia="ko-KR"/>
        </w:rPr>
        <w:t xml:space="preserve">soil </w:t>
      </w:r>
      <w:r w:rsidRPr="00FB5D85">
        <w:t>extraction</w:t>
      </w:r>
      <w:r w:rsidR="00500FC8">
        <w:rPr>
          <w:rFonts w:hint="eastAsia"/>
          <w:lang w:eastAsia="ko-KR"/>
        </w:rPr>
        <w:t xml:space="preserve"> from drilling</w:t>
      </w:r>
      <w:r w:rsidRPr="00FB5D85">
        <w:t xml:space="preserve">. The overall system dimensions are 395 mm (W) × 300 mm (D) × 1600 mm (H), with a total weight of 12.6 kg, allowing for compatibility </w:t>
      </w:r>
      <w:r w:rsidR="00500FC8">
        <w:rPr>
          <w:rFonts w:hint="eastAsia"/>
          <w:lang w:eastAsia="ko-KR"/>
        </w:rPr>
        <w:t xml:space="preserve">to fit a </w:t>
      </w:r>
      <w:r w:rsidRPr="00FB5D85">
        <w:t>medium-sized planetary rover platform.</w:t>
      </w:r>
    </w:p>
    <w:p w14:paraId="65F6CDF4" w14:textId="2045E272" w:rsidR="00FA7A4B" w:rsidRDefault="00FB5D85" w:rsidP="00FB5D85">
      <w:pPr>
        <w:spacing w:after="160"/>
      </w:pPr>
      <w:r w:rsidRPr="00FB5D85">
        <w:t>The system architecture includes an integrated drilling module, linear motion unit, and regolith collection and transfer components. The mechanism is mounted on a rigid aluminum frame that allows stable vertical translation of the drilling head through a linear guide rail and motorized station. Extracted regolith is conveyed via a helical auger to a storage compartment, as shown in Fig. 1(b). The internal screw-based transport mechanism then directs the material laterally to a collection container, as depicted in Fig. 1(c).</w:t>
      </w:r>
    </w:p>
    <w:p w14:paraId="4F8FC063" w14:textId="77777777" w:rsidR="00991D3F" w:rsidRDefault="00991D3F" w:rsidP="00991D3F">
      <w:pPr>
        <w:keepNext/>
        <w:spacing w:after="160"/>
        <w:ind w:firstLine="0"/>
      </w:pPr>
      <w:r>
        <w:rPr>
          <w:noProof/>
        </w:rPr>
        <w:lastRenderedPageBreak/>
        <w:drawing>
          <wp:inline distT="0" distB="0" distL="0" distR="0" wp14:anchorId="1DD2E94E" wp14:editId="6C4E426B">
            <wp:extent cx="4391630" cy="2707574"/>
            <wp:effectExtent l="0" t="0" r="0" b="0"/>
            <wp:docPr id="139980206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02063" name="그림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16" r="7880"/>
                    <a:stretch/>
                  </pic:blipFill>
                  <pic:spPr bwMode="auto">
                    <a:xfrm>
                      <a:off x="0" y="0"/>
                      <a:ext cx="4395837" cy="2710168"/>
                    </a:xfrm>
                    <a:prstGeom prst="rect">
                      <a:avLst/>
                    </a:prstGeom>
                    <a:noFill/>
                    <a:ln>
                      <a:noFill/>
                    </a:ln>
                    <a:extLst>
                      <a:ext uri="{53640926-AAD7-44D8-BBD7-CCE9431645EC}">
                        <a14:shadowObscured xmlns:a14="http://schemas.microsoft.com/office/drawing/2010/main"/>
                      </a:ext>
                    </a:extLst>
                  </pic:spPr>
                </pic:pic>
              </a:graphicData>
            </a:graphic>
          </wp:inline>
        </w:drawing>
      </w:r>
    </w:p>
    <w:p w14:paraId="7B568B2C" w14:textId="7C817F26" w:rsidR="00991D3F" w:rsidRPr="000F50DF" w:rsidRDefault="00991D3F" w:rsidP="00991D3F">
      <w:pPr>
        <w:pStyle w:val="aa"/>
        <w:spacing w:before="120" w:after="240"/>
        <w:ind w:firstLine="0"/>
        <w:rPr>
          <w:sz w:val="18"/>
          <w:szCs w:val="18"/>
          <w:lang w:eastAsia="ko-KR"/>
        </w:rPr>
      </w:pPr>
      <w:r w:rsidRPr="000F50DF">
        <w:rPr>
          <w:sz w:val="18"/>
          <w:szCs w:val="18"/>
        </w:rPr>
        <w:t>Fig</w:t>
      </w:r>
      <w:r w:rsidRPr="000F50DF">
        <w:rPr>
          <w:rFonts w:hint="eastAsia"/>
          <w:sz w:val="18"/>
          <w:szCs w:val="18"/>
          <w:lang w:eastAsia="ko-KR"/>
        </w:rPr>
        <w:t>.</w:t>
      </w:r>
      <w:r w:rsidRPr="000F50DF">
        <w:rPr>
          <w:sz w:val="18"/>
          <w:szCs w:val="18"/>
        </w:rPr>
        <w:t xml:space="preserve"> </w:t>
      </w:r>
      <w:r w:rsidRPr="000F50DF">
        <w:rPr>
          <w:sz w:val="18"/>
          <w:szCs w:val="18"/>
        </w:rPr>
        <w:fldChar w:fldCharType="begin"/>
      </w:r>
      <w:r w:rsidRPr="000F50DF">
        <w:rPr>
          <w:sz w:val="18"/>
          <w:szCs w:val="18"/>
        </w:rPr>
        <w:instrText xml:space="preserve"> SEQ Figure \* ARABIC </w:instrText>
      </w:r>
      <w:r w:rsidRPr="000F50DF">
        <w:rPr>
          <w:sz w:val="18"/>
          <w:szCs w:val="18"/>
        </w:rPr>
        <w:fldChar w:fldCharType="separate"/>
      </w:r>
      <w:r w:rsidR="00066CEE">
        <w:rPr>
          <w:noProof/>
          <w:sz w:val="18"/>
          <w:szCs w:val="18"/>
        </w:rPr>
        <w:t>1</w:t>
      </w:r>
      <w:r w:rsidRPr="000F50DF">
        <w:rPr>
          <w:sz w:val="18"/>
          <w:szCs w:val="18"/>
        </w:rPr>
        <w:fldChar w:fldCharType="end"/>
      </w:r>
      <w:r w:rsidRPr="000F50DF">
        <w:rPr>
          <w:rFonts w:hint="eastAsia"/>
          <w:sz w:val="18"/>
          <w:szCs w:val="18"/>
          <w:lang w:eastAsia="ko-KR"/>
        </w:rPr>
        <w:t>.</w:t>
      </w:r>
      <w:r w:rsidRPr="000F50DF">
        <w:rPr>
          <w:rFonts w:hint="eastAsia"/>
          <w:b w:val="0"/>
          <w:bCs w:val="0"/>
          <w:sz w:val="18"/>
          <w:szCs w:val="18"/>
          <w:lang w:eastAsia="ko-KR"/>
        </w:rPr>
        <w:t xml:space="preserve"> </w:t>
      </w:r>
      <w:r w:rsidR="005B1797" w:rsidRPr="000F50DF">
        <w:rPr>
          <w:b w:val="0"/>
          <w:bCs w:val="0"/>
          <w:sz w:val="18"/>
          <w:szCs w:val="18"/>
          <w:lang w:eastAsia="ko-KR"/>
        </w:rPr>
        <w:t>Structural and operational overview of the lunar regolith drilling and extraction system: (a) Structural configuration of the drilling system, (b) Regolith extraction system and storage container for extracted materials, and (c) Internal transport mechanism for regolith simulant driven by an auger drill system.</w:t>
      </w:r>
    </w:p>
    <w:p w14:paraId="4770CBFF" w14:textId="24A4FB6A" w:rsidR="00C31D2D" w:rsidRPr="006809AE" w:rsidRDefault="00C31D2D" w:rsidP="00CE3CC0">
      <w:pPr>
        <w:pStyle w:val="heading2"/>
        <w:spacing w:before="0"/>
      </w:pPr>
      <w:r>
        <w:rPr>
          <w:rFonts w:hint="eastAsia"/>
          <w:lang w:eastAsia="ko-KR"/>
        </w:rPr>
        <w:t>Mechanical Structure</w:t>
      </w:r>
    </w:p>
    <w:p w14:paraId="36B1B94A" w14:textId="2389C4FC" w:rsidR="00FB5D85" w:rsidRPr="00FB5D85" w:rsidRDefault="00FB5D85" w:rsidP="00500FC8">
      <w:pPr>
        <w:ind w:firstLine="0"/>
      </w:pPr>
      <w:r w:rsidRPr="00FB5D85">
        <w:t xml:space="preserve">The drill unit consists of a high-power hammer drill operating at 1500 </w:t>
      </w:r>
      <w:r>
        <w:rPr>
          <w:rFonts w:hint="eastAsia"/>
          <w:lang w:eastAsia="ko-KR"/>
        </w:rPr>
        <w:t xml:space="preserve">revolutions per minute </w:t>
      </w:r>
      <w:r w:rsidR="00500FC8">
        <w:rPr>
          <w:rFonts w:hint="eastAsia"/>
          <w:lang w:eastAsia="ko-KR"/>
        </w:rPr>
        <w:t>(rpm</w:t>
      </w:r>
      <w:r>
        <w:rPr>
          <w:rFonts w:hint="eastAsia"/>
          <w:lang w:eastAsia="ko-KR"/>
        </w:rPr>
        <w:t>)</w:t>
      </w:r>
      <w:r w:rsidRPr="00FB5D85">
        <w:t xml:space="preserve"> with 330 blows per minute (</w:t>
      </w:r>
      <w:r w:rsidR="00500FC8">
        <w:rPr>
          <w:rFonts w:hint="eastAsia"/>
          <w:lang w:eastAsia="ko-KR"/>
        </w:rPr>
        <w:t>bpm</w:t>
      </w:r>
      <w:r w:rsidRPr="00FB5D85">
        <w:t>) and an impact energy of 8.8 J. It consumes 1</w:t>
      </w:r>
      <w:r w:rsidR="00500FC8">
        <w:rPr>
          <w:rFonts w:hint="eastAsia"/>
          <w:lang w:eastAsia="ko-KR"/>
        </w:rPr>
        <w:t>.</w:t>
      </w:r>
      <w:r w:rsidRPr="00FB5D85">
        <w:t xml:space="preserve">150 </w:t>
      </w:r>
      <w:r w:rsidR="00500FC8">
        <w:rPr>
          <w:rFonts w:hint="eastAsia"/>
          <w:lang w:eastAsia="ko-KR"/>
        </w:rPr>
        <w:t>k</w:t>
      </w:r>
      <w:r w:rsidRPr="00FB5D85">
        <w:t xml:space="preserve">W and </w:t>
      </w:r>
      <w:r w:rsidR="00500FC8">
        <w:rPr>
          <w:rFonts w:hint="eastAsia"/>
          <w:lang w:eastAsia="ko-KR"/>
        </w:rPr>
        <w:t xml:space="preserve">is </w:t>
      </w:r>
      <w:r w:rsidRPr="00FB5D85">
        <w:t xml:space="preserve">mounted vertically </w:t>
      </w:r>
      <w:r w:rsidR="00500FC8">
        <w:rPr>
          <w:rFonts w:hint="eastAsia"/>
          <w:lang w:eastAsia="ko-KR"/>
        </w:rPr>
        <w:t xml:space="preserve">to the rover </w:t>
      </w:r>
      <w:r w:rsidR="00500FC8">
        <w:rPr>
          <w:lang w:eastAsia="ko-KR"/>
        </w:rPr>
        <w:t>system</w:t>
      </w:r>
      <w:r w:rsidR="00500FC8">
        <w:rPr>
          <w:rFonts w:hint="eastAsia"/>
          <w:lang w:eastAsia="ko-KR"/>
        </w:rPr>
        <w:t xml:space="preserve"> </w:t>
      </w:r>
      <w:r w:rsidRPr="00FB5D85">
        <w:t>for efficient downward penetration into regolith simulant.</w:t>
      </w:r>
      <w:r w:rsidR="00500FC8">
        <w:rPr>
          <w:rFonts w:hint="eastAsia"/>
          <w:lang w:eastAsia="ko-KR"/>
        </w:rPr>
        <w:t xml:space="preserve"> </w:t>
      </w:r>
      <w:r w:rsidRPr="00FB5D85">
        <w:t>The attached drill bit has a total length of 920 mm with an effective cutting length of 760 mm and an outer diameter of 36 mm. It is designed to both break through compacted regolith layers and convey loosened particles upward through the auger.</w:t>
      </w:r>
    </w:p>
    <w:p w14:paraId="5B1E196F" w14:textId="0DF20A1A" w:rsidR="00FB5D85" w:rsidRPr="00FB5D85" w:rsidRDefault="00FB5D85" w:rsidP="00FB5D85">
      <w:r w:rsidRPr="00FB5D85">
        <w:t xml:space="preserve">The vertical linear station, shown in Fig. 1(a), enables controlled descent of the drill up to 300 mm in stroke length at a travel speed of 20 mm/s. The linear station is powered by a 12 V, 3 A motor and uses guide rails for precise depth control during drilling. To prevent mechanical overtravel and ensure safe operation, limit switches are installed at the upper and lower ends of the </w:t>
      </w:r>
      <w:r w:rsidR="00500FC8">
        <w:rPr>
          <w:rFonts w:hint="eastAsia"/>
          <w:i/>
          <w:iCs/>
          <w:lang w:eastAsia="ko-KR"/>
        </w:rPr>
        <w:t>z</w:t>
      </w:r>
      <w:r w:rsidRPr="00FB5D85">
        <w:t xml:space="preserve">-axis travel range. These switches restrict the vertical motion of the drilling head, allowing precise control of drilling depth and preventing potential damage to the system. At the bottom end of the system, </w:t>
      </w:r>
      <w:proofErr w:type="gramStart"/>
      <w:r w:rsidRPr="00FB5D85">
        <w:t>a regolith</w:t>
      </w:r>
      <w:proofErr w:type="gramEnd"/>
      <w:r w:rsidRPr="00FB5D85">
        <w:t xml:space="preserve"> collecti</w:t>
      </w:r>
      <w:r w:rsidR="00500FC8">
        <w:rPr>
          <w:rFonts w:hint="eastAsia"/>
          <w:lang w:eastAsia="ko-KR"/>
        </w:rPr>
        <w:t>ng</w:t>
      </w:r>
      <w:r w:rsidRPr="00FB5D85">
        <w:t xml:space="preserve"> encloses the base of the auger (</w:t>
      </w:r>
      <w:r w:rsidR="00500FC8">
        <w:rPr>
          <w:rFonts w:hint="eastAsia"/>
          <w:lang w:eastAsia="ko-KR"/>
        </w:rPr>
        <w:t xml:space="preserve">see </w:t>
      </w:r>
      <w:r w:rsidRPr="00FB5D85">
        <w:t xml:space="preserve">Fig. 1(b)). The </w:t>
      </w:r>
      <w:r w:rsidR="00500FC8">
        <w:rPr>
          <w:rFonts w:hint="eastAsia"/>
          <w:lang w:eastAsia="ko-KR"/>
        </w:rPr>
        <w:t>A</w:t>
      </w:r>
      <w:r w:rsidRPr="00FB5D85">
        <w:t>uger blade lifts the excavated material into this chamber, where it is guided into an internal channel. As shown in Fig. 1(c), a screw-based transport mechanism integrated with the rotating shaft moves the material laterally into a container.</w:t>
      </w:r>
    </w:p>
    <w:p w14:paraId="65577786" w14:textId="2CC29117" w:rsidR="00C31D2D" w:rsidRDefault="00FB5D85" w:rsidP="00FB5D85">
      <w:pPr>
        <w:spacing w:after="160"/>
      </w:pPr>
      <w:r w:rsidRPr="00FB5D85">
        <w:t xml:space="preserve">All structural elements are primarily constructed from aluminum alloys and high-strength polymers to ensure durability under cyclic thermal stress and low-pressure </w:t>
      </w:r>
      <w:r w:rsidRPr="00FB5D85">
        <w:lastRenderedPageBreak/>
        <w:t>conditions. Rotational and sliding components are selected with lubricants and materials suitable for vacuum and cryogenic environments.</w:t>
      </w:r>
    </w:p>
    <w:p w14:paraId="31687CDF" w14:textId="2DA7B741" w:rsidR="00C31D2D" w:rsidRPr="006809AE" w:rsidRDefault="00C31D2D" w:rsidP="00CE3CC0">
      <w:pPr>
        <w:pStyle w:val="heading2"/>
        <w:spacing w:before="0"/>
      </w:pPr>
      <w:r>
        <w:rPr>
          <w:rFonts w:hint="eastAsia"/>
          <w:lang w:eastAsia="ko-KR"/>
        </w:rPr>
        <w:t>Electronics and Control</w:t>
      </w:r>
    </w:p>
    <w:p w14:paraId="668AB0D3" w14:textId="22E1B4F0" w:rsidR="000F50DF" w:rsidRPr="000F50DF" w:rsidRDefault="000F50DF" w:rsidP="000F50DF">
      <w:pPr>
        <w:pStyle w:val="p1a"/>
      </w:pPr>
      <w:r w:rsidRPr="000F50DF">
        <w:t>The electronic control architecture is based on a microcontroller system powered by a 12 V supply, incorporating a 5 V</w:t>
      </w:r>
      <w:r w:rsidR="00500FC8">
        <w:rPr>
          <w:rFonts w:hint="eastAsia"/>
          <w:lang w:eastAsia="ko-KR"/>
        </w:rPr>
        <w:t xml:space="preserve"> operating</w:t>
      </w:r>
      <w:r w:rsidRPr="000F50DF">
        <w:t xml:space="preserve"> Arduino-based controller and a Wi-Fi communication module for remote operation and monitoring. This configuration allows for both autonomous operation and manual override via a wireless interface.</w:t>
      </w:r>
    </w:p>
    <w:p w14:paraId="302BDFF0" w14:textId="08130B73" w:rsidR="000F50DF" w:rsidRPr="00EE426C" w:rsidRDefault="000F50DF" w:rsidP="000F50DF">
      <w:pPr>
        <w:pStyle w:val="p1a"/>
        <w:ind w:firstLine="227"/>
        <w:rPr>
          <w:lang w:eastAsia="ko-KR"/>
        </w:rPr>
      </w:pPr>
      <w:r w:rsidRPr="000F50DF">
        <w:t xml:space="preserve">The </w:t>
      </w:r>
      <w:r w:rsidR="00500FC8">
        <w:rPr>
          <w:rFonts w:hint="eastAsia"/>
          <w:lang w:eastAsia="ko-KR"/>
        </w:rPr>
        <w:t>A</w:t>
      </w:r>
      <w:r w:rsidRPr="000F50DF">
        <w:t>uger and linear station motors are independently controlled. Motion is managed through feedback from encoders and limit switches to ensure safe and precise actuation.</w:t>
      </w:r>
      <w:r>
        <w:rPr>
          <w:rFonts w:hint="eastAsia"/>
          <w:lang w:eastAsia="ko-KR"/>
        </w:rPr>
        <w:t xml:space="preserve"> </w:t>
      </w:r>
      <w:r w:rsidRPr="000F50DF">
        <w:t>The control electronics are housed in an insulated, thermally managed enclosure to ensure consistent performance during operation in simulated lunar thermal environments.</w:t>
      </w:r>
      <w:r>
        <w:rPr>
          <w:rFonts w:hint="eastAsia"/>
          <w:lang w:eastAsia="ko-KR"/>
        </w:rPr>
        <w:t xml:space="preserve"> </w:t>
      </w:r>
      <w:r w:rsidRPr="000F50DF">
        <w:t>The total power consumption of the system components is summarized in Table 1.</w:t>
      </w:r>
    </w:p>
    <w:p w14:paraId="2E8546CE" w14:textId="6E7306E2" w:rsidR="000F50DF" w:rsidRPr="000F50DF" w:rsidRDefault="000F50DF" w:rsidP="000F50DF">
      <w:pPr>
        <w:pStyle w:val="aa"/>
        <w:keepNext/>
        <w:spacing w:before="240" w:after="120"/>
        <w:ind w:firstLine="0"/>
        <w:rPr>
          <w:sz w:val="18"/>
          <w:szCs w:val="18"/>
          <w:lang w:eastAsia="ko-KR"/>
        </w:rPr>
      </w:pPr>
      <w:r w:rsidRPr="000F50DF">
        <w:rPr>
          <w:sz w:val="18"/>
          <w:szCs w:val="18"/>
        </w:rPr>
        <w:t xml:space="preserve">Table </w:t>
      </w:r>
      <w:r w:rsidRPr="000F50DF">
        <w:rPr>
          <w:sz w:val="18"/>
          <w:szCs w:val="18"/>
        </w:rPr>
        <w:fldChar w:fldCharType="begin"/>
      </w:r>
      <w:r w:rsidRPr="000F50DF">
        <w:rPr>
          <w:sz w:val="18"/>
          <w:szCs w:val="18"/>
        </w:rPr>
        <w:instrText xml:space="preserve"> SEQ Table \* ARABIC </w:instrText>
      </w:r>
      <w:r w:rsidRPr="000F50DF">
        <w:rPr>
          <w:sz w:val="18"/>
          <w:szCs w:val="18"/>
        </w:rPr>
        <w:fldChar w:fldCharType="separate"/>
      </w:r>
      <w:r w:rsidRPr="000F50DF">
        <w:rPr>
          <w:noProof/>
          <w:sz w:val="18"/>
          <w:szCs w:val="18"/>
        </w:rPr>
        <w:t>1</w:t>
      </w:r>
      <w:r w:rsidRPr="000F50DF">
        <w:rPr>
          <w:sz w:val="18"/>
          <w:szCs w:val="18"/>
        </w:rPr>
        <w:fldChar w:fldCharType="end"/>
      </w:r>
      <w:r w:rsidRPr="000F50DF">
        <w:rPr>
          <w:rFonts w:hint="eastAsia"/>
          <w:sz w:val="18"/>
          <w:szCs w:val="18"/>
          <w:lang w:eastAsia="ko-KR"/>
        </w:rPr>
        <w:t xml:space="preserve">. </w:t>
      </w:r>
      <w:r w:rsidRPr="000F50DF">
        <w:rPr>
          <w:rFonts w:hint="eastAsia"/>
          <w:b w:val="0"/>
          <w:bCs w:val="0"/>
          <w:sz w:val="18"/>
          <w:szCs w:val="18"/>
          <w:lang w:eastAsia="ko-KR"/>
        </w:rPr>
        <w:t>Electrical power consumption and weight distribution of the lunar drilling system components.</w:t>
      </w:r>
    </w:p>
    <w:tbl>
      <w:tblPr>
        <w:tblW w:w="6874" w:type="dxa"/>
        <w:tblLayout w:type="fixed"/>
        <w:tblCellMar>
          <w:left w:w="0" w:type="dxa"/>
          <w:right w:w="70" w:type="dxa"/>
        </w:tblCellMar>
        <w:tblLook w:val="0000" w:firstRow="0" w:lastRow="0" w:firstColumn="0" w:lastColumn="0" w:noHBand="0" w:noVBand="0"/>
      </w:tblPr>
      <w:tblGrid>
        <w:gridCol w:w="1843"/>
        <w:gridCol w:w="1134"/>
        <w:gridCol w:w="1134"/>
        <w:gridCol w:w="1134"/>
        <w:gridCol w:w="1629"/>
      </w:tblGrid>
      <w:tr w:rsidR="000F50DF" w:rsidRPr="00794345" w14:paraId="0F8A4294" w14:textId="77777777" w:rsidTr="00066CEE">
        <w:trPr>
          <w:trHeight w:val="20"/>
        </w:trPr>
        <w:tc>
          <w:tcPr>
            <w:tcW w:w="1843" w:type="dxa"/>
            <w:tcBorders>
              <w:top w:val="single" w:sz="12" w:space="0" w:color="000000"/>
              <w:bottom w:val="single" w:sz="6" w:space="0" w:color="auto"/>
            </w:tcBorders>
          </w:tcPr>
          <w:p w14:paraId="73B329F6" w14:textId="3AFEEA8A" w:rsidR="000F50DF" w:rsidRPr="000F50DF" w:rsidRDefault="00066CEE" w:rsidP="000F50DF">
            <w:pPr>
              <w:ind w:firstLine="0"/>
              <w:jc w:val="center"/>
              <w:rPr>
                <w:b/>
                <w:bCs/>
                <w:sz w:val="18"/>
                <w:szCs w:val="18"/>
                <w:lang w:eastAsia="ko-KR"/>
              </w:rPr>
            </w:pPr>
            <w:r>
              <w:rPr>
                <w:rFonts w:hint="eastAsia"/>
                <w:b/>
                <w:bCs/>
                <w:sz w:val="18"/>
                <w:szCs w:val="18"/>
                <w:lang w:eastAsia="ko-KR"/>
              </w:rPr>
              <w:t>Components</w:t>
            </w:r>
          </w:p>
        </w:tc>
        <w:tc>
          <w:tcPr>
            <w:tcW w:w="1134" w:type="dxa"/>
            <w:tcBorders>
              <w:top w:val="single" w:sz="12" w:space="0" w:color="000000"/>
              <w:bottom w:val="single" w:sz="6" w:space="0" w:color="auto"/>
            </w:tcBorders>
          </w:tcPr>
          <w:p w14:paraId="1EEE24E6" w14:textId="392FB15B" w:rsidR="000F50DF" w:rsidRPr="000F50DF" w:rsidRDefault="000F50DF" w:rsidP="000F50DF">
            <w:pPr>
              <w:ind w:firstLine="0"/>
              <w:jc w:val="center"/>
              <w:rPr>
                <w:b/>
                <w:bCs/>
                <w:sz w:val="18"/>
                <w:szCs w:val="18"/>
                <w:lang w:eastAsia="ko-KR"/>
              </w:rPr>
            </w:pPr>
            <w:r w:rsidRPr="000F50DF">
              <w:rPr>
                <w:rFonts w:hint="eastAsia"/>
                <w:b/>
                <w:bCs/>
                <w:sz w:val="18"/>
                <w:szCs w:val="18"/>
                <w:lang w:eastAsia="ko-KR"/>
              </w:rPr>
              <w:t>Voltage (V)</w:t>
            </w:r>
          </w:p>
        </w:tc>
        <w:tc>
          <w:tcPr>
            <w:tcW w:w="1134" w:type="dxa"/>
            <w:tcBorders>
              <w:top w:val="single" w:sz="12" w:space="0" w:color="000000"/>
              <w:bottom w:val="single" w:sz="6" w:space="0" w:color="auto"/>
            </w:tcBorders>
          </w:tcPr>
          <w:p w14:paraId="0E13A7B8" w14:textId="5CDA4A93" w:rsidR="000F50DF" w:rsidRPr="000F50DF" w:rsidRDefault="000F50DF" w:rsidP="000F50DF">
            <w:pPr>
              <w:ind w:firstLine="0"/>
              <w:jc w:val="center"/>
              <w:rPr>
                <w:b/>
                <w:bCs/>
                <w:sz w:val="18"/>
                <w:szCs w:val="18"/>
                <w:lang w:eastAsia="ko-KR"/>
              </w:rPr>
            </w:pPr>
            <w:r w:rsidRPr="000F50DF">
              <w:rPr>
                <w:rFonts w:hint="eastAsia"/>
                <w:b/>
                <w:bCs/>
                <w:sz w:val="18"/>
                <w:szCs w:val="18"/>
                <w:lang w:eastAsia="ko-KR"/>
              </w:rPr>
              <w:t>Power (W)</w:t>
            </w:r>
          </w:p>
        </w:tc>
        <w:tc>
          <w:tcPr>
            <w:tcW w:w="1134" w:type="dxa"/>
            <w:tcBorders>
              <w:top w:val="single" w:sz="12" w:space="0" w:color="000000"/>
              <w:bottom w:val="single" w:sz="6" w:space="0" w:color="auto"/>
            </w:tcBorders>
          </w:tcPr>
          <w:p w14:paraId="71758F49" w14:textId="49DCF899" w:rsidR="000F50DF" w:rsidRPr="000F50DF" w:rsidRDefault="000F50DF" w:rsidP="000F50DF">
            <w:pPr>
              <w:ind w:firstLine="0"/>
              <w:jc w:val="center"/>
              <w:rPr>
                <w:b/>
                <w:bCs/>
                <w:sz w:val="18"/>
                <w:szCs w:val="18"/>
                <w:lang w:eastAsia="ko-KR"/>
              </w:rPr>
            </w:pPr>
            <w:r w:rsidRPr="000F50DF">
              <w:rPr>
                <w:rFonts w:hint="eastAsia"/>
                <w:b/>
                <w:bCs/>
                <w:sz w:val="18"/>
                <w:szCs w:val="18"/>
                <w:lang w:eastAsia="ko-KR"/>
              </w:rPr>
              <w:t>Unit (EA)</w:t>
            </w:r>
          </w:p>
        </w:tc>
        <w:tc>
          <w:tcPr>
            <w:tcW w:w="1629" w:type="dxa"/>
            <w:tcBorders>
              <w:top w:val="single" w:sz="12" w:space="0" w:color="000000"/>
              <w:bottom w:val="single" w:sz="6" w:space="0" w:color="auto"/>
            </w:tcBorders>
          </w:tcPr>
          <w:p w14:paraId="6941774A" w14:textId="62BB25ED" w:rsidR="000F50DF" w:rsidRPr="000F50DF" w:rsidRDefault="000F50DF" w:rsidP="000F50DF">
            <w:pPr>
              <w:jc w:val="center"/>
              <w:rPr>
                <w:b/>
                <w:bCs/>
                <w:sz w:val="18"/>
                <w:szCs w:val="18"/>
                <w:lang w:eastAsia="ko-KR"/>
              </w:rPr>
            </w:pPr>
            <w:r w:rsidRPr="000F50DF">
              <w:rPr>
                <w:rFonts w:hint="eastAsia"/>
                <w:b/>
                <w:bCs/>
                <w:sz w:val="18"/>
                <w:szCs w:val="18"/>
                <w:lang w:eastAsia="ko-KR"/>
              </w:rPr>
              <w:t>Weight (kg)</w:t>
            </w:r>
          </w:p>
        </w:tc>
      </w:tr>
      <w:tr w:rsidR="000F50DF" w:rsidRPr="00794345" w14:paraId="55F35519" w14:textId="77777777" w:rsidTr="00066CEE">
        <w:trPr>
          <w:trHeight w:val="20"/>
        </w:trPr>
        <w:tc>
          <w:tcPr>
            <w:tcW w:w="1843" w:type="dxa"/>
            <w:tcBorders>
              <w:top w:val="single" w:sz="6" w:space="0" w:color="auto"/>
            </w:tcBorders>
          </w:tcPr>
          <w:p w14:paraId="7E3FF957" w14:textId="35150A3E" w:rsidR="000F50DF" w:rsidRPr="00794345" w:rsidRDefault="000F50DF" w:rsidP="000F50DF">
            <w:pPr>
              <w:ind w:firstLine="0"/>
              <w:jc w:val="center"/>
              <w:rPr>
                <w:sz w:val="18"/>
                <w:szCs w:val="18"/>
                <w:lang w:eastAsia="ko-KR"/>
              </w:rPr>
            </w:pPr>
            <w:r>
              <w:rPr>
                <w:rFonts w:hint="eastAsia"/>
                <w:sz w:val="18"/>
                <w:szCs w:val="18"/>
                <w:lang w:eastAsia="ko-KR"/>
              </w:rPr>
              <w:t>Drill</w:t>
            </w:r>
          </w:p>
        </w:tc>
        <w:tc>
          <w:tcPr>
            <w:tcW w:w="1134" w:type="dxa"/>
            <w:tcBorders>
              <w:top w:val="single" w:sz="6" w:space="0" w:color="auto"/>
            </w:tcBorders>
          </w:tcPr>
          <w:p w14:paraId="774D70B8" w14:textId="2CB9A99B" w:rsidR="000F50DF" w:rsidRPr="00794345" w:rsidRDefault="000F50DF" w:rsidP="000F50DF">
            <w:pPr>
              <w:ind w:firstLine="0"/>
              <w:jc w:val="center"/>
              <w:rPr>
                <w:sz w:val="18"/>
                <w:szCs w:val="18"/>
                <w:lang w:eastAsia="ko-KR"/>
              </w:rPr>
            </w:pPr>
            <w:r>
              <w:rPr>
                <w:rFonts w:hint="eastAsia"/>
                <w:sz w:val="18"/>
                <w:szCs w:val="18"/>
                <w:lang w:eastAsia="ko-KR"/>
              </w:rPr>
              <w:t>220</w:t>
            </w:r>
          </w:p>
        </w:tc>
        <w:tc>
          <w:tcPr>
            <w:tcW w:w="1134" w:type="dxa"/>
            <w:tcBorders>
              <w:top w:val="single" w:sz="6" w:space="0" w:color="auto"/>
            </w:tcBorders>
          </w:tcPr>
          <w:p w14:paraId="70EA3542" w14:textId="292D5390" w:rsidR="000F50DF" w:rsidRPr="00794345" w:rsidRDefault="000F50DF" w:rsidP="000F50DF">
            <w:pPr>
              <w:ind w:firstLine="0"/>
              <w:jc w:val="center"/>
              <w:rPr>
                <w:sz w:val="18"/>
                <w:szCs w:val="18"/>
                <w:lang w:eastAsia="ko-KR"/>
              </w:rPr>
            </w:pPr>
            <w:r>
              <w:rPr>
                <w:rFonts w:hint="eastAsia"/>
                <w:sz w:val="18"/>
                <w:szCs w:val="18"/>
                <w:lang w:eastAsia="ko-KR"/>
              </w:rPr>
              <w:t>1150</w:t>
            </w:r>
          </w:p>
        </w:tc>
        <w:tc>
          <w:tcPr>
            <w:tcW w:w="1134" w:type="dxa"/>
            <w:tcBorders>
              <w:top w:val="single" w:sz="6" w:space="0" w:color="auto"/>
            </w:tcBorders>
          </w:tcPr>
          <w:p w14:paraId="640A0CE6" w14:textId="7436ECE0" w:rsidR="000F50DF" w:rsidRPr="00794345" w:rsidRDefault="000F50DF" w:rsidP="000F50DF">
            <w:pPr>
              <w:ind w:firstLine="0"/>
              <w:jc w:val="center"/>
              <w:rPr>
                <w:sz w:val="18"/>
                <w:szCs w:val="18"/>
                <w:lang w:eastAsia="ko-KR"/>
              </w:rPr>
            </w:pPr>
            <w:r>
              <w:rPr>
                <w:rFonts w:hint="eastAsia"/>
                <w:sz w:val="18"/>
                <w:szCs w:val="18"/>
                <w:lang w:eastAsia="ko-KR"/>
              </w:rPr>
              <w:t>1</w:t>
            </w:r>
          </w:p>
        </w:tc>
        <w:tc>
          <w:tcPr>
            <w:tcW w:w="1629" w:type="dxa"/>
            <w:tcBorders>
              <w:top w:val="single" w:sz="6" w:space="0" w:color="auto"/>
            </w:tcBorders>
          </w:tcPr>
          <w:p w14:paraId="6625DF45" w14:textId="225B8652" w:rsidR="000F50DF" w:rsidRPr="00794345" w:rsidRDefault="000F50DF" w:rsidP="000F50DF">
            <w:pPr>
              <w:ind w:firstLine="0"/>
              <w:jc w:val="center"/>
              <w:rPr>
                <w:sz w:val="18"/>
                <w:szCs w:val="18"/>
                <w:lang w:eastAsia="ko-KR"/>
              </w:rPr>
            </w:pPr>
            <w:r>
              <w:rPr>
                <w:rFonts w:hint="eastAsia"/>
                <w:sz w:val="18"/>
                <w:szCs w:val="18"/>
                <w:lang w:eastAsia="ko-KR"/>
              </w:rPr>
              <w:t>6.8</w:t>
            </w:r>
          </w:p>
        </w:tc>
      </w:tr>
      <w:tr w:rsidR="000F50DF" w:rsidRPr="00794345" w14:paraId="750BD397" w14:textId="77777777" w:rsidTr="00066CEE">
        <w:trPr>
          <w:trHeight w:val="20"/>
        </w:trPr>
        <w:tc>
          <w:tcPr>
            <w:tcW w:w="1843" w:type="dxa"/>
          </w:tcPr>
          <w:p w14:paraId="20A81055" w14:textId="6411070A" w:rsidR="000F50DF" w:rsidRPr="00794345" w:rsidRDefault="000F50DF" w:rsidP="000F50DF">
            <w:pPr>
              <w:ind w:firstLine="0"/>
              <w:jc w:val="center"/>
              <w:rPr>
                <w:sz w:val="18"/>
                <w:szCs w:val="18"/>
                <w:lang w:eastAsia="ko-KR"/>
              </w:rPr>
            </w:pPr>
            <w:r>
              <w:rPr>
                <w:rFonts w:hint="eastAsia"/>
                <w:sz w:val="18"/>
                <w:szCs w:val="18"/>
                <w:lang w:eastAsia="ko-KR"/>
              </w:rPr>
              <w:t>Stepper motor driver</w:t>
            </w:r>
          </w:p>
        </w:tc>
        <w:tc>
          <w:tcPr>
            <w:tcW w:w="1134" w:type="dxa"/>
          </w:tcPr>
          <w:p w14:paraId="6A87599A" w14:textId="16E1AD4D" w:rsidR="000F50DF" w:rsidRPr="00794345" w:rsidRDefault="000F50DF" w:rsidP="000F50DF">
            <w:pPr>
              <w:ind w:firstLine="0"/>
              <w:jc w:val="center"/>
              <w:rPr>
                <w:sz w:val="18"/>
                <w:szCs w:val="18"/>
                <w:lang w:eastAsia="ko-KR"/>
              </w:rPr>
            </w:pPr>
            <w:r>
              <w:rPr>
                <w:rFonts w:hint="eastAsia"/>
                <w:sz w:val="18"/>
                <w:szCs w:val="18"/>
                <w:lang w:eastAsia="ko-KR"/>
              </w:rPr>
              <w:t>12</w:t>
            </w:r>
          </w:p>
        </w:tc>
        <w:tc>
          <w:tcPr>
            <w:tcW w:w="1134" w:type="dxa"/>
          </w:tcPr>
          <w:p w14:paraId="65856925" w14:textId="4733B3F7" w:rsidR="000F50DF" w:rsidRPr="00794345" w:rsidRDefault="000F50DF" w:rsidP="000F50DF">
            <w:pPr>
              <w:ind w:firstLine="0"/>
              <w:jc w:val="center"/>
              <w:rPr>
                <w:sz w:val="18"/>
                <w:szCs w:val="18"/>
                <w:lang w:eastAsia="ko-KR"/>
              </w:rPr>
            </w:pPr>
            <w:r>
              <w:rPr>
                <w:rFonts w:hint="eastAsia"/>
                <w:sz w:val="18"/>
                <w:szCs w:val="18"/>
                <w:lang w:eastAsia="ko-KR"/>
              </w:rPr>
              <w:t>36</w:t>
            </w:r>
          </w:p>
        </w:tc>
        <w:tc>
          <w:tcPr>
            <w:tcW w:w="1134" w:type="dxa"/>
          </w:tcPr>
          <w:p w14:paraId="4A1FA87A" w14:textId="7A2A5418" w:rsidR="000F50DF" w:rsidRPr="00794345" w:rsidRDefault="000F50DF" w:rsidP="000F50DF">
            <w:pPr>
              <w:ind w:firstLine="0"/>
              <w:jc w:val="center"/>
              <w:rPr>
                <w:sz w:val="18"/>
                <w:szCs w:val="18"/>
                <w:lang w:eastAsia="ko-KR"/>
              </w:rPr>
            </w:pPr>
            <w:r>
              <w:rPr>
                <w:rFonts w:hint="eastAsia"/>
                <w:sz w:val="18"/>
                <w:szCs w:val="18"/>
                <w:lang w:eastAsia="ko-KR"/>
              </w:rPr>
              <w:t>1</w:t>
            </w:r>
          </w:p>
        </w:tc>
        <w:tc>
          <w:tcPr>
            <w:tcW w:w="1629" w:type="dxa"/>
          </w:tcPr>
          <w:p w14:paraId="731483A9" w14:textId="01392F95" w:rsidR="000F50DF" w:rsidRPr="00794345" w:rsidRDefault="000F50DF" w:rsidP="000F50DF">
            <w:pPr>
              <w:ind w:firstLine="0"/>
              <w:jc w:val="center"/>
              <w:rPr>
                <w:sz w:val="18"/>
                <w:szCs w:val="18"/>
                <w:lang w:eastAsia="ko-KR"/>
              </w:rPr>
            </w:pPr>
            <w:r>
              <w:rPr>
                <w:rFonts w:hint="eastAsia"/>
                <w:sz w:val="18"/>
                <w:szCs w:val="18"/>
                <w:lang w:eastAsia="ko-KR"/>
              </w:rPr>
              <w:t>0.0018</w:t>
            </w:r>
          </w:p>
        </w:tc>
      </w:tr>
      <w:tr w:rsidR="000F50DF" w:rsidRPr="00794345" w14:paraId="4F18B7A5" w14:textId="77777777" w:rsidTr="00066CEE">
        <w:trPr>
          <w:trHeight w:val="20"/>
        </w:trPr>
        <w:tc>
          <w:tcPr>
            <w:tcW w:w="1843" w:type="dxa"/>
          </w:tcPr>
          <w:p w14:paraId="0CC9C92C" w14:textId="4BDC3B92" w:rsidR="000F50DF" w:rsidRPr="00794345" w:rsidRDefault="000F50DF" w:rsidP="000F50DF">
            <w:pPr>
              <w:ind w:firstLine="0"/>
              <w:jc w:val="center"/>
              <w:rPr>
                <w:sz w:val="18"/>
                <w:szCs w:val="18"/>
                <w:lang w:eastAsia="ko-KR"/>
              </w:rPr>
            </w:pPr>
            <w:r>
              <w:rPr>
                <w:rFonts w:hint="eastAsia"/>
                <w:sz w:val="18"/>
                <w:szCs w:val="18"/>
                <w:lang w:eastAsia="ko-KR"/>
              </w:rPr>
              <w:t>Linear station</w:t>
            </w:r>
          </w:p>
        </w:tc>
        <w:tc>
          <w:tcPr>
            <w:tcW w:w="1134" w:type="dxa"/>
          </w:tcPr>
          <w:p w14:paraId="34376298" w14:textId="3484D8B3" w:rsidR="000F50DF" w:rsidRPr="00794345" w:rsidRDefault="000F50DF" w:rsidP="000F50DF">
            <w:pPr>
              <w:ind w:firstLine="0"/>
              <w:jc w:val="center"/>
              <w:rPr>
                <w:sz w:val="18"/>
                <w:szCs w:val="18"/>
                <w:lang w:eastAsia="ko-KR"/>
              </w:rPr>
            </w:pPr>
            <w:r>
              <w:rPr>
                <w:rFonts w:hint="eastAsia"/>
                <w:sz w:val="18"/>
                <w:szCs w:val="18"/>
                <w:lang w:eastAsia="ko-KR"/>
              </w:rPr>
              <w:t>12</w:t>
            </w:r>
          </w:p>
        </w:tc>
        <w:tc>
          <w:tcPr>
            <w:tcW w:w="1134" w:type="dxa"/>
          </w:tcPr>
          <w:p w14:paraId="4BCE313E" w14:textId="03A6FCE3" w:rsidR="000F50DF" w:rsidRPr="00794345" w:rsidRDefault="000F50DF" w:rsidP="000F50DF">
            <w:pPr>
              <w:ind w:firstLine="0"/>
              <w:jc w:val="center"/>
              <w:rPr>
                <w:sz w:val="18"/>
                <w:szCs w:val="18"/>
                <w:lang w:eastAsia="ko-KR"/>
              </w:rPr>
            </w:pPr>
            <w:r>
              <w:rPr>
                <w:rFonts w:hint="eastAsia"/>
                <w:sz w:val="18"/>
                <w:szCs w:val="18"/>
                <w:lang w:eastAsia="ko-KR"/>
              </w:rPr>
              <w:t>36</w:t>
            </w:r>
          </w:p>
        </w:tc>
        <w:tc>
          <w:tcPr>
            <w:tcW w:w="1134" w:type="dxa"/>
          </w:tcPr>
          <w:p w14:paraId="4043F110" w14:textId="44E90D56" w:rsidR="000F50DF" w:rsidRPr="00794345" w:rsidRDefault="000F50DF" w:rsidP="000F50DF">
            <w:pPr>
              <w:ind w:firstLine="0"/>
              <w:jc w:val="center"/>
              <w:rPr>
                <w:sz w:val="18"/>
                <w:szCs w:val="18"/>
                <w:lang w:eastAsia="ko-KR"/>
              </w:rPr>
            </w:pPr>
            <w:r>
              <w:rPr>
                <w:rFonts w:hint="eastAsia"/>
                <w:sz w:val="18"/>
                <w:szCs w:val="18"/>
                <w:lang w:eastAsia="ko-KR"/>
              </w:rPr>
              <w:t>2</w:t>
            </w:r>
          </w:p>
        </w:tc>
        <w:tc>
          <w:tcPr>
            <w:tcW w:w="1629" w:type="dxa"/>
          </w:tcPr>
          <w:p w14:paraId="61C148F5" w14:textId="1AAD3C8B" w:rsidR="000F50DF" w:rsidRPr="00794345" w:rsidRDefault="000F50DF" w:rsidP="000F50DF">
            <w:pPr>
              <w:ind w:firstLine="0"/>
              <w:jc w:val="center"/>
              <w:rPr>
                <w:sz w:val="18"/>
                <w:szCs w:val="18"/>
                <w:lang w:eastAsia="ko-KR"/>
              </w:rPr>
            </w:pPr>
            <w:r>
              <w:rPr>
                <w:rFonts w:hint="eastAsia"/>
                <w:sz w:val="18"/>
                <w:szCs w:val="18"/>
                <w:lang w:eastAsia="ko-KR"/>
              </w:rPr>
              <w:t>0.5</w:t>
            </w:r>
          </w:p>
        </w:tc>
      </w:tr>
      <w:tr w:rsidR="000F50DF" w:rsidRPr="00794345" w14:paraId="6D768837" w14:textId="77777777" w:rsidTr="00066CEE">
        <w:trPr>
          <w:trHeight w:val="20"/>
        </w:trPr>
        <w:tc>
          <w:tcPr>
            <w:tcW w:w="1843" w:type="dxa"/>
          </w:tcPr>
          <w:p w14:paraId="57115BD4" w14:textId="4400FE0C" w:rsidR="000F50DF" w:rsidRPr="00794345" w:rsidRDefault="000F50DF" w:rsidP="000F50DF">
            <w:pPr>
              <w:ind w:firstLine="0"/>
              <w:jc w:val="center"/>
              <w:rPr>
                <w:sz w:val="18"/>
                <w:szCs w:val="18"/>
                <w:lang w:eastAsia="ko-KR"/>
              </w:rPr>
            </w:pPr>
            <w:r>
              <w:rPr>
                <w:rFonts w:hint="eastAsia"/>
                <w:sz w:val="18"/>
                <w:szCs w:val="18"/>
                <w:lang w:eastAsia="ko-KR"/>
              </w:rPr>
              <w:t>Arduino</w:t>
            </w:r>
          </w:p>
        </w:tc>
        <w:tc>
          <w:tcPr>
            <w:tcW w:w="1134" w:type="dxa"/>
          </w:tcPr>
          <w:p w14:paraId="4FFCAD2E" w14:textId="677A0E50" w:rsidR="000F50DF" w:rsidRPr="00794345" w:rsidRDefault="000F50DF" w:rsidP="000F50DF">
            <w:pPr>
              <w:ind w:firstLine="0"/>
              <w:jc w:val="center"/>
              <w:rPr>
                <w:sz w:val="18"/>
                <w:szCs w:val="18"/>
                <w:lang w:eastAsia="ko-KR"/>
              </w:rPr>
            </w:pPr>
            <w:r>
              <w:rPr>
                <w:rFonts w:hint="eastAsia"/>
                <w:sz w:val="18"/>
                <w:szCs w:val="18"/>
                <w:lang w:eastAsia="ko-KR"/>
              </w:rPr>
              <w:t>5</w:t>
            </w:r>
          </w:p>
        </w:tc>
        <w:tc>
          <w:tcPr>
            <w:tcW w:w="1134" w:type="dxa"/>
          </w:tcPr>
          <w:p w14:paraId="2B8C9D65" w14:textId="2236063F" w:rsidR="000F50DF" w:rsidRPr="00794345" w:rsidRDefault="000F50DF" w:rsidP="000F50DF">
            <w:pPr>
              <w:ind w:firstLine="0"/>
              <w:jc w:val="center"/>
              <w:rPr>
                <w:sz w:val="18"/>
                <w:szCs w:val="18"/>
                <w:lang w:eastAsia="ko-KR"/>
              </w:rPr>
            </w:pPr>
            <w:r>
              <w:rPr>
                <w:rFonts w:hint="eastAsia"/>
                <w:sz w:val="18"/>
                <w:szCs w:val="18"/>
                <w:lang w:eastAsia="ko-KR"/>
              </w:rPr>
              <w:t>0.2</w:t>
            </w:r>
          </w:p>
        </w:tc>
        <w:tc>
          <w:tcPr>
            <w:tcW w:w="1134" w:type="dxa"/>
          </w:tcPr>
          <w:p w14:paraId="4C7F03CF" w14:textId="3BB17662" w:rsidR="000F50DF" w:rsidRPr="00794345" w:rsidRDefault="000F50DF" w:rsidP="000F50DF">
            <w:pPr>
              <w:ind w:firstLine="0"/>
              <w:jc w:val="center"/>
              <w:rPr>
                <w:sz w:val="18"/>
                <w:szCs w:val="18"/>
                <w:lang w:eastAsia="ko-KR"/>
              </w:rPr>
            </w:pPr>
            <w:r>
              <w:rPr>
                <w:rFonts w:hint="eastAsia"/>
                <w:sz w:val="18"/>
                <w:szCs w:val="18"/>
                <w:lang w:eastAsia="ko-KR"/>
              </w:rPr>
              <w:t>1</w:t>
            </w:r>
          </w:p>
        </w:tc>
        <w:tc>
          <w:tcPr>
            <w:tcW w:w="1629" w:type="dxa"/>
          </w:tcPr>
          <w:p w14:paraId="024A0A37" w14:textId="264B6D16" w:rsidR="000F50DF" w:rsidRPr="00794345" w:rsidRDefault="000F50DF" w:rsidP="000F50DF">
            <w:pPr>
              <w:ind w:firstLine="0"/>
              <w:jc w:val="center"/>
              <w:rPr>
                <w:sz w:val="18"/>
                <w:szCs w:val="18"/>
                <w:lang w:eastAsia="ko-KR"/>
              </w:rPr>
            </w:pPr>
            <w:r>
              <w:rPr>
                <w:rFonts w:hint="eastAsia"/>
                <w:sz w:val="18"/>
                <w:szCs w:val="18"/>
                <w:lang w:eastAsia="ko-KR"/>
              </w:rPr>
              <w:t>0.025</w:t>
            </w:r>
          </w:p>
        </w:tc>
      </w:tr>
      <w:tr w:rsidR="000F50DF" w:rsidRPr="00794345" w14:paraId="02D4C038" w14:textId="77777777" w:rsidTr="00066CEE">
        <w:trPr>
          <w:trHeight w:val="20"/>
        </w:trPr>
        <w:tc>
          <w:tcPr>
            <w:tcW w:w="1843" w:type="dxa"/>
          </w:tcPr>
          <w:p w14:paraId="46BBDDC0" w14:textId="34033E5E" w:rsidR="000F50DF" w:rsidRPr="00794345" w:rsidRDefault="000F50DF" w:rsidP="000F50DF">
            <w:pPr>
              <w:ind w:firstLine="0"/>
              <w:jc w:val="center"/>
              <w:rPr>
                <w:sz w:val="18"/>
                <w:szCs w:val="18"/>
                <w:lang w:eastAsia="ko-KR"/>
              </w:rPr>
            </w:pPr>
            <w:r>
              <w:rPr>
                <w:rFonts w:hint="eastAsia"/>
                <w:sz w:val="18"/>
                <w:szCs w:val="18"/>
                <w:lang w:eastAsia="ko-KR"/>
              </w:rPr>
              <w:t>Limit switch</w:t>
            </w:r>
          </w:p>
        </w:tc>
        <w:tc>
          <w:tcPr>
            <w:tcW w:w="1134" w:type="dxa"/>
          </w:tcPr>
          <w:p w14:paraId="3036D675" w14:textId="5083F13F" w:rsidR="000F50DF" w:rsidRPr="00794345" w:rsidRDefault="000F50DF" w:rsidP="000F50DF">
            <w:pPr>
              <w:ind w:firstLine="0"/>
              <w:jc w:val="center"/>
              <w:rPr>
                <w:sz w:val="18"/>
                <w:szCs w:val="18"/>
                <w:lang w:eastAsia="ko-KR"/>
              </w:rPr>
            </w:pPr>
            <w:r>
              <w:rPr>
                <w:rFonts w:hint="eastAsia"/>
                <w:sz w:val="18"/>
                <w:szCs w:val="18"/>
                <w:lang w:eastAsia="ko-KR"/>
              </w:rPr>
              <w:t>5</w:t>
            </w:r>
          </w:p>
        </w:tc>
        <w:tc>
          <w:tcPr>
            <w:tcW w:w="1134" w:type="dxa"/>
          </w:tcPr>
          <w:p w14:paraId="42CE19D3" w14:textId="0D9A518B" w:rsidR="000F50DF" w:rsidRPr="00794345" w:rsidRDefault="000F50DF" w:rsidP="000F50DF">
            <w:pPr>
              <w:ind w:firstLine="0"/>
              <w:jc w:val="center"/>
              <w:rPr>
                <w:sz w:val="18"/>
                <w:szCs w:val="18"/>
                <w:lang w:eastAsia="ko-KR"/>
              </w:rPr>
            </w:pPr>
            <w:r>
              <w:rPr>
                <w:rFonts w:hint="eastAsia"/>
                <w:sz w:val="18"/>
                <w:szCs w:val="18"/>
                <w:lang w:eastAsia="ko-KR"/>
              </w:rPr>
              <w:t>5</w:t>
            </w:r>
          </w:p>
        </w:tc>
        <w:tc>
          <w:tcPr>
            <w:tcW w:w="1134" w:type="dxa"/>
          </w:tcPr>
          <w:p w14:paraId="77C18CE4" w14:textId="221754C9" w:rsidR="000F50DF" w:rsidRPr="00794345" w:rsidRDefault="000F50DF" w:rsidP="000F50DF">
            <w:pPr>
              <w:ind w:firstLine="0"/>
              <w:jc w:val="center"/>
              <w:rPr>
                <w:sz w:val="18"/>
                <w:szCs w:val="18"/>
                <w:lang w:eastAsia="ko-KR"/>
              </w:rPr>
            </w:pPr>
            <w:r>
              <w:rPr>
                <w:rFonts w:hint="eastAsia"/>
                <w:sz w:val="18"/>
                <w:szCs w:val="18"/>
                <w:lang w:eastAsia="ko-KR"/>
              </w:rPr>
              <w:t>2</w:t>
            </w:r>
          </w:p>
        </w:tc>
        <w:tc>
          <w:tcPr>
            <w:tcW w:w="1629" w:type="dxa"/>
          </w:tcPr>
          <w:p w14:paraId="77549493" w14:textId="25B7A0BA" w:rsidR="000F50DF" w:rsidRPr="00794345" w:rsidRDefault="000F50DF" w:rsidP="000F50DF">
            <w:pPr>
              <w:ind w:firstLine="0"/>
              <w:jc w:val="center"/>
              <w:rPr>
                <w:sz w:val="18"/>
                <w:szCs w:val="18"/>
                <w:lang w:eastAsia="ko-KR"/>
              </w:rPr>
            </w:pPr>
            <w:r>
              <w:rPr>
                <w:rFonts w:hint="eastAsia"/>
                <w:sz w:val="18"/>
                <w:szCs w:val="18"/>
                <w:lang w:eastAsia="ko-KR"/>
              </w:rPr>
              <w:t>0.008</w:t>
            </w:r>
          </w:p>
        </w:tc>
      </w:tr>
      <w:tr w:rsidR="000F50DF" w:rsidRPr="00794345" w14:paraId="5EB5CF14" w14:textId="77777777" w:rsidTr="00066CEE">
        <w:trPr>
          <w:trHeight w:val="20"/>
        </w:trPr>
        <w:tc>
          <w:tcPr>
            <w:tcW w:w="1843" w:type="dxa"/>
          </w:tcPr>
          <w:p w14:paraId="1BD0CCCA" w14:textId="3DFCEF9F" w:rsidR="000F50DF" w:rsidRDefault="000F50DF" w:rsidP="000F50DF">
            <w:pPr>
              <w:ind w:firstLine="0"/>
              <w:jc w:val="center"/>
              <w:rPr>
                <w:sz w:val="18"/>
                <w:szCs w:val="18"/>
                <w:lang w:eastAsia="ko-KR"/>
              </w:rPr>
            </w:pPr>
            <w:r>
              <w:rPr>
                <w:rFonts w:hint="eastAsia"/>
                <w:sz w:val="18"/>
                <w:szCs w:val="18"/>
                <w:lang w:eastAsia="ko-KR"/>
              </w:rPr>
              <w:t>Housing</w:t>
            </w:r>
          </w:p>
        </w:tc>
        <w:tc>
          <w:tcPr>
            <w:tcW w:w="1134" w:type="dxa"/>
          </w:tcPr>
          <w:p w14:paraId="344D274B" w14:textId="2C39F594" w:rsidR="000F50DF" w:rsidRDefault="000F50DF" w:rsidP="000F50DF">
            <w:pPr>
              <w:ind w:firstLine="0"/>
              <w:jc w:val="center"/>
              <w:rPr>
                <w:sz w:val="18"/>
                <w:szCs w:val="18"/>
                <w:lang w:eastAsia="ko-KR"/>
              </w:rPr>
            </w:pPr>
            <w:r>
              <w:rPr>
                <w:rFonts w:hint="eastAsia"/>
                <w:sz w:val="18"/>
                <w:szCs w:val="18"/>
                <w:lang w:eastAsia="ko-KR"/>
              </w:rPr>
              <w:t>-</w:t>
            </w:r>
          </w:p>
        </w:tc>
        <w:tc>
          <w:tcPr>
            <w:tcW w:w="1134" w:type="dxa"/>
          </w:tcPr>
          <w:p w14:paraId="0EE92DC8" w14:textId="757E342E" w:rsidR="000F50DF" w:rsidRDefault="000F50DF" w:rsidP="000F50DF">
            <w:pPr>
              <w:ind w:firstLine="0"/>
              <w:jc w:val="center"/>
              <w:rPr>
                <w:sz w:val="18"/>
                <w:szCs w:val="18"/>
                <w:lang w:eastAsia="ko-KR"/>
              </w:rPr>
            </w:pPr>
            <w:r>
              <w:rPr>
                <w:rFonts w:hint="eastAsia"/>
                <w:sz w:val="18"/>
                <w:szCs w:val="18"/>
                <w:lang w:eastAsia="ko-KR"/>
              </w:rPr>
              <w:t>-</w:t>
            </w:r>
          </w:p>
        </w:tc>
        <w:tc>
          <w:tcPr>
            <w:tcW w:w="1134" w:type="dxa"/>
          </w:tcPr>
          <w:p w14:paraId="228E1AB7" w14:textId="1C387C24" w:rsidR="000F50DF" w:rsidRDefault="000F50DF" w:rsidP="000F50DF">
            <w:pPr>
              <w:ind w:firstLine="0"/>
              <w:jc w:val="center"/>
              <w:rPr>
                <w:sz w:val="18"/>
                <w:szCs w:val="18"/>
                <w:lang w:eastAsia="ko-KR"/>
              </w:rPr>
            </w:pPr>
            <w:r>
              <w:rPr>
                <w:rFonts w:hint="eastAsia"/>
                <w:sz w:val="18"/>
                <w:szCs w:val="18"/>
                <w:lang w:eastAsia="ko-KR"/>
              </w:rPr>
              <w:t>1</w:t>
            </w:r>
          </w:p>
        </w:tc>
        <w:tc>
          <w:tcPr>
            <w:tcW w:w="1629" w:type="dxa"/>
          </w:tcPr>
          <w:p w14:paraId="40A395C7" w14:textId="65948545" w:rsidR="000F50DF" w:rsidRDefault="000F50DF" w:rsidP="000F50DF">
            <w:pPr>
              <w:ind w:firstLine="0"/>
              <w:jc w:val="center"/>
              <w:rPr>
                <w:sz w:val="18"/>
                <w:szCs w:val="18"/>
                <w:lang w:eastAsia="ko-KR"/>
              </w:rPr>
            </w:pPr>
            <w:r>
              <w:rPr>
                <w:rFonts w:hint="eastAsia"/>
                <w:sz w:val="18"/>
                <w:szCs w:val="18"/>
                <w:lang w:eastAsia="ko-KR"/>
              </w:rPr>
              <w:t>3.5</w:t>
            </w:r>
          </w:p>
        </w:tc>
      </w:tr>
      <w:tr w:rsidR="000F50DF" w:rsidRPr="00794345" w14:paraId="05AA8751" w14:textId="77777777" w:rsidTr="00066CEE">
        <w:trPr>
          <w:trHeight w:val="20"/>
        </w:trPr>
        <w:tc>
          <w:tcPr>
            <w:tcW w:w="1843" w:type="dxa"/>
            <w:tcBorders>
              <w:bottom w:val="single" w:sz="12" w:space="0" w:color="auto"/>
            </w:tcBorders>
          </w:tcPr>
          <w:p w14:paraId="505184C9" w14:textId="4E4AF230" w:rsidR="000F50DF" w:rsidRDefault="000F50DF" w:rsidP="000F50DF">
            <w:pPr>
              <w:ind w:firstLine="0"/>
              <w:jc w:val="center"/>
              <w:rPr>
                <w:sz w:val="18"/>
                <w:szCs w:val="18"/>
                <w:lang w:eastAsia="ko-KR"/>
              </w:rPr>
            </w:pPr>
            <w:r>
              <w:rPr>
                <w:rFonts w:hint="eastAsia"/>
                <w:sz w:val="18"/>
                <w:szCs w:val="18"/>
                <w:lang w:eastAsia="ko-KR"/>
              </w:rPr>
              <w:t>Profile</w:t>
            </w:r>
          </w:p>
        </w:tc>
        <w:tc>
          <w:tcPr>
            <w:tcW w:w="1134" w:type="dxa"/>
            <w:tcBorders>
              <w:bottom w:val="single" w:sz="12" w:space="0" w:color="auto"/>
            </w:tcBorders>
          </w:tcPr>
          <w:p w14:paraId="625FE690" w14:textId="468EF5F3" w:rsidR="000F50DF" w:rsidRDefault="000F50DF" w:rsidP="000F50DF">
            <w:pPr>
              <w:ind w:firstLine="0"/>
              <w:jc w:val="center"/>
              <w:rPr>
                <w:sz w:val="18"/>
                <w:szCs w:val="18"/>
                <w:lang w:eastAsia="ko-KR"/>
              </w:rPr>
            </w:pPr>
            <w:r>
              <w:rPr>
                <w:rFonts w:hint="eastAsia"/>
                <w:sz w:val="18"/>
                <w:szCs w:val="18"/>
                <w:lang w:eastAsia="ko-KR"/>
              </w:rPr>
              <w:t>-</w:t>
            </w:r>
          </w:p>
        </w:tc>
        <w:tc>
          <w:tcPr>
            <w:tcW w:w="1134" w:type="dxa"/>
            <w:tcBorders>
              <w:bottom w:val="single" w:sz="12" w:space="0" w:color="auto"/>
            </w:tcBorders>
          </w:tcPr>
          <w:p w14:paraId="141D1076" w14:textId="05A4BECD" w:rsidR="000F50DF" w:rsidRDefault="000F50DF" w:rsidP="000F50DF">
            <w:pPr>
              <w:ind w:firstLine="0"/>
              <w:jc w:val="center"/>
              <w:rPr>
                <w:sz w:val="18"/>
                <w:szCs w:val="18"/>
                <w:lang w:eastAsia="ko-KR"/>
              </w:rPr>
            </w:pPr>
            <w:r>
              <w:rPr>
                <w:rFonts w:hint="eastAsia"/>
                <w:sz w:val="18"/>
                <w:szCs w:val="18"/>
                <w:lang w:eastAsia="ko-KR"/>
              </w:rPr>
              <w:t>-</w:t>
            </w:r>
          </w:p>
        </w:tc>
        <w:tc>
          <w:tcPr>
            <w:tcW w:w="1134" w:type="dxa"/>
            <w:tcBorders>
              <w:bottom w:val="single" w:sz="12" w:space="0" w:color="auto"/>
            </w:tcBorders>
          </w:tcPr>
          <w:p w14:paraId="3A0D32CB" w14:textId="3DFF375C" w:rsidR="000F50DF" w:rsidRDefault="000F50DF" w:rsidP="000F50DF">
            <w:pPr>
              <w:ind w:firstLine="0"/>
              <w:jc w:val="center"/>
              <w:rPr>
                <w:sz w:val="18"/>
                <w:szCs w:val="18"/>
                <w:lang w:eastAsia="ko-KR"/>
              </w:rPr>
            </w:pPr>
            <w:r>
              <w:rPr>
                <w:rFonts w:hint="eastAsia"/>
                <w:sz w:val="18"/>
                <w:szCs w:val="18"/>
                <w:lang w:eastAsia="ko-KR"/>
              </w:rPr>
              <w:t>1</w:t>
            </w:r>
          </w:p>
        </w:tc>
        <w:tc>
          <w:tcPr>
            <w:tcW w:w="1629" w:type="dxa"/>
            <w:tcBorders>
              <w:bottom w:val="single" w:sz="12" w:space="0" w:color="auto"/>
            </w:tcBorders>
          </w:tcPr>
          <w:p w14:paraId="27626ADE" w14:textId="4444C745" w:rsidR="000F50DF" w:rsidRDefault="000F50DF" w:rsidP="000F50DF">
            <w:pPr>
              <w:ind w:firstLine="0"/>
              <w:jc w:val="center"/>
              <w:rPr>
                <w:sz w:val="18"/>
                <w:szCs w:val="18"/>
                <w:lang w:eastAsia="ko-KR"/>
              </w:rPr>
            </w:pPr>
            <w:r>
              <w:rPr>
                <w:rFonts w:hint="eastAsia"/>
                <w:sz w:val="18"/>
                <w:szCs w:val="18"/>
                <w:lang w:eastAsia="ko-KR"/>
              </w:rPr>
              <w:t>1.25</w:t>
            </w:r>
          </w:p>
        </w:tc>
      </w:tr>
      <w:tr w:rsidR="000F50DF" w:rsidRPr="00794345" w14:paraId="3ABFAB92" w14:textId="77777777" w:rsidTr="00066CEE">
        <w:trPr>
          <w:trHeight w:val="20"/>
        </w:trPr>
        <w:tc>
          <w:tcPr>
            <w:tcW w:w="1843" w:type="dxa"/>
            <w:tcBorders>
              <w:top w:val="single" w:sz="12" w:space="0" w:color="auto"/>
              <w:bottom w:val="single" w:sz="12" w:space="0" w:color="auto"/>
            </w:tcBorders>
          </w:tcPr>
          <w:p w14:paraId="063E3C49" w14:textId="32C804C2" w:rsidR="000F50DF" w:rsidRPr="00794345" w:rsidRDefault="000F50DF" w:rsidP="000F50DF">
            <w:pPr>
              <w:ind w:firstLine="0"/>
              <w:jc w:val="center"/>
              <w:rPr>
                <w:sz w:val="18"/>
                <w:szCs w:val="18"/>
                <w:lang w:eastAsia="ko-KR"/>
              </w:rPr>
            </w:pPr>
            <w:r>
              <w:rPr>
                <w:rFonts w:hint="eastAsia"/>
                <w:sz w:val="18"/>
                <w:szCs w:val="18"/>
                <w:lang w:eastAsia="ko-KR"/>
              </w:rPr>
              <w:t>Total</w:t>
            </w:r>
          </w:p>
        </w:tc>
        <w:tc>
          <w:tcPr>
            <w:tcW w:w="1134" w:type="dxa"/>
            <w:tcBorders>
              <w:top w:val="single" w:sz="12" w:space="0" w:color="auto"/>
              <w:bottom w:val="single" w:sz="12" w:space="0" w:color="auto"/>
            </w:tcBorders>
          </w:tcPr>
          <w:p w14:paraId="1C9B6A27" w14:textId="5BBDEEE7" w:rsidR="000F50DF" w:rsidRPr="00794345" w:rsidRDefault="000F50DF" w:rsidP="000F50DF">
            <w:pPr>
              <w:ind w:firstLine="0"/>
              <w:jc w:val="center"/>
              <w:rPr>
                <w:sz w:val="18"/>
                <w:szCs w:val="18"/>
                <w:lang w:eastAsia="ko-KR"/>
              </w:rPr>
            </w:pPr>
            <w:r>
              <w:rPr>
                <w:rFonts w:hint="eastAsia"/>
                <w:sz w:val="18"/>
                <w:szCs w:val="18"/>
                <w:lang w:eastAsia="ko-KR"/>
              </w:rPr>
              <w:t>-</w:t>
            </w:r>
          </w:p>
        </w:tc>
        <w:tc>
          <w:tcPr>
            <w:tcW w:w="1134" w:type="dxa"/>
            <w:tcBorders>
              <w:top w:val="single" w:sz="12" w:space="0" w:color="auto"/>
              <w:bottom w:val="single" w:sz="12" w:space="0" w:color="auto"/>
            </w:tcBorders>
          </w:tcPr>
          <w:p w14:paraId="11442566" w14:textId="3EE268E1" w:rsidR="000F50DF" w:rsidRPr="00794345" w:rsidRDefault="000F50DF" w:rsidP="000F50DF">
            <w:pPr>
              <w:ind w:firstLine="0"/>
              <w:jc w:val="center"/>
              <w:rPr>
                <w:sz w:val="18"/>
                <w:szCs w:val="18"/>
                <w:lang w:eastAsia="ko-KR"/>
              </w:rPr>
            </w:pPr>
            <w:r>
              <w:rPr>
                <w:rFonts w:hint="eastAsia"/>
                <w:sz w:val="18"/>
                <w:szCs w:val="18"/>
                <w:lang w:eastAsia="ko-KR"/>
              </w:rPr>
              <w:t>1268.2</w:t>
            </w:r>
          </w:p>
        </w:tc>
        <w:tc>
          <w:tcPr>
            <w:tcW w:w="1134" w:type="dxa"/>
            <w:tcBorders>
              <w:top w:val="single" w:sz="12" w:space="0" w:color="auto"/>
              <w:bottom w:val="single" w:sz="12" w:space="0" w:color="auto"/>
            </w:tcBorders>
          </w:tcPr>
          <w:p w14:paraId="7E5B7B9D" w14:textId="1D9D6E45" w:rsidR="000F50DF" w:rsidRPr="00794345" w:rsidRDefault="000F50DF" w:rsidP="000F50DF">
            <w:pPr>
              <w:ind w:firstLine="0"/>
              <w:jc w:val="center"/>
              <w:rPr>
                <w:sz w:val="18"/>
                <w:szCs w:val="18"/>
                <w:lang w:eastAsia="ko-KR"/>
              </w:rPr>
            </w:pPr>
            <w:r>
              <w:rPr>
                <w:rFonts w:hint="eastAsia"/>
                <w:sz w:val="18"/>
                <w:szCs w:val="18"/>
                <w:lang w:eastAsia="ko-KR"/>
              </w:rPr>
              <w:t>-</w:t>
            </w:r>
          </w:p>
        </w:tc>
        <w:tc>
          <w:tcPr>
            <w:tcW w:w="1629" w:type="dxa"/>
            <w:tcBorders>
              <w:top w:val="single" w:sz="12" w:space="0" w:color="auto"/>
              <w:bottom w:val="single" w:sz="12" w:space="0" w:color="auto"/>
            </w:tcBorders>
          </w:tcPr>
          <w:p w14:paraId="08337FEF" w14:textId="268B9FD7" w:rsidR="000F50DF" w:rsidRPr="00794345" w:rsidRDefault="000F50DF" w:rsidP="000F50DF">
            <w:pPr>
              <w:ind w:firstLine="0"/>
              <w:jc w:val="center"/>
              <w:rPr>
                <w:sz w:val="18"/>
                <w:szCs w:val="18"/>
                <w:lang w:eastAsia="ko-KR"/>
              </w:rPr>
            </w:pPr>
            <w:r>
              <w:rPr>
                <w:rFonts w:hint="eastAsia"/>
                <w:sz w:val="18"/>
                <w:szCs w:val="18"/>
                <w:lang w:eastAsia="ko-KR"/>
              </w:rPr>
              <w:t>12.5928</w:t>
            </w:r>
          </w:p>
        </w:tc>
      </w:tr>
    </w:tbl>
    <w:p w14:paraId="5D703EA0" w14:textId="4DCC0135" w:rsidR="00FA7A4B" w:rsidRDefault="00C31D2D" w:rsidP="00FA7A4B">
      <w:pPr>
        <w:pStyle w:val="heading1"/>
      </w:pPr>
      <w:r>
        <w:rPr>
          <w:rFonts w:hint="eastAsia"/>
          <w:lang w:eastAsia="ko-KR"/>
        </w:rPr>
        <w:t>Experimental setup</w:t>
      </w:r>
    </w:p>
    <w:p w14:paraId="3DD9C719" w14:textId="6D8D524C" w:rsidR="000F50DF" w:rsidRDefault="000F50DF" w:rsidP="000F50DF">
      <w:pPr>
        <w:ind w:firstLine="0"/>
      </w:pPr>
      <w:r w:rsidRPr="000F50DF">
        <w:t xml:space="preserve">To evaluate the performance of the lunar drilling system under simulated low-temperature lunar conditions, a controlled testbed was established. The primary component of the testbed was a thermal chamber capable of maintaining temperatures ranging from </w:t>
      </w:r>
      <w:r>
        <w:t>−</w:t>
      </w:r>
      <w:r>
        <w:rPr>
          <w:rFonts w:hint="eastAsia"/>
          <w:lang w:eastAsia="ko-KR"/>
        </w:rPr>
        <w:t xml:space="preserve"> </w:t>
      </w:r>
      <w:r w:rsidRPr="000F50DF">
        <w:t>20 </w:t>
      </w:r>
      <w:r>
        <w:t>°</w:t>
      </w:r>
      <w:r>
        <w:rPr>
          <w:rFonts w:hint="eastAsia"/>
          <w:lang w:eastAsia="ko-KR"/>
        </w:rPr>
        <w:t>C</w:t>
      </w:r>
      <w:r w:rsidRPr="000F50DF">
        <w:t xml:space="preserve"> to </w:t>
      </w:r>
      <w:r>
        <w:t>−</w:t>
      </w:r>
      <w:r>
        <w:rPr>
          <w:rFonts w:hint="eastAsia"/>
          <w:lang w:eastAsia="ko-KR"/>
        </w:rPr>
        <w:t xml:space="preserve"> </w:t>
      </w:r>
      <w:r w:rsidRPr="000F50DF">
        <w:t>50 </w:t>
      </w:r>
      <w:r>
        <w:t>°</w:t>
      </w:r>
      <w:r>
        <w:rPr>
          <w:rFonts w:hint="eastAsia"/>
          <w:lang w:eastAsia="ko-KR"/>
        </w:rPr>
        <w:t>C</w:t>
      </w:r>
      <w:r w:rsidRPr="000F50DF">
        <w:t>. Although the chamber did not simulate vacuum, it allowed the evaluation of drilling behavior under cold conditions representative of the lunar subsurface environment.</w:t>
      </w:r>
    </w:p>
    <w:p w14:paraId="4044A77D" w14:textId="6C6D8E49" w:rsidR="00162341" w:rsidRDefault="00644677" w:rsidP="00644677">
      <w:r w:rsidRPr="00644677">
        <w:t>The drilling tests utilized Korea Lunar Simulant—Type 1 (KLS-1), an artificial lunar regolith simulant developed by the Korea Institute of Civil Engineering and Building Technology (KICT). KLS-1 closely mimics the geotechnical and chemical properties of natural lunar regolith, making it suitable for evaluating excavation systems intended for lunar applications</w:t>
      </w:r>
      <w:r>
        <w:rPr>
          <w:rFonts w:hint="eastAsia"/>
          <w:lang w:eastAsia="ko-KR"/>
        </w:rPr>
        <w:t xml:space="preserve"> </w:t>
      </w:r>
      <w:r w:rsidR="00162341">
        <w:fldChar w:fldCharType="begin"/>
      </w:r>
      <w:r w:rsidR="000D3DED">
        <w:instrText xml:space="preserve"> ADDIN EN.CITE &lt;EndNote&gt;&lt;Cite&gt;&lt;Author&gt;Ryu&lt;/Author&gt;&lt;Year&gt;2018&lt;/Year&gt;&lt;RecNum&gt;174&lt;/RecNum&gt;&lt;DisplayText&gt;[14]&lt;/DisplayText&gt;&lt;record&gt;&lt;rec-number&gt;174&lt;/rec-number&gt;&lt;foreign-keys&gt;&lt;key app="EN" db-id="rppwwwsttevr58e20x3p2pdf50ww2d0eaf05" timestamp="1747060463"&gt;174&lt;/key&gt;&lt;/foreign-keys&gt;&lt;ref-type name="Journal Article"&gt;17&lt;/ref-type&gt;&lt;contributors&gt;&lt;authors&gt;&lt;author&gt;Ryu, Byung-Hyun&lt;/author&gt;&lt;author&gt;Wang, Cheng-Can&lt;/author&gt;&lt;author&gt;Chang, Ilhan&lt;/author&gt;&lt;/authors&gt;&lt;/contributors&gt;&lt;titles&gt;&lt;title&gt;Development and geotechnical engineering properties of KLS-1 lunar simulant&lt;/title&gt;&lt;secondary-title&gt;Journal of Aerospace Engineering&lt;/secondary-title&gt;&lt;/titles&gt;&lt;periodical&gt;&lt;full-title&gt;Journal of Aerospace Engineering&lt;/full-title&gt;&lt;/periodical&gt;&lt;pages&gt;04017083&lt;/pages&gt;&lt;volume&gt;31&lt;/volume&gt;&lt;number&gt;1&lt;/number&gt;&lt;dates&gt;&lt;year&gt;2018&lt;/year&gt;&lt;/dates&gt;&lt;isbn&gt;0893-1321&lt;/isbn&gt;&lt;urls&gt;&lt;/urls&gt;&lt;/record&gt;&lt;/Cite&gt;&lt;/EndNote&gt;</w:instrText>
      </w:r>
      <w:r w:rsidR="00162341">
        <w:fldChar w:fldCharType="separate"/>
      </w:r>
      <w:r w:rsidR="000D3DED">
        <w:rPr>
          <w:noProof/>
        </w:rPr>
        <w:t>[14]</w:t>
      </w:r>
      <w:r w:rsidR="00162341">
        <w:fldChar w:fldCharType="end"/>
      </w:r>
      <w:r w:rsidR="00162341">
        <w:t>.</w:t>
      </w:r>
    </w:p>
    <w:p w14:paraId="7E05B753" w14:textId="6AB74867" w:rsidR="00066CEE" w:rsidRDefault="00066CEE" w:rsidP="00066CEE">
      <w:r>
        <w:t xml:space="preserve">For the experiments, the KLS-1 simulant was mixed with water to achieve an 18 wt% water content. As shown in Fig. 2, to determine the optimal water content, mixtures with varying water concentrations were subjected to tests using a Universal </w:t>
      </w:r>
      <w:r>
        <w:lastRenderedPageBreak/>
        <w:t xml:space="preserve">Testing Machine (UTM) to evaluate their uniaxial compressive strength. </w:t>
      </w:r>
      <w:r w:rsidR="00500FC8">
        <w:rPr>
          <w:rFonts w:hint="eastAsia"/>
          <w:lang w:eastAsia="ko-KR"/>
        </w:rPr>
        <w:t>I</w:t>
      </w:r>
      <w:r>
        <w:t xml:space="preserve">n Fig. 3, the 18 </w:t>
      </w:r>
      <w:proofErr w:type="spellStart"/>
      <w:r>
        <w:t>w</w:t>
      </w:r>
      <w:r w:rsidR="00500FC8">
        <w:rPr>
          <w:rFonts w:hint="eastAsia"/>
          <w:lang w:eastAsia="ko-KR"/>
        </w:rPr>
        <w:t>.</w:t>
      </w:r>
      <w:r>
        <w:t>t</w:t>
      </w:r>
      <w:r w:rsidR="00500FC8">
        <w:rPr>
          <w:rFonts w:hint="eastAsia"/>
          <w:lang w:eastAsia="ko-KR"/>
        </w:rPr>
        <w:t>.</w:t>
      </w:r>
      <w:proofErr w:type="spellEnd"/>
      <w:r>
        <w:t>% mixture exhibited the highest compressive strength among the tested samples, making it the most suitable for simulating moderate-strength frozen regolith found in lunar subsurface environments. Based on this result, the water-saturated simulant was frozen within the regolith simulant container to replicate icy regolith conditions for the drilling tests.</w:t>
      </w:r>
    </w:p>
    <w:p w14:paraId="48A4AC36" w14:textId="77777777" w:rsidR="00066CEE" w:rsidRDefault="00066CEE" w:rsidP="00066CEE">
      <w:pPr>
        <w:spacing w:after="160"/>
      </w:pPr>
      <w:r>
        <w:t>The drilling system was precisely aligned and secured within the chamber using a custom-fabricated profile that matched the dimensions of the regolith simulant container. This ensured stable and accurate vertical alignment during drilling operations.</w:t>
      </w:r>
    </w:p>
    <w:p w14:paraId="631AC5FE" w14:textId="77777777" w:rsidR="00066CEE" w:rsidRDefault="00066CEE" w:rsidP="00066CEE">
      <w:pPr>
        <w:keepNext/>
        <w:spacing w:before="360" w:after="160"/>
        <w:ind w:firstLine="0"/>
      </w:pPr>
      <w:r>
        <w:rPr>
          <w:noProof/>
        </w:rPr>
        <w:drawing>
          <wp:inline distT="0" distB="0" distL="0" distR="0" wp14:anchorId="6EDBBB2D" wp14:editId="172B0AF8">
            <wp:extent cx="4390233" cy="1525979"/>
            <wp:effectExtent l="0" t="0" r="0" b="0"/>
            <wp:docPr id="184873108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31083" name="그림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 r="155"/>
                    <a:stretch/>
                  </pic:blipFill>
                  <pic:spPr bwMode="auto">
                    <a:xfrm>
                      <a:off x="0" y="0"/>
                      <a:ext cx="4396690" cy="1528223"/>
                    </a:xfrm>
                    <a:prstGeom prst="rect">
                      <a:avLst/>
                    </a:prstGeom>
                    <a:noFill/>
                    <a:ln>
                      <a:noFill/>
                    </a:ln>
                    <a:extLst>
                      <a:ext uri="{53640926-AAD7-44D8-BBD7-CCE9431645EC}">
                        <a14:shadowObscured xmlns:a14="http://schemas.microsoft.com/office/drawing/2010/main"/>
                      </a:ext>
                    </a:extLst>
                  </pic:spPr>
                </pic:pic>
              </a:graphicData>
            </a:graphic>
          </wp:inline>
        </w:drawing>
      </w:r>
    </w:p>
    <w:p w14:paraId="7ACA069E" w14:textId="230103C4" w:rsidR="00066CEE" w:rsidRDefault="00066CEE" w:rsidP="00066CEE">
      <w:pPr>
        <w:pStyle w:val="aa"/>
        <w:spacing w:before="120" w:after="240"/>
        <w:ind w:firstLine="0"/>
        <w:rPr>
          <w:b w:val="0"/>
          <w:bCs w:val="0"/>
          <w:sz w:val="18"/>
          <w:szCs w:val="18"/>
          <w:lang w:eastAsia="ko-KR"/>
        </w:rPr>
      </w:pPr>
      <w:r w:rsidRPr="00066CEE">
        <w:rPr>
          <w:sz w:val="18"/>
          <w:szCs w:val="18"/>
        </w:rPr>
        <w:t>Fig</w:t>
      </w:r>
      <w:r w:rsidRPr="00066CEE">
        <w:rPr>
          <w:rFonts w:hint="eastAsia"/>
          <w:sz w:val="18"/>
          <w:szCs w:val="18"/>
          <w:lang w:eastAsia="ko-KR"/>
        </w:rPr>
        <w:t>.</w:t>
      </w:r>
      <w:r w:rsidRPr="00066CEE">
        <w:rPr>
          <w:sz w:val="18"/>
          <w:szCs w:val="18"/>
        </w:rPr>
        <w:t xml:space="preserve"> </w:t>
      </w:r>
      <w:r w:rsidRPr="00066CEE">
        <w:rPr>
          <w:sz w:val="18"/>
          <w:szCs w:val="18"/>
        </w:rPr>
        <w:fldChar w:fldCharType="begin"/>
      </w:r>
      <w:r w:rsidRPr="00066CEE">
        <w:rPr>
          <w:sz w:val="18"/>
          <w:szCs w:val="18"/>
        </w:rPr>
        <w:instrText xml:space="preserve"> SEQ Figure \* ARABIC </w:instrText>
      </w:r>
      <w:r w:rsidRPr="00066CEE">
        <w:rPr>
          <w:sz w:val="18"/>
          <w:szCs w:val="18"/>
        </w:rPr>
        <w:fldChar w:fldCharType="separate"/>
      </w:r>
      <w:r>
        <w:rPr>
          <w:noProof/>
          <w:sz w:val="18"/>
          <w:szCs w:val="18"/>
        </w:rPr>
        <w:t>2</w:t>
      </w:r>
      <w:r w:rsidRPr="00066CEE">
        <w:rPr>
          <w:sz w:val="18"/>
          <w:szCs w:val="18"/>
        </w:rPr>
        <w:fldChar w:fldCharType="end"/>
      </w:r>
      <w:r w:rsidRPr="00066CEE">
        <w:rPr>
          <w:rFonts w:hint="eastAsia"/>
          <w:sz w:val="18"/>
          <w:szCs w:val="18"/>
          <w:lang w:eastAsia="ko-KR"/>
        </w:rPr>
        <w:t xml:space="preserve">. </w:t>
      </w:r>
      <w:r w:rsidRPr="00066CEE">
        <w:rPr>
          <w:b w:val="0"/>
          <w:bCs w:val="0"/>
          <w:sz w:val="18"/>
          <w:szCs w:val="18"/>
          <w:lang w:eastAsia="ko-KR"/>
        </w:rPr>
        <w:t>Preparation and uniaxial compressive strength testing of frozen KLS-1 regolith simulant samples using a Universal Testing Machine (UTM).</w:t>
      </w:r>
    </w:p>
    <w:p w14:paraId="26ADA920" w14:textId="77777777" w:rsidR="00066CEE" w:rsidRDefault="00066CEE" w:rsidP="00066CEE">
      <w:pPr>
        <w:keepNext/>
        <w:spacing w:before="360" w:after="160"/>
        <w:ind w:firstLine="0"/>
        <w:jc w:val="center"/>
      </w:pPr>
      <w:r>
        <w:rPr>
          <w:noProof/>
        </w:rPr>
        <w:lastRenderedPageBreak/>
        <w:drawing>
          <wp:inline distT="0" distB="0" distL="0" distR="0" wp14:anchorId="0483167F" wp14:editId="4F7F372B">
            <wp:extent cx="3194462" cy="2777149"/>
            <wp:effectExtent l="0" t="0" r="6350" b="4445"/>
            <wp:docPr id="9367646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6462" name="그림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14" t="8779" r="13307" b="1101"/>
                    <a:stretch/>
                  </pic:blipFill>
                  <pic:spPr bwMode="auto">
                    <a:xfrm>
                      <a:off x="0" y="0"/>
                      <a:ext cx="3198978" cy="2781075"/>
                    </a:xfrm>
                    <a:prstGeom prst="rect">
                      <a:avLst/>
                    </a:prstGeom>
                    <a:noFill/>
                    <a:ln>
                      <a:noFill/>
                    </a:ln>
                    <a:extLst>
                      <a:ext uri="{53640926-AAD7-44D8-BBD7-CCE9431645EC}">
                        <a14:shadowObscured xmlns:a14="http://schemas.microsoft.com/office/drawing/2010/main"/>
                      </a:ext>
                    </a:extLst>
                  </pic:spPr>
                </pic:pic>
              </a:graphicData>
            </a:graphic>
          </wp:inline>
        </w:drawing>
      </w:r>
    </w:p>
    <w:p w14:paraId="5BA1A671" w14:textId="2ECCF8C4" w:rsidR="00066CEE" w:rsidRPr="00066CEE" w:rsidRDefault="00066CEE" w:rsidP="00A01677">
      <w:pPr>
        <w:pStyle w:val="aa"/>
        <w:spacing w:before="120" w:after="240"/>
        <w:ind w:firstLine="0"/>
        <w:rPr>
          <w:sz w:val="18"/>
          <w:szCs w:val="18"/>
          <w:lang w:eastAsia="ko-KR"/>
        </w:rPr>
      </w:pPr>
      <w:r w:rsidRPr="00066CEE">
        <w:rPr>
          <w:sz w:val="18"/>
          <w:szCs w:val="18"/>
        </w:rPr>
        <w:t>Fig</w:t>
      </w:r>
      <w:r>
        <w:rPr>
          <w:rFonts w:hint="eastAsia"/>
          <w:sz w:val="18"/>
          <w:szCs w:val="18"/>
          <w:lang w:eastAsia="ko-KR"/>
        </w:rPr>
        <w:t>.</w:t>
      </w:r>
      <w:r w:rsidRPr="00066CEE">
        <w:rPr>
          <w:sz w:val="18"/>
          <w:szCs w:val="18"/>
        </w:rPr>
        <w:t xml:space="preserve"> </w:t>
      </w:r>
      <w:r w:rsidRPr="00066CEE">
        <w:rPr>
          <w:sz w:val="18"/>
          <w:szCs w:val="18"/>
        </w:rPr>
        <w:fldChar w:fldCharType="begin"/>
      </w:r>
      <w:r w:rsidRPr="00066CEE">
        <w:rPr>
          <w:sz w:val="18"/>
          <w:szCs w:val="18"/>
        </w:rPr>
        <w:instrText xml:space="preserve"> SEQ Figure \* ARABIC </w:instrText>
      </w:r>
      <w:r w:rsidRPr="00066CEE">
        <w:rPr>
          <w:sz w:val="18"/>
          <w:szCs w:val="18"/>
        </w:rPr>
        <w:fldChar w:fldCharType="separate"/>
      </w:r>
      <w:r w:rsidRPr="00066CEE">
        <w:rPr>
          <w:noProof/>
          <w:sz w:val="18"/>
          <w:szCs w:val="18"/>
        </w:rPr>
        <w:t>3</w:t>
      </w:r>
      <w:r w:rsidRPr="00066CEE">
        <w:rPr>
          <w:sz w:val="18"/>
          <w:szCs w:val="18"/>
        </w:rPr>
        <w:fldChar w:fldCharType="end"/>
      </w:r>
      <w:r>
        <w:rPr>
          <w:rFonts w:hint="eastAsia"/>
          <w:sz w:val="18"/>
          <w:szCs w:val="18"/>
          <w:lang w:eastAsia="ko-KR"/>
        </w:rPr>
        <w:t>.</w:t>
      </w:r>
      <w:r w:rsidRPr="00066CEE">
        <w:rPr>
          <w:rFonts w:hint="eastAsia"/>
          <w:b w:val="0"/>
          <w:bCs w:val="0"/>
          <w:sz w:val="18"/>
          <w:szCs w:val="18"/>
          <w:lang w:eastAsia="ko-KR"/>
        </w:rPr>
        <w:t xml:space="preserve"> </w:t>
      </w:r>
      <w:r w:rsidR="00A01677" w:rsidRPr="00A01677">
        <w:rPr>
          <w:b w:val="0"/>
          <w:bCs w:val="0"/>
          <w:sz w:val="18"/>
          <w:szCs w:val="18"/>
          <w:lang w:eastAsia="ko-KR"/>
        </w:rPr>
        <w:t>Uniaxial compressive strength of frozen KLS-1 regolith simulant at varying water contents.</w:t>
      </w:r>
    </w:p>
    <w:p w14:paraId="4D40F648" w14:textId="0BD00977" w:rsidR="00C31D2D" w:rsidRDefault="00C31D2D" w:rsidP="00C31D2D">
      <w:pPr>
        <w:pStyle w:val="heading1"/>
      </w:pPr>
      <w:r>
        <w:rPr>
          <w:rFonts w:hint="eastAsia"/>
          <w:lang w:eastAsia="ko-KR"/>
        </w:rPr>
        <w:t>Results and Analysis</w:t>
      </w:r>
    </w:p>
    <w:p w14:paraId="50350C1C" w14:textId="0029A6E6" w:rsidR="00C31D2D" w:rsidRPr="006809AE" w:rsidRDefault="00C31D2D" w:rsidP="00CE3CC0">
      <w:pPr>
        <w:pStyle w:val="heading2"/>
        <w:spacing w:before="0"/>
      </w:pPr>
      <w:r>
        <w:rPr>
          <w:rFonts w:hint="eastAsia"/>
          <w:lang w:eastAsia="ko-KR"/>
        </w:rPr>
        <w:t>Drilling Performance at Varying Temperatures</w:t>
      </w:r>
    </w:p>
    <w:p w14:paraId="42C76153" w14:textId="77C27834" w:rsidR="00B45D60" w:rsidRPr="00B45D60" w:rsidRDefault="00B45D60" w:rsidP="00B45D60">
      <w:pPr>
        <w:pStyle w:val="p1a"/>
      </w:pPr>
      <w:r w:rsidRPr="00B45D60">
        <w:t>Each drilling test was conducted for a fixed duration of 10 seconds. This limited operation time was determined based on preliminary trials, during which longer drilling durations resulted in the drill bit becoming immobilized within the simulant due to adhesion between the frozen regolith and the bit surface. This sticking effect, caused by ice-regolith bonding under low temperatures and high contact pressure, made it impossible for the system to continue drilling beyond 10 seconds without risking damage or requiring external intervention</w:t>
      </w:r>
      <w:r w:rsidR="000D3DED">
        <w:rPr>
          <w:rFonts w:hint="eastAsia"/>
          <w:lang w:eastAsia="ko-KR"/>
        </w:rPr>
        <w:t xml:space="preserve"> </w:t>
      </w:r>
      <w:r w:rsidR="000D3DED">
        <w:rPr>
          <w:lang w:eastAsia="ko-KR"/>
        </w:rPr>
        <w:fldChar w:fldCharType="begin"/>
      </w:r>
      <w:r w:rsidR="00FE3A04">
        <w:rPr>
          <w:lang w:eastAsia="ko-KR"/>
        </w:rPr>
        <w:instrText xml:space="preserve"> ADDIN EN.CITE &lt;EndNote&gt;&lt;Cite&gt;&lt;Author&gt;Linne&lt;/Author&gt;&lt;Year&gt;2019&lt;/Year&gt;&lt;RecNum&gt;164&lt;/RecNum&gt;&lt;DisplayText&gt;[3, 13]&lt;/DisplayText&gt;&lt;record&gt;&lt;rec-number&gt;164&lt;/rec-number&gt;&lt;foreign-keys&gt;&lt;key app="EN" db-id="rppwwwsttevr58e20x3p2pdf50ww2d0eaf05" timestamp="1747032342"&gt;164&lt;/key&gt;&lt;/foreign-keys&gt;&lt;ref-type name="Conference Proceedings"&gt;10&lt;/ref-type&gt;&lt;contributors&gt;&lt;authors&gt;&lt;author&gt;Linne, Diane&lt;/author&gt;&lt;author&gt;Sanders, Gerald&lt;/author&gt;&lt;author&gt;Kleinhenz, Julie&lt;/author&gt;&lt;author&gt;Moore, Landon&lt;/author&gt;&lt;/authors&gt;&lt;/contributors&gt;&lt;titles&gt;&lt;title&gt;Current NASA in-situ resource utilization (ISRU) strategic vision&lt;/title&gt;&lt;secondary-title&gt;Space Resources Roundtable Planetary &amp;amp; Terrestrial Mining and Sciences Symposium&lt;/secondary-title&gt;&lt;/titles&gt;&lt;number&gt;GRC-E-DAA-TN69644&lt;/number&gt;&lt;dates&gt;&lt;year&gt;2019&lt;/year&gt;&lt;/dates&gt;&lt;urls&gt;&lt;/urls&gt;&lt;/record&gt;&lt;/Cite&gt;&lt;Cite&gt;&lt;Author&gt;Kleinhenz&lt;/Author&gt;&lt;Year&gt;2014&lt;/Year&gt;&lt;RecNum&gt;175&lt;/RecNum&gt;&lt;record&gt;&lt;rec-number&gt;175&lt;/rec-number&gt;&lt;foreign-keys&gt;&lt;key app="EN" db-id="rppwwwsttevr58e20x3p2pdf50ww2d0eaf05" timestamp="1747069601"&gt;175&lt;/key&gt;&lt;/foreign-keys&gt;&lt;ref-type name="Conference Proceedings"&gt;10&lt;/ref-type&gt;&lt;contributors&gt;&lt;authors&gt;&lt;author&gt;Kleinhenz, Julie E&lt;/author&gt;&lt;/authors&gt;&lt;/contributors&gt;&lt;titles&gt;&lt;title&gt;Lunar polar environmental testing: Regolith simulant conditioning&lt;/title&gt;&lt;secondary-title&gt;7th Symposium on Space Resource Utilization&lt;/secondary-title&gt;&lt;/titles&gt;&lt;pages&gt;0689&lt;/pages&gt;&lt;dates&gt;&lt;year&gt;2014&lt;/year&gt;&lt;/dates&gt;&lt;urls&gt;&lt;/urls&gt;&lt;/record&gt;&lt;/Cite&gt;&lt;/EndNote&gt;</w:instrText>
      </w:r>
      <w:r w:rsidR="000D3DED">
        <w:rPr>
          <w:lang w:eastAsia="ko-KR"/>
        </w:rPr>
        <w:fldChar w:fldCharType="separate"/>
      </w:r>
      <w:r w:rsidR="00FE3A04">
        <w:rPr>
          <w:noProof/>
          <w:lang w:eastAsia="ko-KR"/>
        </w:rPr>
        <w:t>[3, 13]</w:t>
      </w:r>
      <w:r w:rsidR="000D3DED">
        <w:rPr>
          <w:lang w:eastAsia="ko-KR"/>
        </w:rPr>
        <w:fldChar w:fldCharType="end"/>
      </w:r>
      <w:r w:rsidRPr="00B45D60">
        <w:t>.</w:t>
      </w:r>
    </w:p>
    <w:p w14:paraId="380BBF00" w14:textId="116C6B0C" w:rsidR="00C31D2D" w:rsidRDefault="00B45D60" w:rsidP="00B45D60">
      <w:pPr>
        <w:pStyle w:val="p1a"/>
        <w:spacing w:after="160"/>
        <w:ind w:firstLine="227"/>
      </w:pPr>
      <w:r w:rsidRPr="00B45D60">
        <w:t xml:space="preserve">Despite this constraint, clear performance trends were observed across the tested temperature range </w:t>
      </w:r>
      <w:r>
        <w:t>−</w:t>
      </w:r>
      <w:r>
        <w:rPr>
          <w:rFonts w:hint="eastAsia"/>
          <w:lang w:eastAsia="ko-KR"/>
        </w:rPr>
        <w:t xml:space="preserve"> </w:t>
      </w:r>
      <w:r w:rsidRPr="00B45D60">
        <w:t>20 </w:t>
      </w:r>
      <w:r>
        <w:t>°</w:t>
      </w:r>
      <w:r>
        <w:rPr>
          <w:rFonts w:hint="eastAsia"/>
          <w:lang w:eastAsia="ko-KR"/>
        </w:rPr>
        <w:t>C</w:t>
      </w:r>
      <w:r w:rsidRPr="00B45D60">
        <w:t xml:space="preserve"> to </w:t>
      </w:r>
      <w:r>
        <w:t>−</w:t>
      </w:r>
      <w:r>
        <w:rPr>
          <w:rFonts w:hint="eastAsia"/>
          <w:lang w:eastAsia="ko-KR"/>
        </w:rPr>
        <w:t xml:space="preserve"> </w:t>
      </w:r>
      <w:r w:rsidRPr="00B45D60">
        <w:t>50 </w:t>
      </w:r>
      <w:r>
        <w:t>°</w:t>
      </w:r>
      <w:r>
        <w:rPr>
          <w:rFonts w:hint="eastAsia"/>
          <w:lang w:eastAsia="ko-KR"/>
        </w:rPr>
        <w:t>C</w:t>
      </w:r>
      <w:r w:rsidR="00FE3457">
        <w:rPr>
          <w:rFonts w:hint="eastAsia"/>
          <w:lang w:eastAsia="ko-KR"/>
        </w:rPr>
        <w:t xml:space="preserve"> as shown in Fig. 4</w:t>
      </w:r>
      <w:r w:rsidRPr="00B45D60">
        <w:t xml:space="preserve">. The system extracted 90.7 g of simulant at </w:t>
      </w:r>
      <w:r>
        <w:t>−</w:t>
      </w:r>
      <w:r>
        <w:rPr>
          <w:rFonts w:hint="eastAsia"/>
          <w:lang w:eastAsia="ko-KR"/>
        </w:rPr>
        <w:t xml:space="preserve"> </w:t>
      </w:r>
      <w:r w:rsidRPr="00B45D60">
        <w:t>20 </w:t>
      </w:r>
      <w:r>
        <w:t>°</w:t>
      </w:r>
      <w:r>
        <w:rPr>
          <w:rFonts w:hint="eastAsia"/>
          <w:lang w:eastAsia="ko-KR"/>
        </w:rPr>
        <w:t>C</w:t>
      </w:r>
      <w:r w:rsidRPr="00B45D60">
        <w:t xml:space="preserve"> with a drilling depth of 6 cm. As the temperature decreased, both extracted mass and penetration depth consistently declined: 84.2 g and 5.5 cm at </w:t>
      </w:r>
      <w:r>
        <w:t>−</w:t>
      </w:r>
      <w:r>
        <w:rPr>
          <w:rFonts w:hint="eastAsia"/>
          <w:lang w:eastAsia="ko-KR"/>
        </w:rPr>
        <w:t xml:space="preserve"> 3</w:t>
      </w:r>
      <w:r w:rsidRPr="00B45D60">
        <w:t>0 </w:t>
      </w:r>
      <w:r>
        <w:t>°</w:t>
      </w:r>
      <w:r>
        <w:rPr>
          <w:rFonts w:hint="eastAsia"/>
          <w:lang w:eastAsia="ko-KR"/>
        </w:rPr>
        <w:t>C</w:t>
      </w:r>
      <w:r w:rsidRPr="00B45D60">
        <w:t xml:space="preserve">, 74.6 g and 5 cm at </w:t>
      </w:r>
      <w:r>
        <w:t>−</w:t>
      </w:r>
      <w:r>
        <w:rPr>
          <w:rFonts w:hint="eastAsia"/>
          <w:lang w:eastAsia="ko-KR"/>
        </w:rPr>
        <w:t xml:space="preserve"> 4</w:t>
      </w:r>
      <w:r w:rsidRPr="00B45D60">
        <w:t>0 </w:t>
      </w:r>
      <w:r>
        <w:t>°</w:t>
      </w:r>
      <w:r>
        <w:rPr>
          <w:rFonts w:hint="eastAsia"/>
          <w:lang w:eastAsia="ko-KR"/>
        </w:rPr>
        <w:t>C</w:t>
      </w:r>
      <w:r w:rsidRPr="00B45D60">
        <w:t xml:space="preserve">, and 58.3 g and 4 cm at </w:t>
      </w:r>
      <w:r>
        <w:t>−</w:t>
      </w:r>
      <w:r>
        <w:rPr>
          <w:rFonts w:hint="eastAsia"/>
          <w:lang w:eastAsia="ko-KR"/>
        </w:rPr>
        <w:t xml:space="preserve"> 5</w:t>
      </w:r>
      <w:r w:rsidRPr="00B45D60">
        <w:t>0 </w:t>
      </w:r>
      <w:r>
        <w:t>°</w:t>
      </w:r>
      <w:r>
        <w:rPr>
          <w:rFonts w:hint="eastAsia"/>
          <w:lang w:eastAsia="ko-KR"/>
        </w:rPr>
        <w:t>C</w:t>
      </w:r>
      <w:r w:rsidRPr="00B45D60">
        <w:t xml:space="preserve">. The decreasing </w:t>
      </w:r>
      <w:r w:rsidR="000D3DED">
        <w:rPr>
          <w:rFonts w:hint="eastAsia"/>
          <w:lang w:eastAsia="ko-KR"/>
        </w:rPr>
        <w:t xml:space="preserve">drilling </w:t>
      </w:r>
      <w:r w:rsidRPr="00B45D60">
        <w:t>performance is attributed to increased material strength and cohesion at lower temperatures, making penetration more difficult and reducing the effectiveness of the auger mechanism</w:t>
      </w:r>
      <w:r w:rsidR="00FE3A04">
        <w:rPr>
          <w:rFonts w:hint="eastAsia"/>
          <w:lang w:eastAsia="ko-KR"/>
        </w:rPr>
        <w:t xml:space="preserve"> </w:t>
      </w:r>
      <w:r w:rsidR="00FE3A04">
        <w:rPr>
          <w:lang w:eastAsia="ko-KR"/>
        </w:rPr>
        <w:fldChar w:fldCharType="begin"/>
      </w:r>
      <w:r w:rsidR="00FE3A04">
        <w:rPr>
          <w:lang w:eastAsia="ko-KR"/>
        </w:rPr>
        <w:instrText xml:space="preserve"> ADDIN EN.CITE &lt;EndNote&gt;&lt;Cite&gt;&lt;Author&gt;Dotson&lt;/Author&gt;&lt;Year&gt;2024&lt;/Year&gt;&lt;RecNum&gt;176&lt;/RecNum&gt;&lt;DisplayText&gt;[15]&lt;/DisplayText&gt;&lt;record&gt;&lt;rec-number&gt;176&lt;/rec-number&gt;&lt;foreign-keys&gt;&lt;key app="EN" db-id="rppwwwsttevr58e20x3p2pdf50ww2d0eaf05" timestamp="1747069785"&gt;176&lt;/key&gt;&lt;/foreign-keys&gt;&lt;ref-type name="Journal Article"&gt;17&lt;/ref-type&gt;&lt;contributors&gt;&lt;authors&gt;&lt;author&gt;Dotson, B&lt;/author&gt;&lt;author&gt;Valencia, D Sanchez&lt;/author&gt;&lt;author&gt;Millwater, C&lt;/author&gt;&lt;author&gt;Easter, P&lt;/author&gt;&lt;author&gt;Long-Fox, J&lt;/author&gt;&lt;author&gt;Britt, D&lt;/author&gt;&lt;author&gt;Metzger, P&lt;/author&gt;&lt;/authors&gt;&lt;/contributors&gt;&lt;titles&gt;&lt;title&gt;Cohesion and shear strength of compacted lunar and Martian regolith simulants&lt;/title&gt;&lt;secondary-title&gt;Icarus&lt;/secondary-title&gt;&lt;/titles&gt;&lt;periodical&gt;&lt;full-title&gt;Icarus&lt;/full-title&gt;&lt;/periodical&gt;&lt;pages&gt;115943&lt;/pages&gt;&lt;volume&gt;411&lt;/volume&gt;&lt;dates&gt;&lt;year&gt;2024&lt;/year&gt;&lt;/dates&gt;&lt;isbn&gt;0019-1035&lt;/isbn&gt;&lt;urls&gt;&lt;/urls&gt;&lt;/record&gt;&lt;/Cite&gt;&lt;/EndNote&gt;</w:instrText>
      </w:r>
      <w:r w:rsidR="00FE3A04">
        <w:rPr>
          <w:lang w:eastAsia="ko-KR"/>
        </w:rPr>
        <w:fldChar w:fldCharType="separate"/>
      </w:r>
      <w:r w:rsidR="00FE3A04">
        <w:rPr>
          <w:noProof/>
          <w:lang w:eastAsia="ko-KR"/>
        </w:rPr>
        <w:t>[15]</w:t>
      </w:r>
      <w:r w:rsidR="00FE3A04">
        <w:rPr>
          <w:lang w:eastAsia="ko-KR"/>
        </w:rPr>
        <w:fldChar w:fldCharType="end"/>
      </w:r>
      <w:r w:rsidRPr="00B45D60">
        <w:t>.</w:t>
      </w:r>
    </w:p>
    <w:p w14:paraId="12076D9A" w14:textId="20BE8A91" w:rsidR="00FE3457" w:rsidRDefault="00E01B2F" w:rsidP="00FE3457">
      <w:pPr>
        <w:keepNext/>
        <w:spacing w:before="360" w:after="160"/>
        <w:ind w:firstLine="0"/>
        <w:jc w:val="center"/>
      </w:pPr>
      <w:r w:rsidRPr="00E01B2F">
        <w:rPr>
          <w:noProof/>
        </w:rPr>
        <w:lastRenderedPageBreak/>
        <w:drawing>
          <wp:inline distT="0" distB="0" distL="0" distR="0" wp14:anchorId="48D6A3DC" wp14:editId="087B34C1">
            <wp:extent cx="4392930" cy="3195955"/>
            <wp:effectExtent l="0" t="0" r="7620" b="4445"/>
            <wp:docPr id="88637806" name="그림 1" descr="텍스트, 라인, 도표, 스크린샷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806" name="그림 1" descr="텍스트, 라인, 도표, 스크린샷이(가) 표시된 사진&#10;&#10;AI가 생성한 콘텐츠는 부정확할 수 있습니다."/>
                    <pic:cNvPicPr/>
                  </pic:nvPicPr>
                  <pic:blipFill>
                    <a:blip r:embed="rId11"/>
                    <a:stretch>
                      <a:fillRect/>
                    </a:stretch>
                  </pic:blipFill>
                  <pic:spPr>
                    <a:xfrm>
                      <a:off x="0" y="0"/>
                      <a:ext cx="4392930" cy="3195955"/>
                    </a:xfrm>
                    <a:prstGeom prst="rect">
                      <a:avLst/>
                    </a:prstGeom>
                  </pic:spPr>
                </pic:pic>
              </a:graphicData>
            </a:graphic>
          </wp:inline>
        </w:drawing>
      </w:r>
    </w:p>
    <w:p w14:paraId="420461D8" w14:textId="2845A29C" w:rsidR="00FE3457" w:rsidRPr="00066CEE" w:rsidRDefault="00FE3457" w:rsidP="00FE3457">
      <w:pPr>
        <w:pStyle w:val="aa"/>
        <w:spacing w:before="120" w:after="240"/>
        <w:ind w:firstLine="0"/>
        <w:jc w:val="center"/>
        <w:rPr>
          <w:sz w:val="18"/>
          <w:szCs w:val="18"/>
          <w:lang w:eastAsia="ko-KR"/>
        </w:rPr>
      </w:pPr>
      <w:r w:rsidRPr="00066CEE">
        <w:rPr>
          <w:sz w:val="18"/>
          <w:szCs w:val="18"/>
        </w:rPr>
        <w:t>Fig</w:t>
      </w:r>
      <w:r>
        <w:rPr>
          <w:rFonts w:hint="eastAsia"/>
          <w:sz w:val="18"/>
          <w:szCs w:val="18"/>
          <w:lang w:eastAsia="ko-KR"/>
        </w:rPr>
        <w:t>.</w:t>
      </w:r>
      <w:r w:rsidRPr="00066CEE">
        <w:rPr>
          <w:sz w:val="18"/>
          <w:szCs w:val="18"/>
        </w:rPr>
        <w:t xml:space="preserve"> </w:t>
      </w:r>
      <w:r>
        <w:rPr>
          <w:rFonts w:hint="eastAsia"/>
          <w:sz w:val="18"/>
          <w:szCs w:val="18"/>
          <w:lang w:eastAsia="ko-KR"/>
        </w:rPr>
        <w:t>4.</w:t>
      </w:r>
      <w:r w:rsidRPr="00066CEE">
        <w:rPr>
          <w:rFonts w:hint="eastAsia"/>
          <w:b w:val="0"/>
          <w:bCs w:val="0"/>
          <w:sz w:val="18"/>
          <w:szCs w:val="18"/>
          <w:lang w:eastAsia="ko-KR"/>
        </w:rPr>
        <w:t xml:space="preserve"> </w:t>
      </w:r>
      <w:r w:rsidRPr="00FE3457">
        <w:rPr>
          <w:b w:val="0"/>
          <w:bCs w:val="0"/>
          <w:sz w:val="18"/>
          <w:szCs w:val="18"/>
          <w:lang w:eastAsia="ko-KR"/>
        </w:rPr>
        <w:t>Drilling depth and extraction amount according to temperature.</w:t>
      </w:r>
    </w:p>
    <w:p w14:paraId="04B45C82" w14:textId="0C152536" w:rsidR="00C31D2D" w:rsidRPr="006809AE" w:rsidRDefault="00FE3457" w:rsidP="00CE3CC0">
      <w:pPr>
        <w:pStyle w:val="heading2"/>
        <w:spacing w:before="0"/>
      </w:pPr>
      <w:r>
        <w:rPr>
          <w:rFonts w:hint="eastAsia"/>
          <w:lang w:eastAsia="ko-KR"/>
        </w:rPr>
        <w:t>Drilling Efficiency Evaluation</w:t>
      </w:r>
    </w:p>
    <w:p w14:paraId="708F39AB" w14:textId="6406EDF9" w:rsidR="00302808" w:rsidRDefault="00B45D60" w:rsidP="00B45D60">
      <w:pPr>
        <w:ind w:firstLine="0"/>
      </w:pPr>
      <w:r w:rsidRPr="00B45D60">
        <w:t>Drilling efficiency</w:t>
      </w:r>
      <w:r w:rsidR="00302808">
        <w:rPr>
          <w:rFonts w:hint="eastAsia"/>
          <w:lang w:eastAsia="ko-KR"/>
        </w:rPr>
        <w:t xml:space="preserve">, expressed in Equation (1), </w:t>
      </w:r>
      <w:r w:rsidRPr="00B45D60">
        <w:t>was evaluated by quantifying the mass of regolith simulant extracted per unit of energy consumed during the operation</w:t>
      </w:r>
      <w:r w:rsidR="00FE3A04">
        <w:rPr>
          <w:rFonts w:hint="eastAsia"/>
          <w:lang w:eastAsia="ko-KR"/>
        </w:rPr>
        <w:t xml:space="preserve"> </w:t>
      </w:r>
      <w:r w:rsidR="00FE3A04">
        <w:rPr>
          <w:lang w:eastAsia="ko-KR"/>
        </w:rPr>
        <w:fldChar w:fldCharType="begin"/>
      </w:r>
      <w:r w:rsidR="00FE3A04">
        <w:rPr>
          <w:lang w:eastAsia="ko-KR"/>
        </w:rPr>
        <w:instrText xml:space="preserve"> ADDIN EN.CITE &lt;EndNote&gt;&lt;Cite&gt;&lt;Author&gt;Quan&lt;/Author&gt;&lt;Year&gt;2018&lt;/Year&gt;&lt;RecNum&gt;177&lt;/RecNum&gt;&lt;DisplayText&gt;[16]&lt;/DisplayText&gt;&lt;record&gt;&lt;rec-number&gt;177&lt;/rec-number&gt;&lt;foreign-keys&gt;&lt;key app="EN" db-id="rppwwwsttevr58e20x3p2pdf50ww2d0eaf05" timestamp="1747069835"&gt;177&lt;/key&gt;&lt;/foreign-keys&gt;&lt;ref-type name="Journal Article"&gt;17&lt;/ref-type&gt;&lt;contributors&gt;&lt;authors&gt;&lt;author&gt;Quan, Qi-Quan&lt;/author&gt;&lt;author&gt;Chen, Chong-Bin&lt;/author&gt;&lt;author&gt;Deng, Zong-Quan&lt;/author&gt;&lt;author&gt;Tang, Jun-Yue&lt;/author&gt;&lt;author&gt;Tang, De-Wei&lt;/author&gt;&lt;/authors&gt;&lt;/contributors&gt;&lt;titles&gt;&lt;title&gt;On modeling drilling load in lunar regolith simulant&lt;/title&gt;&lt;secondary-title&gt;Chinese Journal of Mechanical Engineering&lt;/secondary-title&gt;&lt;/titles&gt;&lt;periodical&gt;&lt;full-title&gt;Chinese Journal of Mechanical Engineering&lt;/full-title&gt;&lt;/periodical&gt;&lt;pages&gt;1-12&lt;/pages&gt;&lt;volume&gt;31&lt;/volume&gt;&lt;dates&gt;&lt;year&gt;2018&lt;/year&gt;&lt;/dates&gt;&lt;isbn&gt;1000-9345&lt;/isbn&gt;&lt;urls&gt;&lt;/urls&gt;&lt;/record&gt;&lt;/Cite&gt;&lt;/EndNote&gt;</w:instrText>
      </w:r>
      <w:r w:rsidR="00FE3A04">
        <w:rPr>
          <w:lang w:eastAsia="ko-KR"/>
        </w:rPr>
        <w:fldChar w:fldCharType="separate"/>
      </w:r>
      <w:r w:rsidR="00FE3A04">
        <w:rPr>
          <w:noProof/>
          <w:lang w:eastAsia="ko-KR"/>
        </w:rPr>
        <w:t>[16]</w:t>
      </w:r>
      <w:r w:rsidR="00FE3A04">
        <w:rPr>
          <w:lang w:eastAsia="ko-KR"/>
        </w:rPr>
        <w:fldChar w:fldCharType="end"/>
      </w:r>
      <w:r w:rsidRPr="00B45D60">
        <w:t xml:space="preserve">. </w:t>
      </w:r>
    </w:p>
    <w:p w14:paraId="3797A30D" w14:textId="77777777" w:rsidR="00302808" w:rsidRDefault="00302808" w:rsidP="00B45D60">
      <w:pPr>
        <w:ind w:firstLine="0"/>
      </w:pPr>
    </w:p>
    <w:p w14:paraId="543CD302" w14:textId="0090D6CE" w:rsidR="00302808" w:rsidRDefault="00302808" w:rsidP="00B45D60">
      <w:pPr>
        <w:ind w:firstLine="0"/>
      </w:pPr>
      <m:oMath>
        <m:r>
          <m:rPr>
            <m:sty m:val="p"/>
          </m:rPr>
          <w:rPr>
            <w:rFonts w:ascii="Cambria Math" w:hAnsi="Cambria Math"/>
          </w:rPr>
          <m:t xml:space="preserve">Drilling efficiency (g/Wh) = </m:t>
        </m:r>
        <m:f>
          <m:fPr>
            <m:ctrlPr>
              <w:rPr>
                <w:rFonts w:ascii="Cambria Math" w:hAnsi="Cambria Math"/>
                <w:iCs/>
              </w:rPr>
            </m:ctrlPr>
          </m:fPr>
          <m:num>
            <m:r>
              <m:rPr>
                <m:sty m:val="p"/>
              </m:rPr>
              <w:rPr>
                <w:rFonts w:ascii="Cambria Math" w:hAnsi="Cambria Math"/>
              </w:rPr>
              <m:t>Extracted Mass (g)</m:t>
            </m:r>
          </m:num>
          <m:den>
            <m:r>
              <m:rPr>
                <m:sty m:val="p"/>
              </m:rPr>
              <w:rPr>
                <w:rFonts w:ascii="Cambria Math" w:hAnsi="Cambria Math"/>
              </w:rPr>
              <m:t xml:space="preserve">Time </m:t>
            </m:r>
            <m:d>
              <m:dPr>
                <m:ctrlPr>
                  <w:rPr>
                    <w:rFonts w:ascii="Cambria Math" w:hAnsi="Cambria Math"/>
                    <w:iCs/>
                  </w:rPr>
                </m:ctrlPr>
              </m:dPr>
              <m:e>
                <m:r>
                  <m:rPr>
                    <m:sty m:val="p"/>
                  </m:rPr>
                  <w:rPr>
                    <w:rFonts w:ascii="Cambria Math" w:hAnsi="Cambria Math"/>
                  </w:rPr>
                  <m:t>h</m:t>
                </m:r>
              </m:e>
            </m:d>
            <m:r>
              <m:rPr>
                <m:sty m:val="p"/>
              </m:rPr>
              <w:rPr>
                <w:rFonts w:ascii="Cambria Math" w:hAnsi="Cambria Math"/>
              </w:rPr>
              <m:t>×Power Consumption (W)</m:t>
            </m:r>
          </m:den>
        </m:f>
      </m:oMath>
      <w:r>
        <w:tab/>
        <w:t>(</w:t>
      </w:r>
      <w:fldSimple w:instr=" SEQ &quot;Equation&quot; \n \* MERGEFORMAT ">
        <w:r>
          <w:rPr>
            <w:noProof/>
          </w:rPr>
          <w:t>1</w:t>
        </w:r>
      </w:fldSimple>
      <w:r>
        <w:t>)</w:t>
      </w:r>
    </w:p>
    <w:p w14:paraId="5BD69CAE" w14:textId="77777777" w:rsidR="00302808" w:rsidRDefault="00302808" w:rsidP="00B45D60">
      <w:pPr>
        <w:ind w:firstLine="0"/>
      </w:pPr>
    </w:p>
    <w:p w14:paraId="37C21942" w14:textId="0E5AB673" w:rsidR="00C31D2D" w:rsidRDefault="00B45D60" w:rsidP="00B45D60">
      <w:pPr>
        <w:ind w:firstLine="0"/>
      </w:pPr>
      <w:r w:rsidRPr="00B45D60">
        <w:t xml:space="preserve">The </w:t>
      </w:r>
      <w:r w:rsidR="00BE5E4D">
        <w:rPr>
          <w:rFonts w:hint="eastAsia"/>
          <w:lang w:eastAsia="ko-KR"/>
        </w:rPr>
        <w:t xml:space="preserve">drilling </w:t>
      </w:r>
      <w:r w:rsidRPr="00B45D60">
        <w:t>efficiency (</w:t>
      </w:r>
      <w:r w:rsidRPr="00BE5E4D">
        <w:rPr>
          <w:i/>
          <w:iCs/>
        </w:rPr>
        <w:t>η</w:t>
      </w:r>
      <w:r w:rsidRPr="00B45D60">
        <w:t xml:space="preserve">) </w:t>
      </w:r>
      <w:r w:rsidR="00BE5E4D">
        <w:rPr>
          <w:rFonts w:hint="eastAsia"/>
          <w:lang w:eastAsia="ko-KR"/>
        </w:rPr>
        <w:t xml:space="preserve">is defined by relating the extracted mass to the power consumed over time, was </w:t>
      </w:r>
      <w:r w:rsidRPr="00B45D60">
        <w:t>calculated using Equation (</w:t>
      </w:r>
      <w:r w:rsidR="00BE5E4D">
        <w:rPr>
          <w:rFonts w:hint="eastAsia"/>
          <w:lang w:eastAsia="ko-KR"/>
        </w:rPr>
        <w:t>2</w:t>
      </w:r>
      <w:r w:rsidRPr="00B45D60">
        <w:t>):</w:t>
      </w:r>
    </w:p>
    <w:p w14:paraId="49AC17A5" w14:textId="2DDCD333" w:rsidR="00BE5E4D" w:rsidRDefault="00BE5E4D" w:rsidP="00BE5E4D">
      <w:pPr>
        <w:pStyle w:val="equation"/>
      </w:pPr>
      <w:r>
        <w:rPr>
          <w:i/>
        </w:rPr>
        <w:tab/>
      </w:r>
    </w:p>
    <w:p w14:paraId="570E8CFA" w14:textId="6959CA3A" w:rsidR="00B45D60" w:rsidRDefault="00B45D60" w:rsidP="00B45D60">
      <w:pPr>
        <w:pStyle w:val="equation"/>
      </w:pPr>
      <w:r>
        <w:rPr>
          <w:i/>
        </w:rPr>
        <w:tab/>
      </w:r>
      <m:oMath>
        <m:r>
          <w:rPr>
            <w:rFonts w:ascii="Cambria Math" w:hAnsi="Cambria Math"/>
          </w:rPr>
          <m:t>η=</m:t>
        </m:r>
        <m:f>
          <m:fPr>
            <m:ctrlPr>
              <w:rPr>
                <w:rFonts w:ascii="Cambria Math" w:hAnsi="Cambria Math"/>
                <w:i/>
              </w:rPr>
            </m:ctrlPr>
          </m:fPr>
          <m:num>
            <m:r>
              <w:rPr>
                <w:rFonts w:ascii="Cambria Math" w:hAnsi="Cambria Math"/>
              </w:rPr>
              <m:t>m</m:t>
            </m:r>
          </m:num>
          <m:den>
            <m:r>
              <w:rPr>
                <w:rFonts w:ascii="Cambria Math" w:hAnsi="Cambria Math"/>
              </w:rPr>
              <m:t>t ∙ P</m:t>
            </m:r>
          </m:den>
        </m:f>
      </m:oMath>
      <w:r>
        <w:tab/>
        <w:t>(</w:t>
      </w:r>
      <w:r w:rsidR="00BE5E4D">
        <w:rPr>
          <w:rFonts w:hint="eastAsia"/>
          <w:lang w:eastAsia="ko-KR"/>
        </w:rPr>
        <w:t>2</w:t>
      </w:r>
      <w:r>
        <w:t>)</w:t>
      </w:r>
    </w:p>
    <w:p w14:paraId="6351659C" w14:textId="177A522E" w:rsidR="00B45D60" w:rsidRDefault="00302808" w:rsidP="00E01B2F">
      <w:pPr>
        <w:ind w:firstLine="0"/>
        <w:rPr>
          <w:lang w:eastAsia="ko-KR"/>
        </w:rPr>
      </w:pPr>
      <w:r>
        <w:rPr>
          <w:rFonts w:hint="eastAsia"/>
          <w:lang w:eastAsia="ko-KR"/>
        </w:rPr>
        <w:t>wh</w:t>
      </w:r>
      <w:r w:rsidR="00B45D60">
        <w:t xml:space="preserve">ere, </w:t>
      </w:r>
      <w:r w:rsidR="00B45D60" w:rsidRPr="00B45D60">
        <w:rPr>
          <w:i/>
          <w:iCs/>
        </w:rPr>
        <w:t>m</w:t>
      </w:r>
      <w:r w:rsidR="00B45D60">
        <w:t xml:space="preserve"> represents the extracted mass (</w:t>
      </w:r>
      <w:r>
        <w:rPr>
          <w:rFonts w:hint="eastAsia"/>
          <w:lang w:eastAsia="ko-KR"/>
        </w:rPr>
        <w:t xml:space="preserve">unit: </w:t>
      </w:r>
      <w:r w:rsidR="00B45D60">
        <w:t xml:space="preserve">g), </w:t>
      </w:r>
      <w:r w:rsidR="00B45D60" w:rsidRPr="00B45D60">
        <w:rPr>
          <w:i/>
          <w:iCs/>
        </w:rPr>
        <w:t>t</w:t>
      </w:r>
      <w:r w:rsidR="00B45D60">
        <w:t xml:space="preserve"> is the drilling time (h), and </w:t>
      </w:r>
      <w:r w:rsidR="00B45D60" w:rsidRPr="00B45D60">
        <w:rPr>
          <w:i/>
          <w:iCs/>
        </w:rPr>
        <w:t>P</w:t>
      </w:r>
      <w:r w:rsidR="00B45D60">
        <w:t xml:space="preserve"> is the system’s power consumption (W), measured as 1268.2 W. All tests were conducted over a fixed duration of 10 seconds (</w:t>
      </w:r>
      <w:r w:rsidR="00B45D60" w:rsidRPr="00B45D60">
        <w:rPr>
          <w:i/>
          <w:iCs/>
        </w:rPr>
        <w:t>t</w:t>
      </w:r>
      <w:r w:rsidR="00B45D60">
        <w:rPr>
          <w:rFonts w:hint="eastAsia"/>
          <w:i/>
          <w:iCs/>
          <w:lang w:eastAsia="ko-KR"/>
        </w:rPr>
        <w:t xml:space="preserve"> </w:t>
      </w:r>
      <w:r w:rsidR="00B45D60">
        <w:t>=</w:t>
      </w:r>
      <w:r w:rsidR="00B45D60">
        <w:rPr>
          <w:rFonts w:hint="eastAsia"/>
          <w:lang w:eastAsia="ko-KR"/>
        </w:rPr>
        <w:t xml:space="preserve"> </w:t>
      </w:r>
      <w:r w:rsidR="00B45D60">
        <w:t>10</w:t>
      </w:r>
      <w:r w:rsidR="00B45D60">
        <w:rPr>
          <w:rFonts w:hint="eastAsia"/>
          <w:lang w:eastAsia="ko-KR"/>
        </w:rPr>
        <w:t xml:space="preserve"> </w:t>
      </w:r>
      <w:r w:rsidR="00B45D60">
        <w:t>/</w:t>
      </w:r>
      <w:r w:rsidR="00B45D60">
        <w:rPr>
          <w:rFonts w:hint="eastAsia"/>
          <w:lang w:eastAsia="ko-KR"/>
        </w:rPr>
        <w:t xml:space="preserve"> </w:t>
      </w:r>
      <w:r w:rsidR="00B45D60">
        <w:t xml:space="preserve">3600 </w:t>
      </w:r>
      <w:r w:rsidR="00B45D60" w:rsidRPr="00B45D60">
        <w:t>h</w:t>
      </w:r>
      <w:r w:rsidR="00B45D60">
        <w:t>).</w:t>
      </w:r>
    </w:p>
    <w:p w14:paraId="473F4720" w14:textId="77777777" w:rsidR="00302808" w:rsidRDefault="00302808" w:rsidP="00B45D60"/>
    <w:p w14:paraId="65465A99" w14:textId="4AAF6EED" w:rsidR="00B45D60" w:rsidRDefault="00B45D60" w:rsidP="00B45D60">
      <w:r>
        <w:t xml:space="preserve">The calculated efficiencies were </w:t>
      </w:r>
      <w:r w:rsidR="000275F2">
        <w:rPr>
          <w:rFonts w:hint="eastAsia"/>
          <w:lang w:eastAsia="ko-KR"/>
        </w:rPr>
        <w:t>25.747</w:t>
      </w:r>
      <w:r>
        <w:t> g/</w:t>
      </w:r>
      <w:proofErr w:type="spellStart"/>
      <w:r>
        <w:t>Wh</w:t>
      </w:r>
      <w:proofErr w:type="spellEnd"/>
      <w:r>
        <w:t xml:space="preserve"> at </w:t>
      </w:r>
      <w:r w:rsidR="00FE3457">
        <w:t>−</w:t>
      </w:r>
      <w:r w:rsidR="00FE3457">
        <w:rPr>
          <w:rFonts w:hint="eastAsia"/>
          <w:lang w:eastAsia="ko-KR"/>
        </w:rPr>
        <w:t xml:space="preserve"> </w:t>
      </w:r>
      <w:r w:rsidR="00FE3457" w:rsidRPr="00B45D60">
        <w:t>20 </w:t>
      </w:r>
      <w:r w:rsidR="00FE3457">
        <w:t>°</w:t>
      </w:r>
      <w:r w:rsidR="00FE3457">
        <w:rPr>
          <w:rFonts w:hint="eastAsia"/>
          <w:lang w:eastAsia="ko-KR"/>
        </w:rPr>
        <w:t>C</w:t>
      </w:r>
      <w:r>
        <w:t xml:space="preserve">, </w:t>
      </w:r>
      <w:r w:rsidR="000275F2">
        <w:rPr>
          <w:rFonts w:hint="eastAsia"/>
          <w:lang w:eastAsia="ko-KR"/>
        </w:rPr>
        <w:t>23.902</w:t>
      </w:r>
      <w:r>
        <w:t> g/</w:t>
      </w:r>
      <w:proofErr w:type="spellStart"/>
      <w:r>
        <w:t>Wh</w:t>
      </w:r>
      <w:proofErr w:type="spellEnd"/>
      <w:r>
        <w:t xml:space="preserve"> at </w:t>
      </w:r>
      <w:r w:rsidR="00FE3457">
        <w:t>−</w:t>
      </w:r>
      <w:r w:rsidR="00FE3457">
        <w:rPr>
          <w:rFonts w:hint="eastAsia"/>
          <w:lang w:eastAsia="ko-KR"/>
        </w:rPr>
        <w:t xml:space="preserve"> 3</w:t>
      </w:r>
      <w:r w:rsidR="00FE3457" w:rsidRPr="00B45D60">
        <w:t>0 </w:t>
      </w:r>
      <w:r w:rsidR="00FE3457">
        <w:t>°</w:t>
      </w:r>
      <w:r w:rsidR="00FE3457">
        <w:rPr>
          <w:rFonts w:hint="eastAsia"/>
          <w:lang w:eastAsia="ko-KR"/>
        </w:rPr>
        <w:t>C</w:t>
      </w:r>
      <w:r>
        <w:t xml:space="preserve">, </w:t>
      </w:r>
      <w:r w:rsidR="000275F2">
        <w:rPr>
          <w:rFonts w:hint="eastAsia"/>
          <w:lang w:eastAsia="ko-KR"/>
        </w:rPr>
        <w:t>21.176</w:t>
      </w:r>
      <w:r>
        <w:t> g/</w:t>
      </w:r>
      <w:proofErr w:type="spellStart"/>
      <w:r>
        <w:t>Wh</w:t>
      </w:r>
      <w:proofErr w:type="spellEnd"/>
      <w:r>
        <w:t xml:space="preserve"> at </w:t>
      </w:r>
      <w:r w:rsidR="00FE3457">
        <w:t>−</w:t>
      </w:r>
      <w:r w:rsidR="00FE3457">
        <w:rPr>
          <w:rFonts w:hint="eastAsia"/>
          <w:lang w:eastAsia="ko-KR"/>
        </w:rPr>
        <w:t xml:space="preserve"> 4</w:t>
      </w:r>
      <w:r w:rsidR="00FE3457" w:rsidRPr="00B45D60">
        <w:t>0 </w:t>
      </w:r>
      <w:r w:rsidR="00FE3457">
        <w:t>°</w:t>
      </w:r>
      <w:r w:rsidR="00FE3457">
        <w:rPr>
          <w:rFonts w:hint="eastAsia"/>
          <w:lang w:eastAsia="ko-KR"/>
        </w:rPr>
        <w:t>C</w:t>
      </w:r>
      <w:r>
        <w:t xml:space="preserve">, and </w:t>
      </w:r>
      <w:r w:rsidR="000275F2">
        <w:rPr>
          <w:rFonts w:hint="eastAsia"/>
          <w:lang w:eastAsia="ko-KR"/>
        </w:rPr>
        <w:t>16.549</w:t>
      </w:r>
      <w:r>
        <w:t> g/</w:t>
      </w:r>
      <w:proofErr w:type="spellStart"/>
      <w:r>
        <w:t>Wh</w:t>
      </w:r>
      <w:proofErr w:type="spellEnd"/>
      <w:r>
        <w:t xml:space="preserve"> at </w:t>
      </w:r>
      <w:r w:rsidR="00FE3457">
        <w:t>−</w:t>
      </w:r>
      <w:r w:rsidR="00FE3457">
        <w:rPr>
          <w:rFonts w:hint="eastAsia"/>
          <w:lang w:eastAsia="ko-KR"/>
        </w:rPr>
        <w:t xml:space="preserve"> 5</w:t>
      </w:r>
      <w:r w:rsidR="00FE3457" w:rsidRPr="00B45D60">
        <w:t>0 </w:t>
      </w:r>
      <w:r w:rsidR="00FE3457">
        <w:t>°</w:t>
      </w:r>
      <w:r w:rsidR="00FE3457">
        <w:rPr>
          <w:rFonts w:hint="eastAsia"/>
          <w:lang w:eastAsia="ko-KR"/>
        </w:rPr>
        <w:t>C</w:t>
      </w:r>
      <w:r>
        <w:t xml:space="preserve">. </w:t>
      </w:r>
      <w:r w:rsidR="00FE3457">
        <w:rPr>
          <w:rFonts w:hint="eastAsia"/>
          <w:lang w:eastAsia="ko-KR"/>
        </w:rPr>
        <w:t>Fig. 5</w:t>
      </w:r>
      <w:r>
        <w:t xml:space="preserve"> demonstrate a clear decline in efficiency as temperature decreases, highlighting the increased mechanical resistance of frozen regolith and its impact on extraction performance.</w:t>
      </w:r>
    </w:p>
    <w:p w14:paraId="7C2ABD99" w14:textId="77777777" w:rsidR="00FE3457" w:rsidRDefault="00FE3457" w:rsidP="00FE3457">
      <w:pPr>
        <w:keepNext/>
        <w:spacing w:before="360" w:after="160"/>
        <w:ind w:firstLine="0"/>
        <w:jc w:val="center"/>
      </w:pPr>
      <w:r>
        <w:rPr>
          <w:noProof/>
        </w:rPr>
        <w:lastRenderedPageBreak/>
        <w:drawing>
          <wp:inline distT="0" distB="0" distL="0" distR="0" wp14:anchorId="5A1E931C" wp14:editId="140D1E04">
            <wp:extent cx="2880000" cy="2531408"/>
            <wp:effectExtent l="0" t="0" r="0" b="2540"/>
            <wp:docPr id="1821503099"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03099" name="그림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070" t="8029" r="12867"/>
                    <a:stretch/>
                  </pic:blipFill>
                  <pic:spPr bwMode="auto">
                    <a:xfrm>
                      <a:off x="0" y="0"/>
                      <a:ext cx="2880000" cy="2531408"/>
                    </a:xfrm>
                    <a:prstGeom prst="rect">
                      <a:avLst/>
                    </a:prstGeom>
                    <a:noFill/>
                    <a:ln>
                      <a:noFill/>
                    </a:ln>
                    <a:extLst>
                      <a:ext uri="{53640926-AAD7-44D8-BBD7-CCE9431645EC}">
                        <a14:shadowObscured xmlns:a14="http://schemas.microsoft.com/office/drawing/2010/main"/>
                      </a:ext>
                    </a:extLst>
                  </pic:spPr>
                </pic:pic>
              </a:graphicData>
            </a:graphic>
          </wp:inline>
        </w:drawing>
      </w:r>
    </w:p>
    <w:p w14:paraId="1710D792" w14:textId="57E4D90C" w:rsidR="00FE3457" w:rsidRPr="00FE3457" w:rsidRDefault="00FE3457" w:rsidP="00FE3457">
      <w:pPr>
        <w:pStyle w:val="aa"/>
        <w:spacing w:before="120" w:after="240"/>
        <w:ind w:firstLine="0"/>
        <w:jc w:val="center"/>
        <w:rPr>
          <w:sz w:val="18"/>
          <w:szCs w:val="18"/>
          <w:lang w:eastAsia="ko-KR"/>
        </w:rPr>
      </w:pPr>
      <w:r w:rsidRPr="00066CEE">
        <w:rPr>
          <w:sz w:val="18"/>
          <w:szCs w:val="18"/>
        </w:rPr>
        <w:t>Fig</w:t>
      </w:r>
      <w:r>
        <w:rPr>
          <w:rFonts w:hint="eastAsia"/>
          <w:sz w:val="18"/>
          <w:szCs w:val="18"/>
          <w:lang w:eastAsia="ko-KR"/>
        </w:rPr>
        <w:t>.</w:t>
      </w:r>
      <w:r w:rsidRPr="00066CEE">
        <w:rPr>
          <w:sz w:val="18"/>
          <w:szCs w:val="18"/>
        </w:rPr>
        <w:t xml:space="preserve"> </w:t>
      </w:r>
      <w:r>
        <w:rPr>
          <w:rFonts w:hint="eastAsia"/>
          <w:sz w:val="18"/>
          <w:szCs w:val="18"/>
          <w:lang w:eastAsia="ko-KR"/>
        </w:rPr>
        <w:t>5.</w:t>
      </w:r>
      <w:r w:rsidRPr="00066CEE">
        <w:rPr>
          <w:rFonts w:hint="eastAsia"/>
          <w:b w:val="0"/>
          <w:bCs w:val="0"/>
          <w:sz w:val="18"/>
          <w:szCs w:val="18"/>
          <w:lang w:eastAsia="ko-KR"/>
        </w:rPr>
        <w:t xml:space="preserve"> </w:t>
      </w:r>
      <w:r w:rsidRPr="00FE3457">
        <w:rPr>
          <w:b w:val="0"/>
          <w:bCs w:val="0"/>
          <w:sz w:val="18"/>
          <w:szCs w:val="18"/>
          <w:lang w:eastAsia="ko-KR"/>
        </w:rPr>
        <w:t>Drilling efficiency of the system at various temperatures.</w:t>
      </w:r>
    </w:p>
    <w:p w14:paraId="3207696A" w14:textId="76A061E5" w:rsidR="007A68CB" w:rsidRDefault="007A68CB" w:rsidP="007A68CB">
      <w:pPr>
        <w:pStyle w:val="heading1"/>
      </w:pPr>
      <w:r>
        <w:rPr>
          <w:rFonts w:hint="eastAsia"/>
          <w:lang w:eastAsia="ko-KR"/>
        </w:rPr>
        <w:t>Conclusion</w:t>
      </w:r>
      <w:r w:rsidR="00A96CB4">
        <w:rPr>
          <w:rFonts w:hint="eastAsia"/>
          <w:lang w:eastAsia="ko-KR"/>
        </w:rPr>
        <w:t>s</w:t>
      </w:r>
      <w:r>
        <w:rPr>
          <w:rFonts w:hint="eastAsia"/>
          <w:lang w:eastAsia="ko-KR"/>
        </w:rPr>
        <w:t xml:space="preserve"> and Discussion</w:t>
      </w:r>
    </w:p>
    <w:p w14:paraId="1346922C" w14:textId="7CAD528B" w:rsidR="0021269E" w:rsidRPr="0021269E" w:rsidRDefault="0021269E" w:rsidP="00A96CB4">
      <w:pPr>
        <w:ind w:firstLine="0"/>
        <w:rPr>
          <w:color w:val="000000" w:themeColor="text1"/>
          <w:lang w:eastAsia="ko-KR"/>
        </w:rPr>
      </w:pPr>
      <w:r w:rsidRPr="0021269E">
        <w:rPr>
          <w:color w:val="000000" w:themeColor="text1"/>
          <w:lang w:eastAsia="ko-KR"/>
        </w:rPr>
        <w:t>This study present</w:t>
      </w:r>
      <w:r w:rsidR="00A96CB4">
        <w:rPr>
          <w:rFonts w:hint="eastAsia"/>
          <w:color w:val="000000" w:themeColor="text1"/>
          <w:lang w:eastAsia="ko-KR"/>
        </w:rPr>
        <w:t>s</w:t>
      </w:r>
      <w:r w:rsidRPr="0021269E">
        <w:rPr>
          <w:color w:val="000000" w:themeColor="text1"/>
          <w:lang w:eastAsia="ko-KR"/>
        </w:rPr>
        <w:t xml:space="preserve"> a lunar regolith drilling </w:t>
      </w:r>
      <w:r w:rsidR="00A96CB4" w:rsidRPr="0021269E">
        <w:rPr>
          <w:color w:val="000000" w:themeColor="text1"/>
          <w:lang w:eastAsia="ko-KR"/>
        </w:rPr>
        <w:t xml:space="preserve">design and experimental evaluation </w:t>
      </w:r>
      <w:r w:rsidRPr="0021269E">
        <w:rPr>
          <w:color w:val="000000" w:themeColor="text1"/>
          <w:lang w:eastAsia="ko-KR"/>
        </w:rPr>
        <w:t xml:space="preserve">and extraction system intended for integration with exploration rovers. The </w:t>
      </w:r>
      <w:r w:rsidR="00A96CB4">
        <w:rPr>
          <w:rFonts w:hint="eastAsia"/>
          <w:color w:val="000000" w:themeColor="text1"/>
          <w:lang w:eastAsia="ko-KR"/>
        </w:rPr>
        <w:t xml:space="preserve">drilling </w:t>
      </w:r>
      <w:r w:rsidRPr="0021269E">
        <w:rPr>
          <w:color w:val="000000" w:themeColor="text1"/>
          <w:lang w:eastAsia="ko-KR"/>
        </w:rPr>
        <w:t xml:space="preserve">system </w:t>
      </w:r>
      <w:r w:rsidR="00A96CB4">
        <w:rPr>
          <w:rFonts w:hint="eastAsia"/>
          <w:color w:val="000000" w:themeColor="text1"/>
          <w:lang w:eastAsia="ko-KR"/>
        </w:rPr>
        <w:t>is</w:t>
      </w:r>
      <w:r w:rsidRPr="0021269E">
        <w:rPr>
          <w:color w:val="000000" w:themeColor="text1"/>
          <w:lang w:eastAsia="ko-KR"/>
        </w:rPr>
        <w:t xml:space="preserve"> developed to operate under </w:t>
      </w:r>
      <w:r w:rsidR="00A96CB4" w:rsidRPr="0021269E">
        <w:rPr>
          <w:color w:val="000000" w:themeColor="text1"/>
          <w:lang w:eastAsia="ko-KR"/>
        </w:rPr>
        <w:t>harsh</w:t>
      </w:r>
      <w:r w:rsidRPr="0021269E">
        <w:rPr>
          <w:color w:val="000000" w:themeColor="text1"/>
          <w:lang w:eastAsia="ko-KR"/>
        </w:rPr>
        <w:t xml:space="preserve"> conditions </w:t>
      </w:r>
      <w:proofErr w:type="gramStart"/>
      <w:r w:rsidR="00A96CB4">
        <w:rPr>
          <w:rFonts w:hint="eastAsia"/>
          <w:color w:val="000000" w:themeColor="text1"/>
          <w:lang w:eastAsia="ko-KR"/>
        </w:rPr>
        <w:t>similar to</w:t>
      </w:r>
      <w:proofErr w:type="gramEnd"/>
      <w:r w:rsidR="00A96CB4">
        <w:rPr>
          <w:rFonts w:hint="eastAsia"/>
          <w:color w:val="000000" w:themeColor="text1"/>
          <w:lang w:eastAsia="ko-KR"/>
        </w:rPr>
        <w:t xml:space="preserve"> the </w:t>
      </w:r>
      <w:r w:rsidRPr="0021269E">
        <w:rPr>
          <w:color w:val="000000" w:themeColor="text1"/>
          <w:lang w:eastAsia="ko-KR"/>
        </w:rPr>
        <w:t xml:space="preserve">lunar environment and </w:t>
      </w:r>
      <w:r w:rsidR="00A96CB4">
        <w:rPr>
          <w:rFonts w:hint="eastAsia"/>
          <w:color w:val="000000" w:themeColor="text1"/>
          <w:lang w:eastAsia="ko-KR"/>
        </w:rPr>
        <w:t xml:space="preserve">has been </w:t>
      </w:r>
      <w:r w:rsidRPr="0021269E">
        <w:rPr>
          <w:color w:val="000000" w:themeColor="text1"/>
          <w:lang w:eastAsia="ko-KR"/>
        </w:rPr>
        <w:t>tested using a regolith simulant (KLS-1) with water</w:t>
      </w:r>
      <w:r w:rsidR="00A96CB4">
        <w:rPr>
          <w:rFonts w:hint="eastAsia"/>
          <w:color w:val="000000" w:themeColor="text1"/>
          <w:lang w:eastAsia="ko-KR"/>
        </w:rPr>
        <w:t xml:space="preserve"> contents</w:t>
      </w:r>
      <w:r w:rsidRPr="0021269E">
        <w:rPr>
          <w:color w:val="000000" w:themeColor="text1"/>
          <w:lang w:eastAsia="ko-KR"/>
        </w:rPr>
        <w:t xml:space="preserve"> to simulate </w:t>
      </w:r>
      <w:proofErr w:type="gramStart"/>
      <w:r w:rsidRPr="0021269E">
        <w:rPr>
          <w:color w:val="000000" w:themeColor="text1"/>
          <w:lang w:eastAsia="ko-KR"/>
        </w:rPr>
        <w:t xml:space="preserve">icy  </w:t>
      </w:r>
      <w:r w:rsidR="00A96CB4">
        <w:rPr>
          <w:rFonts w:hint="eastAsia"/>
          <w:color w:val="000000" w:themeColor="text1"/>
          <w:lang w:eastAsia="ko-KR"/>
        </w:rPr>
        <w:t>soil</w:t>
      </w:r>
      <w:proofErr w:type="gramEnd"/>
      <w:r w:rsidR="00A96CB4">
        <w:rPr>
          <w:rFonts w:hint="eastAsia"/>
          <w:color w:val="000000" w:themeColor="text1"/>
          <w:lang w:eastAsia="ko-KR"/>
        </w:rPr>
        <w:t xml:space="preserve"> </w:t>
      </w:r>
      <w:r w:rsidRPr="0021269E">
        <w:rPr>
          <w:color w:val="000000" w:themeColor="text1"/>
          <w:lang w:eastAsia="ko-KR"/>
        </w:rPr>
        <w:t>layers</w:t>
      </w:r>
      <w:r w:rsidR="00A96CB4">
        <w:rPr>
          <w:rFonts w:hint="eastAsia"/>
          <w:color w:val="000000" w:themeColor="text1"/>
          <w:lang w:eastAsia="ko-KR"/>
        </w:rPr>
        <w:t xml:space="preserve"> on Moon</w:t>
      </w:r>
      <w:r w:rsidRPr="0021269E">
        <w:rPr>
          <w:color w:val="000000" w:themeColor="text1"/>
          <w:lang w:eastAsia="ko-KR"/>
        </w:rPr>
        <w:t>.</w:t>
      </w:r>
      <w:r w:rsidR="00A96CB4">
        <w:rPr>
          <w:rFonts w:hint="eastAsia"/>
          <w:color w:val="000000" w:themeColor="text1"/>
          <w:lang w:eastAsia="ko-KR"/>
        </w:rPr>
        <w:t xml:space="preserve"> </w:t>
      </w:r>
      <w:r w:rsidRPr="0021269E">
        <w:rPr>
          <w:rFonts w:hint="eastAsia"/>
          <w:color w:val="000000" w:themeColor="text1"/>
          <w:lang w:eastAsia="ko-KR"/>
        </w:rPr>
        <w:t>T</w:t>
      </w:r>
      <w:r w:rsidRPr="0021269E">
        <w:rPr>
          <w:color w:val="000000" w:themeColor="text1"/>
          <w:lang w:eastAsia="ko-KR"/>
        </w:rPr>
        <w:t>he drilling system demonstrated stable operation at temperatures as low as −</w:t>
      </w:r>
      <w:r w:rsidRPr="0021269E">
        <w:rPr>
          <w:rFonts w:hint="eastAsia"/>
          <w:color w:val="000000" w:themeColor="text1"/>
          <w:lang w:eastAsia="ko-KR"/>
        </w:rPr>
        <w:t xml:space="preserve"> </w:t>
      </w:r>
      <w:r w:rsidRPr="0021269E">
        <w:rPr>
          <w:color w:val="000000" w:themeColor="text1"/>
          <w:lang w:eastAsia="ko-KR"/>
        </w:rPr>
        <w:t>50 °</w:t>
      </w:r>
      <w:r w:rsidRPr="0021269E">
        <w:rPr>
          <w:rFonts w:hint="eastAsia"/>
          <w:color w:val="000000" w:themeColor="text1"/>
          <w:lang w:eastAsia="ko-KR"/>
        </w:rPr>
        <w:t>C</w:t>
      </w:r>
      <w:r w:rsidRPr="0021269E">
        <w:rPr>
          <w:color w:val="000000" w:themeColor="text1"/>
          <w:lang w:eastAsia="ko-KR"/>
        </w:rPr>
        <w:t>, although its performance was strongly influenced by temperature. As temperature decreased, both the mass of extracted regolith and the maximum drilling depth declined significantly due to increased material cohesion and mechanical resistance of the frozen simulant. Similarly, drilling efficiency, measured in grams per watt-hour (g/</w:t>
      </w:r>
      <w:proofErr w:type="spellStart"/>
      <w:r w:rsidRPr="0021269E">
        <w:rPr>
          <w:color w:val="000000" w:themeColor="text1"/>
          <w:lang w:eastAsia="ko-KR"/>
        </w:rPr>
        <w:t>Wh</w:t>
      </w:r>
      <w:proofErr w:type="spellEnd"/>
      <w:r w:rsidRPr="0021269E">
        <w:rPr>
          <w:color w:val="000000" w:themeColor="text1"/>
          <w:lang w:eastAsia="ko-KR"/>
        </w:rPr>
        <w:t>), showed a consistent decrease from 25.747 g/</w:t>
      </w:r>
      <w:proofErr w:type="spellStart"/>
      <w:r w:rsidRPr="0021269E">
        <w:rPr>
          <w:color w:val="000000" w:themeColor="text1"/>
          <w:lang w:eastAsia="ko-KR"/>
        </w:rPr>
        <w:t>Wh</w:t>
      </w:r>
      <w:proofErr w:type="spellEnd"/>
      <w:r w:rsidRPr="0021269E">
        <w:rPr>
          <w:color w:val="000000" w:themeColor="text1"/>
          <w:lang w:eastAsia="ko-KR"/>
        </w:rPr>
        <w:t xml:space="preserve"> at −</w:t>
      </w:r>
      <w:r w:rsidRPr="0021269E">
        <w:rPr>
          <w:rFonts w:hint="eastAsia"/>
          <w:color w:val="000000" w:themeColor="text1"/>
          <w:lang w:eastAsia="ko-KR"/>
        </w:rPr>
        <w:t xml:space="preserve"> </w:t>
      </w:r>
      <w:r w:rsidRPr="0021269E">
        <w:rPr>
          <w:color w:val="000000" w:themeColor="text1"/>
          <w:lang w:eastAsia="ko-KR"/>
        </w:rPr>
        <w:t>20 °</w:t>
      </w:r>
      <w:r w:rsidRPr="0021269E">
        <w:rPr>
          <w:rFonts w:hint="eastAsia"/>
          <w:color w:val="000000" w:themeColor="text1"/>
          <w:lang w:eastAsia="ko-KR"/>
        </w:rPr>
        <w:t>C</w:t>
      </w:r>
      <w:r w:rsidRPr="0021269E">
        <w:rPr>
          <w:color w:val="000000" w:themeColor="text1"/>
          <w:lang w:eastAsia="ko-KR"/>
        </w:rPr>
        <w:t xml:space="preserve"> to 16.549 g/</w:t>
      </w:r>
      <w:proofErr w:type="spellStart"/>
      <w:r w:rsidRPr="0021269E">
        <w:rPr>
          <w:color w:val="000000" w:themeColor="text1"/>
          <w:lang w:eastAsia="ko-KR"/>
        </w:rPr>
        <w:t>Wh</w:t>
      </w:r>
      <w:proofErr w:type="spellEnd"/>
      <w:r w:rsidRPr="0021269E">
        <w:rPr>
          <w:color w:val="000000" w:themeColor="text1"/>
          <w:lang w:eastAsia="ko-KR"/>
        </w:rPr>
        <w:t xml:space="preserve"> at −</w:t>
      </w:r>
      <w:r w:rsidRPr="0021269E">
        <w:rPr>
          <w:rFonts w:hint="eastAsia"/>
          <w:color w:val="000000" w:themeColor="text1"/>
          <w:lang w:eastAsia="ko-KR"/>
        </w:rPr>
        <w:t xml:space="preserve"> </w:t>
      </w:r>
      <w:r w:rsidRPr="0021269E">
        <w:rPr>
          <w:color w:val="000000" w:themeColor="text1"/>
          <w:lang w:eastAsia="ko-KR"/>
        </w:rPr>
        <w:t>50 °</w:t>
      </w:r>
      <w:r w:rsidRPr="0021269E">
        <w:rPr>
          <w:rFonts w:hint="eastAsia"/>
          <w:color w:val="000000" w:themeColor="text1"/>
          <w:lang w:eastAsia="ko-KR"/>
        </w:rPr>
        <w:t>C</w:t>
      </w:r>
      <w:r w:rsidRPr="0021269E">
        <w:rPr>
          <w:color w:val="000000" w:themeColor="text1"/>
          <w:lang w:eastAsia="ko-KR"/>
        </w:rPr>
        <w:t>.</w:t>
      </w:r>
    </w:p>
    <w:p w14:paraId="65E3962B" w14:textId="03E506A4" w:rsidR="00684C11" w:rsidRDefault="0021269E" w:rsidP="0021269E">
      <w:pPr>
        <w:rPr>
          <w:color w:val="000000" w:themeColor="text1"/>
          <w:lang w:eastAsia="ko-KR"/>
        </w:rPr>
      </w:pPr>
      <w:r w:rsidRPr="0021269E">
        <w:rPr>
          <w:color w:val="000000" w:themeColor="text1"/>
          <w:lang w:eastAsia="ko-KR"/>
        </w:rPr>
        <w:t>These results highlight the critical role of thermal conditions in determining the effectiveness of lunar excavation systems. In particular, the reduced performance at lower temperatures suggests that future lunar drills must incorporate strategies to mitigate regolith freezing effects—potentially through localized heating, surface coating to reduce adhesion, or adaptive control based on sens</w:t>
      </w:r>
      <w:r w:rsidR="00A96CB4">
        <w:rPr>
          <w:rFonts w:hint="eastAsia"/>
          <w:color w:val="000000" w:themeColor="text1"/>
          <w:lang w:eastAsia="ko-KR"/>
        </w:rPr>
        <w:t xml:space="preserve">ing of drilling </w:t>
      </w:r>
      <w:r w:rsidRPr="0021269E">
        <w:rPr>
          <w:color w:val="000000" w:themeColor="text1"/>
          <w:lang w:eastAsia="ko-KR"/>
        </w:rPr>
        <w:t>resistance.</w:t>
      </w:r>
      <w:r w:rsidR="00A96CB4">
        <w:rPr>
          <w:rFonts w:hint="eastAsia"/>
          <w:color w:val="000000" w:themeColor="text1"/>
          <w:lang w:eastAsia="ko-KR"/>
        </w:rPr>
        <w:t xml:space="preserve"> </w:t>
      </w:r>
      <w:r w:rsidRPr="0021269E">
        <w:rPr>
          <w:color w:val="000000" w:themeColor="text1"/>
          <w:lang w:eastAsia="ko-KR"/>
        </w:rPr>
        <w:t xml:space="preserve">Future work will focus on </w:t>
      </w:r>
      <w:r w:rsidR="00A96CB4">
        <w:rPr>
          <w:rFonts w:hint="eastAsia"/>
          <w:color w:val="000000" w:themeColor="text1"/>
          <w:lang w:eastAsia="ko-KR"/>
        </w:rPr>
        <w:t xml:space="preserve">the performance test with long </w:t>
      </w:r>
      <w:r w:rsidRPr="0021269E">
        <w:rPr>
          <w:color w:val="000000" w:themeColor="text1"/>
          <w:lang w:eastAsia="ko-KR"/>
        </w:rPr>
        <w:t>operational time</w:t>
      </w:r>
      <w:r w:rsidR="00A96CB4">
        <w:rPr>
          <w:rFonts w:hint="eastAsia"/>
          <w:color w:val="000000" w:themeColor="text1"/>
          <w:lang w:eastAsia="ko-KR"/>
        </w:rPr>
        <w:t xml:space="preserve"> </w:t>
      </w:r>
      <w:r w:rsidRPr="0021269E">
        <w:rPr>
          <w:color w:val="000000" w:themeColor="text1"/>
          <w:lang w:eastAsia="ko-KR"/>
        </w:rPr>
        <w:t xml:space="preserve">under </w:t>
      </w:r>
      <w:r w:rsidR="00A96CB4" w:rsidRPr="0021269E">
        <w:rPr>
          <w:color w:val="000000" w:themeColor="text1"/>
          <w:lang w:eastAsia="ko-KR"/>
        </w:rPr>
        <w:t>vacuum and</w:t>
      </w:r>
      <w:r w:rsidRPr="0021269E">
        <w:rPr>
          <w:color w:val="000000" w:themeColor="text1"/>
          <w:lang w:eastAsia="ko-KR"/>
        </w:rPr>
        <w:t xml:space="preserve"> developing thermal and mechanical mitigation strategies to enhance drill</w:t>
      </w:r>
      <w:r w:rsidR="00A96CB4">
        <w:rPr>
          <w:rFonts w:hint="eastAsia"/>
          <w:color w:val="000000" w:themeColor="text1"/>
          <w:lang w:eastAsia="ko-KR"/>
        </w:rPr>
        <w:t>ing</w:t>
      </w:r>
      <w:r w:rsidRPr="0021269E">
        <w:rPr>
          <w:color w:val="000000" w:themeColor="text1"/>
          <w:lang w:eastAsia="ko-KR"/>
        </w:rPr>
        <w:t xml:space="preserve"> performance</w:t>
      </w:r>
      <w:r w:rsidR="00A96CB4">
        <w:rPr>
          <w:rFonts w:hint="eastAsia"/>
          <w:color w:val="000000" w:themeColor="text1"/>
          <w:lang w:eastAsia="ko-KR"/>
        </w:rPr>
        <w:t>.</w:t>
      </w:r>
    </w:p>
    <w:p w14:paraId="408BA4B1" w14:textId="77777777" w:rsidR="00684C11" w:rsidRDefault="00684C11" w:rsidP="0021269E">
      <w:pPr>
        <w:rPr>
          <w:color w:val="000000" w:themeColor="text1"/>
          <w:lang w:eastAsia="ko-KR"/>
        </w:rPr>
      </w:pPr>
    </w:p>
    <w:p w14:paraId="35A0F1C2" w14:textId="7FF994E1" w:rsidR="00684C11" w:rsidRPr="0021269E" w:rsidRDefault="00684C11" w:rsidP="00684C11">
      <w:pPr>
        <w:ind w:firstLine="0"/>
        <w:rPr>
          <w:color w:val="000000" w:themeColor="text1"/>
          <w:lang w:eastAsia="ko-KR"/>
        </w:rPr>
      </w:pPr>
      <w:r w:rsidRPr="00684C11">
        <w:rPr>
          <w:b/>
          <w:bCs/>
          <w:color w:val="000000" w:themeColor="text1"/>
          <w:sz w:val="24"/>
          <w:szCs w:val="24"/>
          <w:lang w:eastAsia="ko-KR"/>
        </w:rPr>
        <w:t>Acknowledgement</w:t>
      </w:r>
      <w:r w:rsidRPr="00684C11">
        <w:rPr>
          <w:color w:val="000000" w:themeColor="text1"/>
          <w:lang w:eastAsia="ko-KR"/>
        </w:rPr>
        <w:t xml:space="preserve">: </w:t>
      </w:r>
      <w:r w:rsidR="00F52F51" w:rsidRPr="00F52F51">
        <w:rPr>
          <w:color w:val="000000" w:themeColor="text1"/>
          <w:lang w:eastAsia="ko-KR"/>
        </w:rPr>
        <w:t>This work was supported by the National Research Foundation of Korea funded by the Ministry of Science and ICT under Grant (NRF-2022M1A3C2076483, Space HR&amp;D Center)</w:t>
      </w:r>
    </w:p>
    <w:p w14:paraId="70A2EE68" w14:textId="77777777" w:rsidR="00684C11" w:rsidRPr="00684C11" w:rsidRDefault="00684C11" w:rsidP="0021269E">
      <w:pPr>
        <w:rPr>
          <w:color w:val="000000" w:themeColor="text1"/>
          <w:lang w:eastAsia="ko-KR"/>
        </w:rPr>
      </w:pPr>
    </w:p>
    <w:p w14:paraId="703F3A93" w14:textId="1AEE40EA" w:rsidR="00E4666F" w:rsidRDefault="009B2539" w:rsidP="001D22AF">
      <w:pPr>
        <w:pStyle w:val="heading1"/>
        <w:numPr>
          <w:ilvl w:val="0"/>
          <w:numId w:val="0"/>
        </w:numPr>
        <w:ind w:left="567" w:hanging="567"/>
      </w:pPr>
      <w:r>
        <w:lastRenderedPageBreak/>
        <w:t>References</w:t>
      </w:r>
    </w:p>
    <w:p w14:paraId="26D5A939" w14:textId="77777777" w:rsidR="00FE3A04" w:rsidRPr="00FE3A04" w:rsidRDefault="00E4666F" w:rsidP="00FE3A04">
      <w:pPr>
        <w:pStyle w:val="EndNoteBibliography"/>
        <w:spacing w:line="220" w:lineRule="atLeast"/>
        <w:ind w:left="180" w:hangingChars="100" w:hanging="180"/>
      </w:pPr>
      <w:r>
        <w:fldChar w:fldCharType="begin"/>
      </w:r>
      <w:r>
        <w:instrText xml:space="preserve"> ADDIN EN.REFLIST </w:instrText>
      </w:r>
      <w:r>
        <w:fldChar w:fldCharType="separate"/>
      </w:r>
      <w:r w:rsidR="00FE3A04" w:rsidRPr="00FE3A04">
        <w:t>1.</w:t>
      </w:r>
      <w:r w:rsidR="00FE3A04" w:rsidRPr="00FE3A04">
        <w:tab/>
        <w:t>NASA: NASA’s Plan for Sustained Lunar Exploration and Development. National Aeronautics and Space Administration (NASA) Washington DC (2020)</w:t>
      </w:r>
    </w:p>
    <w:p w14:paraId="6F5A47A5" w14:textId="2D2D2BFD" w:rsidR="00FE3A04" w:rsidRPr="00FE3A04" w:rsidRDefault="00FE3A04" w:rsidP="00FE3A04">
      <w:pPr>
        <w:pStyle w:val="EndNoteBibliography"/>
        <w:spacing w:line="220" w:lineRule="atLeast"/>
        <w:ind w:left="180" w:hangingChars="100" w:hanging="180"/>
      </w:pPr>
      <w:r w:rsidRPr="00FE3A04">
        <w:t>2.</w:t>
      </w:r>
      <w:r w:rsidRPr="00FE3A04">
        <w:tab/>
      </w:r>
      <w:hyperlink r:id="rId13" w:history="1">
        <w:r w:rsidRPr="00FE3A04">
          <w:rPr>
            <w:rStyle w:val="a5"/>
          </w:rPr>
          <w:t>https://www.nasa.gov/overview-in-situ-resource-utilization/</w:t>
        </w:r>
      </w:hyperlink>
    </w:p>
    <w:p w14:paraId="0A829BBC" w14:textId="77777777" w:rsidR="00FE3A04" w:rsidRPr="00FE3A04" w:rsidRDefault="00FE3A04" w:rsidP="00FE3A04">
      <w:pPr>
        <w:pStyle w:val="EndNoteBibliography"/>
        <w:spacing w:line="220" w:lineRule="atLeast"/>
        <w:ind w:left="180" w:hangingChars="100" w:hanging="180"/>
      </w:pPr>
      <w:r w:rsidRPr="00FE3A04">
        <w:t>3.</w:t>
      </w:r>
      <w:r w:rsidRPr="00FE3A04">
        <w:tab/>
        <w:t>Linne, D., Sanders, G., Kleinhenz, J., Moore, L.: Current NASA in-situ resource utilization (ISRU) strategic vision. In: Space Resources Roundtable Planetary &amp; Terrestrial Mining and Sciences Symposium.  (Year)</w:t>
      </w:r>
    </w:p>
    <w:p w14:paraId="018AD286" w14:textId="77777777" w:rsidR="00FE3A04" w:rsidRPr="00FE3A04" w:rsidRDefault="00FE3A04" w:rsidP="00FE3A04">
      <w:pPr>
        <w:pStyle w:val="EndNoteBibliography"/>
        <w:spacing w:line="220" w:lineRule="atLeast"/>
        <w:ind w:left="180" w:hangingChars="100" w:hanging="180"/>
      </w:pPr>
      <w:r w:rsidRPr="00FE3A04">
        <w:t>4.</w:t>
      </w:r>
      <w:r w:rsidRPr="00FE3A04">
        <w:tab/>
        <w:t>Zhang, P., Dai, W., Niu, R., Zhang, G., Liu, G., Liu, X., Bo, Z., Wang, Z., Zheng, H., Liu, C.: Overview of the lunar in situ resource utilization techniques for future lunar missions. Space: Science &amp; Technology 3,</w:t>
      </w:r>
      <w:r w:rsidRPr="00FE3A04">
        <w:rPr>
          <w:b/>
        </w:rPr>
        <w:t xml:space="preserve"> </w:t>
      </w:r>
      <w:r w:rsidRPr="00FE3A04">
        <w:t>0037 (2023)</w:t>
      </w:r>
    </w:p>
    <w:p w14:paraId="5D0BC38C" w14:textId="77777777" w:rsidR="00FE3A04" w:rsidRPr="00FE3A04" w:rsidRDefault="00FE3A04" w:rsidP="00FE3A04">
      <w:pPr>
        <w:pStyle w:val="EndNoteBibliography"/>
        <w:spacing w:line="220" w:lineRule="atLeast"/>
        <w:ind w:left="180" w:hangingChars="100" w:hanging="180"/>
      </w:pPr>
      <w:r w:rsidRPr="00FE3A04">
        <w:t>5.</w:t>
      </w:r>
      <w:r w:rsidRPr="00FE3A04">
        <w:tab/>
        <w:t>Colwell, J., Batiste, S., Horányi, M., Robertson, S., Sture, S.: Lunar surface: Dust dynamics and regolith mechanics. Reviews of Geophysics 45,</w:t>
      </w:r>
      <w:r w:rsidRPr="00FE3A04">
        <w:rPr>
          <w:b/>
        </w:rPr>
        <w:t xml:space="preserve"> </w:t>
      </w:r>
      <w:r w:rsidRPr="00FE3A04">
        <w:t>(2007)</w:t>
      </w:r>
    </w:p>
    <w:p w14:paraId="372AF78B" w14:textId="77777777" w:rsidR="00FE3A04" w:rsidRPr="00FE3A04" w:rsidRDefault="00FE3A04" w:rsidP="00FE3A04">
      <w:pPr>
        <w:pStyle w:val="EndNoteBibliography"/>
        <w:spacing w:line="220" w:lineRule="atLeast"/>
        <w:ind w:left="180" w:hangingChars="100" w:hanging="180"/>
      </w:pPr>
      <w:r w:rsidRPr="00FE3A04">
        <w:t>6.</w:t>
      </w:r>
      <w:r w:rsidRPr="00FE3A04">
        <w:tab/>
        <w:t>McKay, D.S., Heiken, G., Basu, A., Blanford, G., Simon, S., Reedy, R., French, B.M., Papike, J.: The lunar regolith. Lunar sourcebook 567,</w:t>
      </w:r>
      <w:r w:rsidRPr="00FE3A04">
        <w:rPr>
          <w:b/>
        </w:rPr>
        <w:t xml:space="preserve"> </w:t>
      </w:r>
      <w:r w:rsidRPr="00FE3A04">
        <w:t>285-356 (1991)</w:t>
      </w:r>
    </w:p>
    <w:p w14:paraId="5B8D9585" w14:textId="77777777" w:rsidR="00FE3A04" w:rsidRPr="00FE3A04" w:rsidRDefault="00FE3A04" w:rsidP="00FE3A04">
      <w:pPr>
        <w:pStyle w:val="EndNoteBibliography"/>
        <w:spacing w:line="220" w:lineRule="atLeast"/>
        <w:ind w:left="180" w:hangingChars="100" w:hanging="180"/>
      </w:pPr>
      <w:r w:rsidRPr="00FE3A04">
        <w:t>7.</w:t>
      </w:r>
      <w:r w:rsidRPr="00FE3A04">
        <w:tab/>
        <w:t>Noble, S.: The lunar regolith. In: Lunor Regolith Simulant Workshop.  (Year)</w:t>
      </w:r>
    </w:p>
    <w:p w14:paraId="68B3CB3E" w14:textId="77777777" w:rsidR="00FE3A04" w:rsidRPr="00FE3A04" w:rsidRDefault="00FE3A04" w:rsidP="00FE3A04">
      <w:pPr>
        <w:pStyle w:val="EndNoteBibliography"/>
        <w:spacing w:line="220" w:lineRule="atLeast"/>
        <w:ind w:left="180" w:hangingChars="100" w:hanging="180"/>
      </w:pPr>
      <w:r w:rsidRPr="00FE3A04">
        <w:t>8.</w:t>
      </w:r>
      <w:r w:rsidRPr="00FE3A04">
        <w:tab/>
        <w:t>Jiang, M., Xi, B., Arroyo, M., Rodriguez-Dono, A.: DEM simulation of soil-tool interaction under extraterrestrial environmental effects. Journal of Terramechanics 71,</w:t>
      </w:r>
      <w:r w:rsidRPr="00FE3A04">
        <w:rPr>
          <w:b/>
        </w:rPr>
        <w:t xml:space="preserve"> </w:t>
      </w:r>
      <w:r w:rsidRPr="00FE3A04">
        <w:t>1-13 (2017)</w:t>
      </w:r>
    </w:p>
    <w:p w14:paraId="6A884ED4" w14:textId="77777777" w:rsidR="00FE3A04" w:rsidRPr="00FE3A04" w:rsidRDefault="00FE3A04" w:rsidP="00FE3A04">
      <w:pPr>
        <w:pStyle w:val="EndNoteBibliography"/>
        <w:spacing w:line="220" w:lineRule="atLeast"/>
        <w:ind w:left="180" w:hangingChars="100" w:hanging="180"/>
      </w:pPr>
      <w:r w:rsidRPr="00FE3A04">
        <w:t>9.</w:t>
      </w:r>
      <w:r w:rsidRPr="00FE3A04">
        <w:tab/>
        <w:t>Hayne, P.O., Bandfield, J.L., Siegler, M.A., Vasavada, A.R., Ghent, R.R., Williams, J.P., Greenhagen, B.T., Aharonson, O., Elder, C.M., Lucey, P.G.: Global regolith thermophysical properties of the Moon from the Diviner Lunar Radiometer Experiment. Journal of Geophysical Research: Planets 122,</w:t>
      </w:r>
      <w:r w:rsidRPr="00FE3A04">
        <w:rPr>
          <w:b/>
        </w:rPr>
        <w:t xml:space="preserve"> </w:t>
      </w:r>
      <w:r w:rsidRPr="00FE3A04">
        <w:t>2371-2400 (2017)</w:t>
      </w:r>
    </w:p>
    <w:p w14:paraId="17DEA8C5" w14:textId="77777777" w:rsidR="00FE3A04" w:rsidRPr="00FE3A04" w:rsidRDefault="00FE3A04" w:rsidP="00FE3A04">
      <w:pPr>
        <w:pStyle w:val="EndNoteBibliography"/>
        <w:spacing w:line="220" w:lineRule="atLeast"/>
        <w:ind w:left="180" w:hangingChars="100" w:hanging="180"/>
      </w:pPr>
      <w:r w:rsidRPr="00FE3A04">
        <w:t>10.</w:t>
      </w:r>
      <w:r w:rsidRPr="00FE3A04">
        <w:tab/>
        <w:t>Duffey, C., Lea, M., Brisset, J.: Measuring Regolith Strength in Reduced Gravity Environments in the Laboratory. arXiv preprint arXiv:2411.11571 (2024)</w:t>
      </w:r>
    </w:p>
    <w:p w14:paraId="537AA9B7" w14:textId="77777777" w:rsidR="00FE3A04" w:rsidRPr="00FE3A04" w:rsidRDefault="00FE3A04" w:rsidP="00FE3A04">
      <w:pPr>
        <w:pStyle w:val="EndNoteBibliography"/>
        <w:spacing w:line="220" w:lineRule="atLeast"/>
        <w:ind w:left="180" w:hangingChars="100" w:hanging="180"/>
      </w:pPr>
      <w:r w:rsidRPr="00FE3A04">
        <w:t>11.</w:t>
      </w:r>
      <w:r w:rsidRPr="00FE3A04">
        <w:tab/>
        <w:t>Mueller, R., Van Susante, P.: A review of lunar regolith excavation robotic device prototypes. In: AIAA Space 2011 Conference &amp; Exposition, pp. 7234.  (Year)</w:t>
      </w:r>
    </w:p>
    <w:p w14:paraId="183B1A3B" w14:textId="77777777" w:rsidR="00FE3A04" w:rsidRPr="00FE3A04" w:rsidRDefault="00FE3A04" w:rsidP="00FE3A04">
      <w:pPr>
        <w:pStyle w:val="EndNoteBibliography"/>
        <w:spacing w:line="220" w:lineRule="atLeast"/>
        <w:ind w:left="180" w:hangingChars="100" w:hanging="180"/>
      </w:pPr>
      <w:r w:rsidRPr="00FE3A04">
        <w:t>12.</w:t>
      </w:r>
      <w:r w:rsidRPr="00FE3A04">
        <w:tab/>
        <w:t>Wettergreen, D., Moreland, S., Skonieczny, K., Jonak, D., Kohanbash, D., Teza, J.: Design and field experimentation of a prototype lunar prospector. The International journal of robotics research 29,</w:t>
      </w:r>
      <w:r w:rsidRPr="00FE3A04">
        <w:rPr>
          <w:b/>
        </w:rPr>
        <w:t xml:space="preserve"> </w:t>
      </w:r>
      <w:r w:rsidRPr="00FE3A04">
        <w:t>1550-1564 (2010)</w:t>
      </w:r>
    </w:p>
    <w:p w14:paraId="3787B53C" w14:textId="77777777" w:rsidR="00FE3A04" w:rsidRPr="00FE3A04" w:rsidRDefault="00FE3A04" w:rsidP="00FE3A04">
      <w:pPr>
        <w:pStyle w:val="EndNoteBibliography"/>
        <w:spacing w:line="220" w:lineRule="atLeast"/>
        <w:ind w:left="180" w:hangingChars="100" w:hanging="180"/>
      </w:pPr>
      <w:r w:rsidRPr="00FE3A04">
        <w:t>13.</w:t>
      </w:r>
      <w:r w:rsidRPr="00FE3A04">
        <w:tab/>
        <w:t>Kleinhenz, J.E.: Lunar polar environmental testing: Regolith simulant conditioning. In: 7th Symposium on Space Resource Utilization, pp. 0689.  (Year)</w:t>
      </w:r>
    </w:p>
    <w:p w14:paraId="4D69D6C0" w14:textId="77777777" w:rsidR="00FE3A04" w:rsidRPr="00FE3A04" w:rsidRDefault="00FE3A04" w:rsidP="00FE3A04">
      <w:pPr>
        <w:pStyle w:val="EndNoteBibliography"/>
        <w:spacing w:line="220" w:lineRule="atLeast"/>
        <w:ind w:left="180" w:hangingChars="100" w:hanging="180"/>
      </w:pPr>
      <w:r w:rsidRPr="00FE3A04">
        <w:t>14.</w:t>
      </w:r>
      <w:r w:rsidRPr="00FE3A04">
        <w:tab/>
        <w:t>Ryu, B.-H., Wang, C.-C., Chang, I.: Development and geotechnical engineering properties of KLS-1 lunar simulant. Journal of Aerospace Engineering 31,</w:t>
      </w:r>
      <w:r w:rsidRPr="00FE3A04">
        <w:rPr>
          <w:b/>
        </w:rPr>
        <w:t xml:space="preserve"> </w:t>
      </w:r>
      <w:r w:rsidRPr="00FE3A04">
        <w:t>04017083 (2018)</w:t>
      </w:r>
    </w:p>
    <w:p w14:paraId="7B1C6CA4" w14:textId="77777777" w:rsidR="00FE3A04" w:rsidRPr="00FE3A04" w:rsidRDefault="00FE3A04" w:rsidP="00FE3A04">
      <w:pPr>
        <w:pStyle w:val="EndNoteBibliography"/>
        <w:spacing w:line="220" w:lineRule="atLeast"/>
        <w:ind w:left="180" w:hangingChars="100" w:hanging="180"/>
      </w:pPr>
      <w:r w:rsidRPr="00FE3A04">
        <w:t>15.</w:t>
      </w:r>
      <w:r w:rsidRPr="00FE3A04">
        <w:tab/>
        <w:t>Dotson, B., Valencia, D.S., Millwater, C., Easter, P., Long-Fox, J., Britt, D., Metzger, P.: Cohesion and shear strength of compacted lunar and Martian regolith simulants. Icarus 411,</w:t>
      </w:r>
      <w:r w:rsidRPr="00FE3A04">
        <w:rPr>
          <w:b/>
        </w:rPr>
        <w:t xml:space="preserve"> </w:t>
      </w:r>
      <w:r w:rsidRPr="00FE3A04">
        <w:t>115943 (2024)</w:t>
      </w:r>
    </w:p>
    <w:p w14:paraId="44DB1B8A" w14:textId="77777777" w:rsidR="00FE3A04" w:rsidRPr="00FE3A04" w:rsidRDefault="00FE3A04" w:rsidP="00FE3A04">
      <w:pPr>
        <w:pStyle w:val="EndNoteBibliography"/>
        <w:spacing w:line="220" w:lineRule="atLeast"/>
        <w:ind w:left="180" w:hangingChars="100" w:hanging="180"/>
      </w:pPr>
      <w:r w:rsidRPr="00FE3A04">
        <w:t>16.</w:t>
      </w:r>
      <w:r w:rsidRPr="00FE3A04">
        <w:tab/>
        <w:t>Quan, Q.-Q., Chen, C.-B., Deng, Z.-Q., Tang, J.-Y., Tang, D.-W.: On modeling drilling load in lunar regolith simulant. Chinese Journal of Mechanical Engineering 31,</w:t>
      </w:r>
      <w:r w:rsidRPr="00FE3A04">
        <w:rPr>
          <w:b/>
        </w:rPr>
        <w:t xml:space="preserve"> </w:t>
      </w:r>
      <w:r w:rsidRPr="00FE3A04">
        <w:t>1-12 (2018)</w:t>
      </w:r>
    </w:p>
    <w:p w14:paraId="689E648F" w14:textId="0C80D0E8" w:rsidR="00382277" w:rsidRPr="00606587" w:rsidRDefault="00E4666F" w:rsidP="00FE3A04">
      <w:pPr>
        <w:pStyle w:val="referenceitem"/>
        <w:numPr>
          <w:ilvl w:val="0"/>
          <w:numId w:val="0"/>
        </w:numPr>
        <w:ind w:left="180" w:hangingChars="100" w:hanging="180"/>
      </w:pPr>
      <w:r>
        <w:fldChar w:fldCharType="end"/>
      </w:r>
    </w:p>
    <w:sectPr w:rsidR="00382277" w:rsidRPr="00606587" w:rsidSect="009F7FCE">
      <w:headerReference w:type="even" r:id="rId14"/>
      <w:headerReference w:type="default" r:id="rId15"/>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689C" w14:textId="77777777" w:rsidR="00121B07" w:rsidRDefault="00121B07">
      <w:r>
        <w:separator/>
      </w:r>
    </w:p>
  </w:endnote>
  <w:endnote w:type="continuationSeparator" w:id="0">
    <w:p w14:paraId="184CF863" w14:textId="77777777" w:rsidR="00121B07" w:rsidRDefault="0012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5124" w14:textId="77777777" w:rsidR="00121B07" w:rsidRDefault="00121B07" w:rsidP="009F7FCE">
      <w:pPr>
        <w:ind w:firstLine="0"/>
      </w:pPr>
      <w:r>
        <w:separator/>
      </w:r>
    </w:p>
  </w:footnote>
  <w:footnote w:type="continuationSeparator" w:id="0">
    <w:p w14:paraId="4B0ABF44" w14:textId="77777777" w:rsidR="00121B07" w:rsidRDefault="00121B07"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B072" w14:textId="77777777" w:rsidR="009B2539" w:rsidRDefault="009B2539" w:rsidP="00F321B4">
    <w:pPr>
      <w:pStyle w:val="a6"/>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056A" w14:textId="77777777" w:rsidR="002D48C5" w:rsidRDefault="002D48C5" w:rsidP="002D48C5">
    <w:pPr>
      <w:pStyle w:val="a6"/>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32028151">
    <w:abstractNumId w:val="0"/>
  </w:num>
  <w:num w:numId="2" w16cid:durableId="1320845079">
    <w:abstractNumId w:val="0"/>
  </w:num>
  <w:num w:numId="3" w16cid:durableId="368648402">
    <w:abstractNumId w:val="1"/>
  </w:num>
  <w:num w:numId="4" w16cid:durableId="1945990336">
    <w:abstractNumId w:val="1"/>
  </w:num>
  <w:num w:numId="5" w16cid:durableId="759182713">
    <w:abstractNumId w:val="3"/>
  </w:num>
  <w:num w:numId="6" w16cid:durableId="259140242">
    <w:abstractNumId w:val="3"/>
  </w:num>
  <w:num w:numId="7" w16cid:durableId="1978294339">
    <w:abstractNumId w:val="2"/>
  </w:num>
  <w:num w:numId="8" w16cid:durableId="1334994516">
    <w:abstractNumId w:val="4"/>
  </w:num>
  <w:num w:numId="9" w16cid:durableId="4613157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ecture Notes in Comp Sci&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pwwwsttevr58e20x3p2pdf50ww2d0eaf05&quot;&gt;My EndNote Library&lt;record-ids&gt;&lt;item&gt;161&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record-ids&gt;&lt;/item&gt;&lt;/Libraries&gt;"/>
  </w:docVars>
  <w:rsids>
    <w:rsidRoot w:val="009F7FCE"/>
    <w:rsid w:val="00005C51"/>
    <w:rsid w:val="00007B52"/>
    <w:rsid w:val="000275F2"/>
    <w:rsid w:val="00054540"/>
    <w:rsid w:val="00066CEE"/>
    <w:rsid w:val="000916B6"/>
    <w:rsid w:val="000A518F"/>
    <w:rsid w:val="000D3DED"/>
    <w:rsid w:val="000F50DF"/>
    <w:rsid w:val="00121B07"/>
    <w:rsid w:val="00154B5F"/>
    <w:rsid w:val="00162341"/>
    <w:rsid w:val="001A02F0"/>
    <w:rsid w:val="001C1CAA"/>
    <w:rsid w:val="001D22AF"/>
    <w:rsid w:val="0021269E"/>
    <w:rsid w:val="0028132C"/>
    <w:rsid w:val="002D1EE6"/>
    <w:rsid w:val="002D48C5"/>
    <w:rsid w:val="00302808"/>
    <w:rsid w:val="00337FB6"/>
    <w:rsid w:val="00367488"/>
    <w:rsid w:val="00382277"/>
    <w:rsid w:val="003F247A"/>
    <w:rsid w:val="00432306"/>
    <w:rsid w:val="004448D9"/>
    <w:rsid w:val="00500FC8"/>
    <w:rsid w:val="0055147C"/>
    <w:rsid w:val="00554684"/>
    <w:rsid w:val="00572D4C"/>
    <w:rsid w:val="00581575"/>
    <w:rsid w:val="00597C0E"/>
    <w:rsid w:val="005A526D"/>
    <w:rsid w:val="005B1797"/>
    <w:rsid w:val="005D047F"/>
    <w:rsid w:val="00644677"/>
    <w:rsid w:val="00656B89"/>
    <w:rsid w:val="00684C11"/>
    <w:rsid w:val="006966B1"/>
    <w:rsid w:val="00714054"/>
    <w:rsid w:val="007A68CB"/>
    <w:rsid w:val="007D71D1"/>
    <w:rsid w:val="008F2D4C"/>
    <w:rsid w:val="009630D7"/>
    <w:rsid w:val="00975F37"/>
    <w:rsid w:val="00991D3F"/>
    <w:rsid w:val="009930E4"/>
    <w:rsid w:val="0099366F"/>
    <w:rsid w:val="009B2539"/>
    <w:rsid w:val="009E30A2"/>
    <w:rsid w:val="009F7FCE"/>
    <w:rsid w:val="00A012D3"/>
    <w:rsid w:val="00A01677"/>
    <w:rsid w:val="00A1405F"/>
    <w:rsid w:val="00A355D8"/>
    <w:rsid w:val="00A96CB4"/>
    <w:rsid w:val="00A97457"/>
    <w:rsid w:val="00AE0B7E"/>
    <w:rsid w:val="00B23481"/>
    <w:rsid w:val="00B45D60"/>
    <w:rsid w:val="00B63414"/>
    <w:rsid w:val="00BB06F8"/>
    <w:rsid w:val="00BE5E4D"/>
    <w:rsid w:val="00BF1836"/>
    <w:rsid w:val="00C13543"/>
    <w:rsid w:val="00C31D2D"/>
    <w:rsid w:val="00C538F3"/>
    <w:rsid w:val="00C65D60"/>
    <w:rsid w:val="00CE3CC0"/>
    <w:rsid w:val="00CF135B"/>
    <w:rsid w:val="00D03133"/>
    <w:rsid w:val="00D848AF"/>
    <w:rsid w:val="00DA25D6"/>
    <w:rsid w:val="00DC2CA9"/>
    <w:rsid w:val="00E01B2F"/>
    <w:rsid w:val="00E4666F"/>
    <w:rsid w:val="00E603C7"/>
    <w:rsid w:val="00EB3B1E"/>
    <w:rsid w:val="00EB762B"/>
    <w:rsid w:val="00F321B4"/>
    <w:rsid w:val="00F52F51"/>
    <w:rsid w:val="00FA7A4B"/>
    <w:rsid w:val="00FB1A14"/>
    <w:rsid w:val="00FB5D85"/>
    <w:rsid w:val="00FD3359"/>
    <w:rsid w:val="00FE3457"/>
    <w:rsid w:val="00FE3A0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9CAC"/>
  <w15:docId w15:val="{49EAAB13-5422-4A73-9E73-D3A8766B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667"/>
    <w:pPr>
      <w:overflowPunct w:val="0"/>
      <w:autoSpaceDE w:val="0"/>
      <w:autoSpaceDN w:val="0"/>
      <w:adjustRightInd w:val="0"/>
      <w:spacing w:line="240" w:lineRule="atLeast"/>
      <w:ind w:firstLine="227"/>
      <w:jc w:val="both"/>
      <w:textAlignment w:val="baseline"/>
    </w:pPr>
    <w:rPr>
      <w:lang w:val="en-US" w:eastAsia="en-US"/>
    </w:r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semiHidden/>
    <w:unhideWhenUsed/>
    <w:rPr>
      <w:position w:val="0"/>
      <w:vertAlign w:val="superscript"/>
    </w:rPr>
  </w:style>
  <w:style w:type="paragraph" w:styleId="a4">
    <w:name w:val="footer"/>
    <w:basedOn w:val="a"/>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rPr>
      <w:b/>
    </w:rPr>
  </w:style>
  <w:style w:type="character" w:customStyle="1" w:styleId="heading4">
    <w:name w:val="heading4"/>
    <w:rPr>
      <w:i/>
    </w:rPr>
  </w:style>
  <w:style w:type="numbering" w:customStyle="1" w:styleId="headings">
    <w:name w:val="headings"/>
    <w:basedOn w:val="arabnumitem"/>
    <w:pPr>
      <w:numPr>
        <w:numId w:val="7"/>
      </w:numPr>
    </w:pPr>
  </w:style>
  <w:style w:type="character" w:styleId="a5">
    <w:name w:val="Hyperlink"/>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ndNoteBibliographyTitle">
    <w:name w:val="EndNote Bibliography Title"/>
    <w:basedOn w:val="a"/>
    <w:link w:val="EndNoteBibliographyTitleChar"/>
    <w:rsid w:val="00E4666F"/>
    <w:pPr>
      <w:jc w:val="center"/>
    </w:pPr>
    <w:rPr>
      <w:noProof/>
      <w:sz w:val="18"/>
    </w:rPr>
  </w:style>
  <w:style w:type="character" w:customStyle="1" w:styleId="EndNoteBibliographyTitleChar">
    <w:name w:val="EndNote Bibliography Title Char"/>
    <w:basedOn w:val="a0"/>
    <w:link w:val="EndNoteBibliographyTitle"/>
    <w:rsid w:val="00E4666F"/>
    <w:rPr>
      <w:noProof/>
      <w:sz w:val="18"/>
      <w:lang w:val="en-US" w:eastAsia="en-US"/>
    </w:rPr>
  </w:style>
  <w:style w:type="paragraph" w:customStyle="1" w:styleId="EndNoteBibliography">
    <w:name w:val="EndNote Bibliography"/>
    <w:basedOn w:val="a"/>
    <w:link w:val="EndNoteBibliographyChar"/>
    <w:rsid w:val="00E4666F"/>
    <w:rPr>
      <w:noProof/>
      <w:sz w:val="18"/>
    </w:rPr>
  </w:style>
  <w:style w:type="character" w:customStyle="1" w:styleId="EndNoteBibliographyChar">
    <w:name w:val="EndNote Bibliography Char"/>
    <w:basedOn w:val="a0"/>
    <w:link w:val="EndNoteBibliography"/>
    <w:rsid w:val="00E4666F"/>
    <w:rPr>
      <w:noProof/>
      <w:sz w:val="18"/>
      <w:lang w:val="en-US" w:eastAsia="en-US"/>
    </w:rPr>
  </w:style>
  <w:style w:type="character" w:styleId="a9">
    <w:name w:val="Unresolved Mention"/>
    <w:basedOn w:val="a0"/>
    <w:uiPriority w:val="99"/>
    <w:semiHidden/>
    <w:unhideWhenUsed/>
    <w:rsid w:val="004448D9"/>
    <w:rPr>
      <w:color w:val="605E5C"/>
      <w:shd w:val="clear" w:color="auto" w:fill="E1DFDD"/>
    </w:rPr>
  </w:style>
  <w:style w:type="paragraph" w:styleId="aa">
    <w:name w:val="caption"/>
    <w:basedOn w:val="a"/>
    <w:next w:val="a"/>
    <w:semiHidden/>
    <w:rsid w:val="00991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855904">
      <w:bodyDiv w:val="1"/>
      <w:marLeft w:val="0"/>
      <w:marRight w:val="0"/>
      <w:marTop w:val="0"/>
      <w:marBottom w:val="0"/>
      <w:divBdr>
        <w:top w:val="none" w:sz="0" w:space="0" w:color="auto"/>
        <w:left w:val="none" w:sz="0" w:space="0" w:color="auto"/>
        <w:bottom w:val="none" w:sz="0" w:space="0" w:color="auto"/>
        <w:right w:val="none" w:sz="0" w:space="0" w:color="auto"/>
      </w:divBdr>
    </w:div>
    <w:div w:id="750127285">
      <w:bodyDiv w:val="1"/>
      <w:marLeft w:val="0"/>
      <w:marRight w:val="0"/>
      <w:marTop w:val="0"/>
      <w:marBottom w:val="0"/>
      <w:divBdr>
        <w:top w:val="none" w:sz="0" w:space="0" w:color="auto"/>
        <w:left w:val="none" w:sz="0" w:space="0" w:color="auto"/>
        <w:bottom w:val="none" w:sz="0" w:space="0" w:color="auto"/>
        <w:right w:val="none" w:sz="0" w:space="0" w:color="auto"/>
      </w:divBdr>
    </w:div>
    <w:div w:id="90047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sa.gov/overview-in-situ-resource-utilization/" TargetMode="External"/><Relationship Id="rId3" Type="http://schemas.openxmlformats.org/officeDocument/2006/relationships/settings" Target="settings.xml"/><Relationship Id="rId7" Type="http://schemas.openxmlformats.org/officeDocument/2006/relationships/hyperlink" Target="mailto:joohyung.kim@inha.ac.kr"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3524</Words>
  <Characters>20089</Characters>
  <Application>Microsoft Office Word</Application>
  <DocSecurity>0</DocSecurity>
  <Lines>167</Lines>
  <Paragraphs>47</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희찬 장</cp:lastModifiedBy>
  <cp:revision>2</cp:revision>
  <dcterms:created xsi:type="dcterms:W3CDTF">2025-05-14T13:20:00Z</dcterms:created>
  <dcterms:modified xsi:type="dcterms:W3CDTF">2025-05-14T13:20:00Z</dcterms:modified>
</cp:coreProperties>
</file>