
<file path=[Content_Types].xml><?xml version="1.0" encoding="utf-8"?>
<Types xmlns="http://schemas.openxmlformats.org/package/2006/content-types">
  <Default Extension="ICO" ContentType="image/.ico"/>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2f9a12ed56c04698"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AD9022" w14:textId="4C5B034E" w:rsidR="009F7FCE" w:rsidRPr="00EE426C" w:rsidRDefault="001A5044" w:rsidP="00C24DEF">
      <w:pPr>
        <w:pStyle w:val="papertitle"/>
      </w:pPr>
      <w:r w:rsidRPr="001A5044">
        <w:t>Evaluation of Specimen Geometry for Accurate Fatigue Testing of Girth Welds Fabricated at Close Proximity Using Numerical Modelling</w:t>
      </w:r>
    </w:p>
    <w:p w14:paraId="76AD9023" w14:textId="32196E13" w:rsidR="00316717" w:rsidRPr="00EE426C" w:rsidRDefault="0067525D" w:rsidP="00EE426C">
      <w:pPr>
        <w:pStyle w:val="author"/>
      </w:pPr>
      <w:r w:rsidRPr="0067525D">
        <w:t>Even Englund</w:t>
      </w:r>
      <w:r w:rsidR="009B2539" w:rsidRPr="00EE426C">
        <w:rPr>
          <w:vertAlign w:val="superscript"/>
        </w:rPr>
        <w:t>1</w:t>
      </w:r>
      <w:r w:rsidR="009B2539" w:rsidRPr="00EE426C">
        <w:t xml:space="preserve"> and </w:t>
      </w:r>
      <w:r w:rsidRPr="0067525D">
        <w:t>R.M. Chandima Ratnayake</w:t>
      </w:r>
      <w:r w:rsidR="009B2539" w:rsidRPr="00EE426C">
        <w:rPr>
          <w:vertAlign w:val="superscript"/>
        </w:rPr>
        <w:t>2</w:t>
      </w:r>
    </w:p>
    <w:p w14:paraId="2450468F" w14:textId="77777777" w:rsidR="00CC7002" w:rsidRDefault="009B2539" w:rsidP="00EE426C">
      <w:pPr>
        <w:pStyle w:val="address"/>
      </w:pPr>
      <w:r w:rsidRPr="00EE426C">
        <w:rPr>
          <w:vertAlign w:val="superscript"/>
        </w:rPr>
        <w:t>1</w:t>
      </w:r>
      <w:r w:rsidRPr="00EE426C">
        <w:t xml:space="preserve"> </w:t>
      </w:r>
      <w:r w:rsidR="00CC7002" w:rsidRPr="00CC7002">
        <w:t xml:space="preserve">Department of Mechanical and Structural Engineering and Materials Science </w:t>
      </w:r>
    </w:p>
    <w:p w14:paraId="65EA3A48" w14:textId="66D351A1" w:rsidR="009C7940" w:rsidRDefault="00D50AE6" w:rsidP="00CC7002">
      <w:pPr>
        <w:pStyle w:val="address"/>
      </w:pPr>
      <w:r>
        <w:rPr>
          <w:vertAlign w:val="superscript"/>
        </w:rPr>
        <w:t>1</w:t>
      </w:r>
      <w:r w:rsidR="007E2E96" w:rsidRPr="006809AE">
        <w:t xml:space="preserve"> </w:t>
      </w:r>
      <w:r w:rsidR="0067525D" w:rsidRPr="0067525D">
        <w:t>University of Stavanger</w:t>
      </w:r>
      <w:r w:rsidR="009B2539" w:rsidRPr="00EE426C">
        <w:t xml:space="preserve">, </w:t>
      </w:r>
      <w:r w:rsidR="009C7940" w:rsidRPr="009C7940">
        <w:t>N-4036 Stavanger, Norway</w:t>
      </w:r>
      <w:r w:rsidR="009B2539" w:rsidRPr="006809AE">
        <w:t>.</w:t>
      </w:r>
    </w:p>
    <w:p w14:paraId="10CE18E9" w14:textId="25D9CAF8" w:rsidR="00D50AE6" w:rsidRDefault="00D50AE6" w:rsidP="00D50AE6">
      <w:pPr>
        <w:pStyle w:val="address"/>
      </w:pPr>
      <w:r w:rsidRPr="006809AE">
        <w:rPr>
          <w:vertAlign w:val="superscript"/>
        </w:rPr>
        <w:t>2</w:t>
      </w:r>
      <w:r w:rsidRPr="006809AE">
        <w:t xml:space="preserve"> </w:t>
      </w:r>
      <w:r w:rsidRPr="00CC7002">
        <w:t xml:space="preserve">Department of Mechanical and Structural Engineering and Materials Science </w:t>
      </w:r>
    </w:p>
    <w:p w14:paraId="4D9E6C73" w14:textId="77777777" w:rsidR="00D50AE6" w:rsidRDefault="00D50AE6" w:rsidP="00D50AE6">
      <w:pPr>
        <w:pStyle w:val="address"/>
      </w:pPr>
      <w:r w:rsidRPr="006809AE">
        <w:rPr>
          <w:vertAlign w:val="superscript"/>
        </w:rPr>
        <w:t>2</w:t>
      </w:r>
      <w:r w:rsidRPr="006809AE">
        <w:t xml:space="preserve"> </w:t>
      </w:r>
      <w:r w:rsidRPr="0067525D">
        <w:t>University of Stavanger</w:t>
      </w:r>
      <w:r w:rsidRPr="00EE426C">
        <w:t xml:space="preserve">, </w:t>
      </w:r>
      <w:r w:rsidRPr="009C7940">
        <w:t>N-4036 Stavanger, Norway</w:t>
      </w:r>
      <w:r w:rsidRPr="006809AE">
        <w:t>.</w:t>
      </w:r>
    </w:p>
    <w:p w14:paraId="20077C75" w14:textId="77777777" w:rsidR="00DC14C5" w:rsidRDefault="00DC14C5" w:rsidP="00CC7002">
      <w:pPr>
        <w:pStyle w:val="address"/>
      </w:pPr>
    </w:p>
    <w:p w14:paraId="76AD9025" w14:textId="0517321D" w:rsidR="00316717" w:rsidRPr="006809AE" w:rsidRDefault="009B2539" w:rsidP="00CC7002">
      <w:pPr>
        <w:pStyle w:val="address"/>
      </w:pPr>
      <w:r w:rsidRPr="006809AE">
        <w:br/>
      </w:r>
    </w:p>
    <w:p w14:paraId="76AD9026" w14:textId="560A922A" w:rsidR="00316717" w:rsidRPr="00EE426C" w:rsidRDefault="009B2539" w:rsidP="00EE426C">
      <w:pPr>
        <w:pStyle w:val="abstract"/>
        <w:spacing w:after="0"/>
        <w:ind w:firstLine="0"/>
      </w:pPr>
      <w:r w:rsidRPr="00EE426C">
        <w:rPr>
          <w:b/>
          <w:bCs/>
        </w:rPr>
        <w:t xml:space="preserve">Abstract. </w:t>
      </w:r>
      <w:r w:rsidR="00144D37" w:rsidRPr="00144D37">
        <w:t xml:space="preserve">Girth-welded </w:t>
      </w:r>
      <w:r w:rsidR="00CD32BD" w:rsidRPr="00CD32BD">
        <w:t xml:space="preserve">structures, such as tubular trusses, risers, and pipelines, are often subjected to significant lateral loading, leading to large bending and low-cycle fatigue. Ensuring their structural integrity requires accurate fatigue testing, especially for welded joints in </w:t>
      </w:r>
      <w:proofErr w:type="gramStart"/>
      <w:r w:rsidR="00CD32BD" w:rsidRPr="00CD32BD">
        <w:t>close proximity</w:t>
      </w:r>
      <w:proofErr w:type="gramEnd"/>
      <w:r w:rsidR="00CD32BD" w:rsidRPr="00CD32BD">
        <w:t>, such as after weld repairs. While standards define minimum weld spacing, they often lack sufficient technical justification or validated fatigue test geometries</w:t>
      </w:r>
      <w:r w:rsidR="00144D37" w:rsidRPr="00144D37">
        <w:t xml:space="preserve">. </w:t>
      </w:r>
      <w:r w:rsidR="00CD32BD" w:rsidRPr="00CD32BD">
        <w:t xml:space="preserve">This study addresses these limitations by investigating how specimen geometry and notches influence the accuracy and reliability of fatigue tests compared to full-scale tubular sections. Finite element modeling (FEM) is employed to assess the reliability of different specimen geometries for girth welds in </w:t>
      </w:r>
      <w:proofErr w:type="gramStart"/>
      <w:r w:rsidR="00CD32BD" w:rsidRPr="00CD32BD">
        <w:t>close proximity</w:t>
      </w:r>
      <w:proofErr w:type="gramEnd"/>
      <w:r w:rsidR="00CD32BD" w:rsidRPr="00CD32BD">
        <w:t>, ensuring they accurately represent welded joints and contribute to the overall safety of these structures</w:t>
      </w:r>
      <w:r w:rsidR="00144D37" w:rsidRPr="00144D37">
        <w:t>.</w:t>
      </w:r>
      <w:r w:rsidR="006A2086" w:rsidRPr="006A2086">
        <w:t xml:space="preserve"> </w:t>
      </w:r>
      <w:r w:rsidR="00CD32BD" w:rsidRPr="00CD32BD">
        <w:t>A comprehensive numerical investigation is conducted using FEM combined with continuum damage modeling. Material parameters, obtained from experimental testing, are integrated into the numerical model</w:t>
      </w:r>
      <w:r w:rsidR="00144D37" w:rsidRPr="00144D37">
        <w:t xml:space="preserve">. </w:t>
      </w:r>
      <w:r w:rsidR="00CD32BD" w:rsidRPr="00CD32BD">
        <w:t>By simulating fatigue loads on various girth-welded specimen geometries and comparing the results to full-scale sections, the study identifies failure locations and examines how different configurations affect fatigue life and crack initiation. These insights inform the development of specimen geometries that most accurately replicate real-world fatigue conditions in girth welds</w:t>
      </w:r>
      <w:r w:rsidR="00144D37" w:rsidRPr="00144D37">
        <w:t xml:space="preserve">. </w:t>
      </w:r>
      <w:r w:rsidR="00CD32BD" w:rsidRPr="00CD32BD">
        <w:t xml:space="preserve">The numerical analysis reveals that specimen geometry significantly influences fatigue test accuracy for girth welds in </w:t>
      </w:r>
      <w:proofErr w:type="gramStart"/>
      <w:r w:rsidR="00CD32BD" w:rsidRPr="00CD32BD">
        <w:t>close proximity</w:t>
      </w:r>
      <w:proofErr w:type="gramEnd"/>
      <w:r w:rsidR="00CD32BD" w:rsidRPr="00CD32BD">
        <w:t>. Through the assessment of stress distribution and crack propagation patterns, optimized specimen geometries are identified to enhance the reliability of low-cycle fatigue test results. These findings establish best practices for fatigue test specimen design, contributing to the development of more accurate testing methodologies</w:t>
      </w:r>
      <w:r w:rsidR="00144D37" w:rsidRPr="00144D37">
        <w:t xml:space="preserve">. The research has significant implications for the structural integrity and safety of girth-welded structures, </w:t>
      </w:r>
      <w:r w:rsidR="00400128">
        <w:t>providing</w:t>
      </w:r>
      <w:r w:rsidR="00144D37" w:rsidRPr="00144D37">
        <w:t xml:space="preserve"> a more accurate approach to fatigue performance evaluation and supporting advancements in fatigue testing.</w:t>
      </w:r>
    </w:p>
    <w:p w14:paraId="76AD9027" w14:textId="511167D3" w:rsidR="00316717" w:rsidRPr="00EE426C" w:rsidRDefault="009B2539" w:rsidP="00EE426C">
      <w:pPr>
        <w:pStyle w:val="keywords"/>
      </w:pPr>
      <w:r w:rsidRPr="00EE426C">
        <w:rPr>
          <w:b/>
          <w:bCs/>
        </w:rPr>
        <w:t>Keywords:</w:t>
      </w:r>
      <w:r w:rsidRPr="00EE426C">
        <w:t xml:space="preserve"> </w:t>
      </w:r>
      <w:r w:rsidR="000A4C4F" w:rsidRPr="000A4C4F">
        <w:t>Fatigue, F</w:t>
      </w:r>
      <w:r w:rsidR="008A7D58">
        <w:t>ailure</w:t>
      </w:r>
      <w:r w:rsidR="000A4C4F" w:rsidRPr="000A4C4F">
        <w:t xml:space="preserve"> analysis, Welding, </w:t>
      </w:r>
      <w:r w:rsidR="008A7D58">
        <w:t>Steel</w:t>
      </w:r>
      <w:r>
        <w:t>.</w:t>
      </w:r>
    </w:p>
    <w:p w14:paraId="76AD9029" w14:textId="58784134" w:rsidR="00316717" w:rsidRPr="006809AE" w:rsidRDefault="00126E32" w:rsidP="00475D35">
      <w:pPr>
        <w:pStyle w:val="heading1"/>
      </w:pPr>
      <w:r>
        <w:lastRenderedPageBreak/>
        <w:t>Introduction</w:t>
      </w:r>
    </w:p>
    <w:p w14:paraId="13AFF6F2" w14:textId="7DDD326D" w:rsidR="00EE40B6" w:rsidRDefault="008C728F" w:rsidP="00282820">
      <w:pPr>
        <w:pStyle w:val="p1a"/>
      </w:pPr>
      <w:r w:rsidRPr="00907B11">
        <w:t>Girth welded t</w:t>
      </w:r>
      <w:r w:rsidR="000D4C91" w:rsidRPr="00907B11">
        <w:t>ubular structures such as trusses, risers, and pipelines are often exposed to cyclic loading, which can lead to fatigue failure</w:t>
      </w:r>
      <w:r w:rsidR="00E55C06" w:rsidRPr="00907B11">
        <w:t xml:space="preserve"> </w:t>
      </w:r>
      <w:r w:rsidR="00E55C06" w:rsidRPr="00907B11">
        <w:fldChar w:fldCharType="begin">
          <w:fldData xml:space="preserve">PEVuZE5vdGU+PENpdGU+PEF1dGhvcj5JbmdlIExvdHNiZXJnPC9BdXRob3I+PFllYXI+MjAxMDwv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</w:fldData>
        </w:fldChar>
      </w:r>
      <w:r w:rsidR="001525E0" w:rsidRPr="00907B11">
        <w:instrText xml:space="preserve"> ADDIN EN.CITE </w:instrText>
      </w:r>
      <w:r w:rsidR="001525E0" w:rsidRPr="00907B11">
        <w:fldChar w:fldCharType="begin">
          <w:fldData xml:space="preserve">PEVuZE5vdGU+PENpdGU+PEF1dGhvcj5JbmdlIExvdHNiZXJnPC9BdXRob3I+PFllYXI+MjAxMDwv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</w:fldData>
        </w:fldChar>
      </w:r>
      <w:r w:rsidR="001525E0" w:rsidRPr="00907B11">
        <w:instrText xml:space="preserve"> ADDIN EN.CITE.DATA </w:instrText>
      </w:r>
      <w:r w:rsidR="001525E0" w:rsidRPr="00907B11">
        <w:fldChar w:fldCharType="end"/>
      </w:r>
      <w:r w:rsidR="00E55C06" w:rsidRPr="00907B11">
        <w:fldChar w:fldCharType="separate"/>
      </w:r>
      <w:r w:rsidR="00E55C06" w:rsidRPr="00907B11">
        <w:rPr>
          <w:noProof/>
        </w:rPr>
        <w:t>[1, 2]</w:t>
      </w:r>
      <w:r w:rsidR="00E55C06" w:rsidRPr="00907B11">
        <w:fldChar w:fldCharType="end"/>
      </w:r>
      <w:r w:rsidR="000D4C91" w:rsidRPr="00907B11">
        <w:t xml:space="preserve">. </w:t>
      </w:r>
      <w:r w:rsidR="008F0236" w:rsidRPr="00907B11">
        <w:t>Due to the complexity of their load histories, these structures require thorough integrity assessments, necessitating an understanding of the loads they will experience over their service life</w:t>
      </w:r>
      <w:r w:rsidR="000D4C91" w:rsidRPr="00907B11">
        <w:t>. While assumptions about this loading can be made, engineers are still required to perform damage accumu</w:t>
      </w:r>
      <w:r w:rsidR="00016B83" w:rsidRPr="00907B11">
        <w:t>l</w:t>
      </w:r>
      <w:r w:rsidR="000D4C91" w:rsidRPr="00907B11">
        <w:t>ation calculations</w:t>
      </w:r>
      <w:r w:rsidR="00724067" w:rsidRPr="00907B11">
        <w:t xml:space="preserve"> </w:t>
      </w:r>
      <w:r w:rsidR="00724067" w:rsidRPr="00907B11">
        <w:fldChar w:fldCharType="begin"/>
      </w:r>
      <w:r w:rsidR="00724067" w:rsidRPr="00907B11">
        <w:instrText xml:space="preserve"> ADDIN EN.CITE &lt;EndNote&gt;&lt;Cite&gt;&lt;Author&gt;Even Englund&lt;/Author&gt;&lt;Year&gt;2024&lt;/Year&gt;&lt;RecNum&gt;194&lt;/RecNum&gt;&lt;DisplayText&gt;[3, 4]&lt;/DisplayText&gt;&lt;record&gt;&lt;rec-number&gt;194&lt;/rec-number&gt;&lt;foreign-keys&gt;&lt;key app="EN" db-id="deprrzs2mr5fpwepfdsxxz9hxvdzsxxwd2ar" timestamp="1726820809"&gt;194&lt;/key&gt;&lt;/foreign-keys&gt;&lt;ref-type name="Journal Article"&gt;17&lt;/ref-type&gt;&lt;contributors&gt;&lt;authors&gt;&lt;author&gt;Even Englund,&lt;/author&gt;&lt;author&gt;R. M. Chandima Ratnayake&lt;/author&gt;&lt;/authors&gt;&lt;/contributors&gt;&lt;titles&gt;&lt;title&gt;Fatigue Test Geometries Used for Girth Welds and Assessment of Residual Stress: State of the Art&lt;/title&gt;&lt;secondary-title&gt;The American Society of Mechanical Engineers&lt;/secondary-title&gt;&lt;/titles&gt;&lt;periodical&gt;&lt;full-title&gt;The American Society of Mechanical Engineers&lt;/full-title&gt;&lt;/periodical&gt;&lt;volume&gt;Volume 3&lt;/volume&gt;&lt;dates&gt;&lt;year&gt;2024&lt;/year&gt;&lt;pub-dates&gt;&lt;date&gt;August 9&lt;/date&gt;&lt;/pub-dates&gt;&lt;/dates&gt;&lt;urls&gt;&lt;/urls&gt;&lt;electronic-resource-num&gt;10.1115/omae2024-127267&lt;/electronic-resource-num&gt;&lt;/record&gt;&lt;/Cite&gt;&lt;Cite&gt;&lt;Author&gt;Susanne Höhler&lt;/Author&gt;&lt;Year&gt;2016&lt;/Year&gt;&lt;RecNum&gt;240&lt;/RecNum&gt;&lt;record&gt;&lt;rec-number&gt;240&lt;/rec-number&gt;&lt;foreign-keys&gt;&lt;key app="EN" db-id="deprrzs2mr5fpwepfdsxxz9hxvdzsxxwd2ar" timestamp="1747063435"&gt;240&lt;/key&gt;&lt;/foreign-keys&gt;&lt;ref-type name="Journal Article"&gt;17&lt;/ref-type&gt;&lt;contributors&gt;&lt;authors&gt;&lt;author&gt;Susanne Höhler, &lt;/author&gt;&lt;author&gt;Hossein Karbasian,&lt;/author&gt;&lt;author&gt; Alexander Gering,&lt;/author&gt;&lt;author&gt; Christoph Kalwa,&lt;/author&gt;&lt;author&gt; Brahim Ouaissa&lt;/author&gt;&lt;/authors&gt;&lt;/contributors&gt;&lt;titles&gt;&lt;title&gt;Strain Capacity of Large Diameter Pipes: Full Scale Investigation With Influence of Girth Weld, Strip End Weld and Ageing Effects&lt;/title&gt;&lt;secondary-title&gt;The American Society of Mechanical Engineers&lt;/secondary-title&gt;&lt;/titles&gt;&lt;periodical&gt;&lt;full-title&gt;The American Society of Mechanical Engineers&lt;/full-title&gt;&lt;/periodical&gt;&lt;dates&gt;&lt;year&gt;2016&lt;/year&gt;&lt;/dates&gt;&lt;urls&gt;&lt;/urls&gt;&lt;electronic-resource-num&gt;doi.org/10.1115/IPC2016-64151&lt;/electronic-resource-num&gt;&lt;/record&gt;&lt;/Cite&gt;&lt;/EndNote&gt;</w:instrText>
      </w:r>
      <w:r w:rsidR="00724067" w:rsidRPr="00907B11">
        <w:fldChar w:fldCharType="separate"/>
      </w:r>
      <w:r w:rsidR="00724067" w:rsidRPr="00907B11">
        <w:rPr>
          <w:noProof/>
        </w:rPr>
        <w:t>[3, 4]</w:t>
      </w:r>
      <w:r w:rsidR="00724067" w:rsidRPr="00907B11">
        <w:fldChar w:fldCharType="end"/>
      </w:r>
      <w:r w:rsidR="00381C04" w:rsidRPr="00907B11">
        <w:t>.</w:t>
      </w:r>
      <w:r w:rsidR="002D0411" w:rsidRPr="00907B11">
        <w:t xml:space="preserve"> </w:t>
      </w:r>
      <w:r w:rsidR="008F0236" w:rsidRPr="00907B11">
        <w:t>In addition to cyclic loading, tubular frames and pipelines are often exposed to extreme loading events</w:t>
      </w:r>
      <w:r w:rsidR="00526B04" w:rsidRPr="00907B11">
        <w:t xml:space="preserve">, </w:t>
      </w:r>
      <w:r w:rsidR="008F0236" w:rsidRPr="00907B11">
        <w:t>such as earthquakes, hurricanes, support settlements, and slamming loads from collisions</w:t>
      </w:r>
      <w:r w:rsidR="00526B04" w:rsidRPr="00907B11">
        <w:t xml:space="preserve">, </w:t>
      </w:r>
      <w:r w:rsidR="008F0236" w:rsidRPr="00907B11">
        <w:t xml:space="preserve">which induce </w:t>
      </w:r>
      <w:r w:rsidR="00724067" w:rsidRPr="00907B11">
        <w:t xml:space="preserve">large strain and </w:t>
      </w:r>
      <w:r w:rsidR="008F0236" w:rsidRPr="00907B11">
        <w:t>plastic deformations associated with widespread yielding</w:t>
      </w:r>
      <w:r w:rsidR="00526B04" w:rsidRPr="00907B11">
        <w:t xml:space="preserve"> </w:t>
      </w:r>
      <w:r w:rsidR="00526B04" w:rsidRPr="00907B11">
        <w:fldChar w:fldCharType="begin">
          <w:fldData xml:space="preserve">PEVuZE5vdGU+PENpdGU+PEF1dGhvcj5BbnRvzIFuaW8gQXVndXN0byBGZXJuYW5kZXM8L0F1dGhv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</w:fldData>
        </w:fldChar>
      </w:r>
      <w:r w:rsidR="00724067" w:rsidRPr="00907B11">
        <w:instrText xml:space="preserve"> ADDIN EN.CITE </w:instrText>
      </w:r>
      <w:r w:rsidR="00724067" w:rsidRPr="00907B11">
        <w:fldChar w:fldCharType="begin">
          <w:fldData xml:space="preserve">PEVuZE5vdGU+PENpdGU+PEF1dGhvcj5BbnRvzIFuaW8gQXVndXN0byBGZXJuYW5kZXM8L0F1dGhv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</w:fldData>
        </w:fldChar>
      </w:r>
      <w:r w:rsidR="00724067" w:rsidRPr="00907B11">
        <w:instrText xml:space="preserve"> ADDIN EN.CITE.DATA </w:instrText>
      </w:r>
      <w:r w:rsidR="00724067" w:rsidRPr="00907B11">
        <w:fldChar w:fldCharType="end"/>
      </w:r>
      <w:r w:rsidR="00526B04" w:rsidRPr="00907B11">
        <w:fldChar w:fldCharType="separate"/>
      </w:r>
      <w:r w:rsidR="00724067" w:rsidRPr="00907B11">
        <w:rPr>
          <w:noProof/>
        </w:rPr>
        <w:t>[4, 5]</w:t>
      </w:r>
      <w:r w:rsidR="00526B04" w:rsidRPr="00907B11">
        <w:fldChar w:fldCharType="end"/>
      </w:r>
      <w:r w:rsidR="008F0236" w:rsidRPr="00907B11">
        <w:t>. These effects are typically linked to low-cycle fatigue (LCF) and ultra-low-cycle fatigue (ULCF). In recent years, fatigue testing of steel tubular sections under ULCF conditions has become a focus of research aimed at understanding the underlying damage mechanisms</w:t>
      </w:r>
      <w:r w:rsidR="00B72D37" w:rsidRPr="00907B11">
        <w:t xml:space="preserve"> </w:t>
      </w:r>
      <w:r w:rsidR="00B72D37" w:rsidRPr="00907B11">
        <w:fldChar w:fldCharType="begin"/>
      </w:r>
      <w:r w:rsidR="00724067" w:rsidRPr="00907B11">
        <w:instrText xml:space="preserve"> ADDIN EN.CITE &lt;EndNote&gt;&lt;Cite&gt;&lt;Author&gt;António Augusto Fernandes&lt;/Author&gt;&lt;Year&gt;2018&lt;/Year&gt;&lt;RecNum&gt;198&lt;/RecNum&gt;&lt;DisplayText&gt;[5]&lt;/DisplayText&gt;&lt;record&gt;&lt;rec-number&gt;198&lt;/rec-number&gt;&lt;foreign-keys&gt;&lt;key app="EN" db-id="deprrzs2mr5fpwepfdsxxz9hxvdzsxxwd2ar" timestamp="1728987888"&gt;198&lt;/key&gt;&lt;/foreign-keys&gt;&lt;ref-type name="Electronic Book"&gt;44&lt;/ref-type&gt;&lt;contributors&gt;&lt;authors&gt;&lt;author&gt;António Augusto Fernandes, &lt;/author&gt;&lt;author&gt;Abílio M. P. de Jesus, &lt;/author&gt;&lt;author&gt;Renato Natal Jorge, &lt;/author&gt;&lt;/authors&gt;&lt;/contributors&gt;&lt;titles&gt;&lt;title&gt;Monotonic and Ultra-Low-Cycle Fatigue Behaviour of Pipeline Steels : Experimental and Numerical Approaches&lt;/title&gt;&lt;/titles&gt;&lt;pages&gt;1 online resource (IX, 524 pages)&lt;/pages&gt;&lt;edition&gt;1st&lt;/edition&gt;&lt;keywords&gt;&lt;keyword&gt;Computer mathematics.&lt;/keyword&gt;&lt;keyword&gt;Materials science.&lt;/keyword&gt;&lt;keyword&gt;Mechanics, Applied.&lt;/keyword&gt;&lt;keyword&gt;Mechanics.&lt;/keyword&gt;&lt;keyword&gt;Metals.&lt;/keyword&gt;&lt;keyword&gt;Ocean engineering.&lt;/keyword&gt;&lt;keyword&gt;Characterization and Evaluation of Materials.&lt;/keyword&gt;&lt;keyword&gt;Computational Science and Engineering.&lt;/keyword&gt;&lt;keyword&gt;Metallic Materials.&lt;/keyword&gt;&lt;keyword&gt;Offshore Engineering.&lt;/keyword&gt;&lt;keyword&gt;Solid Mechanics.&lt;/keyword&gt;&lt;/keywords&gt;&lt;dates&gt;&lt;year&gt;2018&lt;/year&gt;&lt;/dates&gt;&lt;pub-location&gt;Cham&lt;/pub-location&gt;&lt;publisher&gt;Springer International Publishing : Imprint: Springer,&lt;/publisher&gt;&lt;isbn&gt;9783319780962&lt;/isbn&gt;&lt;accession-num&gt;21770504&lt;/accession-num&gt;&lt;urls&gt;&lt;/urls&gt;&lt;electronic-resource-num&gt;10.1007/978-3-319-78096-2&lt;/electronic-resource-num&gt;&lt;/record&gt;&lt;/Cite&gt;&lt;/EndNote&gt;</w:instrText>
      </w:r>
      <w:r w:rsidR="00B72D37" w:rsidRPr="00907B11">
        <w:fldChar w:fldCharType="separate"/>
      </w:r>
      <w:r w:rsidR="00724067" w:rsidRPr="00907B11">
        <w:rPr>
          <w:noProof/>
        </w:rPr>
        <w:t>[5]</w:t>
      </w:r>
      <w:r w:rsidR="00B72D37" w:rsidRPr="00907B11">
        <w:fldChar w:fldCharType="end"/>
      </w:r>
      <w:r w:rsidR="00A42EC8" w:rsidRPr="00907B11">
        <w:t xml:space="preserve">. </w:t>
      </w:r>
      <w:r w:rsidR="008F0236" w:rsidRPr="00907B11">
        <w:t>To evaluate fatigue resistance under such conditions experimental tests is performed using small-scale test specimens, where testing standards provide prescribed geometries for small-scale specimens</w:t>
      </w:r>
      <w:r w:rsidR="00C413EC" w:rsidRPr="00907B11">
        <w:t xml:space="preserve"> </w:t>
      </w:r>
      <w:r w:rsidR="00C413EC" w:rsidRPr="00907B11">
        <w:fldChar w:fldCharType="begin"/>
      </w:r>
      <w:r w:rsidR="00C413EC" w:rsidRPr="00907B11">
        <w:instrText xml:space="preserve"> ADDIN EN.CITE &lt;EndNote&gt;&lt;Cite&gt;&lt;Author&gt;Even Englund&lt;/Author&gt;&lt;Year&gt;2024&lt;/Year&gt;&lt;RecNum&gt;194&lt;/RecNum&gt;&lt;DisplayText&gt;[3]&lt;/DisplayText&gt;&lt;record&gt;&lt;rec-number&gt;194&lt;/rec-number&gt;&lt;foreign-keys&gt;&lt;key app="EN" db-id="deprrzs2mr5fpwepfdsxxz9hxvdzsxxwd2ar" timestamp="1726820809"&gt;194&lt;/key&gt;&lt;/foreign-keys&gt;&lt;ref-type name="Journal Article"&gt;17&lt;/ref-type&gt;&lt;contributors&gt;&lt;authors&gt;&lt;author&gt;Even Englund,&lt;/author&gt;&lt;author&gt;R. M. Chandima Ratnayake&lt;/author&gt;&lt;/authors&gt;&lt;/contributors&gt;&lt;titles&gt;&lt;title&gt;Fatigue Test Geometries Used for Girth Welds and Assessment of Residual Stress: State of the Art&lt;/title&gt;&lt;secondary-title&gt;The American Society of Mechanical Engineers&lt;/secondary-title&gt;&lt;/titles&gt;&lt;periodical&gt;&lt;full-title&gt;The American Society of Mechanical Engineers&lt;/full-title&gt;&lt;/periodical&gt;&lt;volume&gt;Volume 3&lt;/volume&gt;&lt;dates&gt;&lt;year&gt;2024&lt;/year&gt;&lt;pub-dates&gt;&lt;date&gt;August 9&lt;/date&gt;&lt;/pub-dates&gt;&lt;/dates&gt;&lt;urls&gt;&lt;/urls&gt;&lt;electronic-resource-num&gt;10.1115/omae2024-127267&lt;/electronic-resource-num&gt;&lt;/record&gt;&lt;/Cite&gt;&lt;/EndNote&gt;</w:instrText>
      </w:r>
      <w:r w:rsidR="00C413EC" w:rsidRPr="00907B11">
        <w:fldChar w:fldCharType="separate"/>
      </w:r>
      <w:r w:rsidR="00C413EC" w:rsidRPr="00907B11">
        <w:rPr>
          <w:noProof/>
        </w:rPr>
        <w:t>[3]</w:t>
      </w:r>
      <w:r w:rsidR="00C413EC" w:rsidRPr="00907B11">
        <w:fldChar w:fldCharType="end"/>
      </w:r>
      <w:r w:rsidR="000D4C91" w:rsidRPr="00907B11">
        <w:t xml:space="preserve">. </w:t>
      </w:r>
      <w:r w:rsidR="008F0236" w:rsidRPr="00907B11">
        <w:t>However, steel tubular sections are generally joined by welds, which introduce complexities such as stress concentrations, material inhomogeneities, and residual stresses at the weld locations</w:t>
      </w:r>
      <w:r w:rsidR="00D361A1" w:rsidRPr="00907B11">
        <w:t xml:space="preserve"> </w:t>
      </w:r>
      <w:r w:rsidR="00D361A1" w:rsidRPr="00907B11">
        <w:fldChar w:fldCharType="begin"/>
      </w:r>
      <w:r w:rsidR="00D361A1" w:rsidRPr="00907B11">
        <w:instrText xml:space="preserve"> ADDIN EN.CITE &lt;EndNote&gt;&lt;Cite&gt;&lt;Author&gt;Even Englund&lt;/Author&gt;&lt;Year&gt;2024&lt;/Year&gt;&lt;RecNum&gt;194&lt;/RecNum&gt;&lt;DisplayText&gt;[3, 6]&lt;/DisplayText&gt;&lt;record&gt;&lt;rec-number&gt;194&lt;/rec-number&gt;&lt;foreign-keys&gt;&lt;key app="EN" db-id="deprrzs2mr5fpwepfdsxxz9hxvdzsxxwd2ar" timestamp="1726820809"&gt;194&lt;/key&gt;&lt;/foreign-keys&gt;&lt;ref-type name="Journal Article"&gt;17&lt;/ref-type&gt;&lt;contributors&gt;&lt;authors&gt;&lt;author&gt;Even Englund,&lt;/author&gt;&lt;author&gt;R. M. Chandima Ratnayake&lt;/author&gt;&lt;/authors&gt;&lt;/contributors&gt;&lt;titles&gt;&lt;title&gt;Fatigue Test Geometries Used for Girth Welds and Assessment of Residual Stress: State of the Art&lt;/title&gt;&lt;secondary-title&gt;The American Society of Mechanical Engineers&lt;/secondary-title&gt;&lt;/titles&gt;&lt;periodical&gt;&lt;full-title&gt;The American Society of Mechanical Engineers&lt;/full-title&gt;&lt;/periodical&gt;&lt;volume&gt;Volume 3&lt;/volume&gt;&lt;dates&gt;&lt;year&gt;2024&lt;/year&gt;&lt;pub-dates&gt;&lt;date&gt;August 9&lt;/date&gt;&lt;/pub-dates&gt;&lt;/dates&gt;&lt;urls&gt;&lt;/urls&gt;&lt;electronic-resource-num&gt;10.1115/omae2024-127267&lt;/electronic-resource-num&gt;&lt;/record&gt;&lt;/Cite&gt;&lt;Cite&gt;&lt;Author&gt;Even Englund&lt;/Author&gt;&lt;Year&gt;2025&lt;/Year&gt;&lt;RecNum&gt;239&lt;/RecNum&gt;&lt;record&gt;&lt;rec-number&gt;239&lt;/rec-number&gt;&lt;foreign-keys&gt;&lt;key app="EN" db-id="deprrzs2mr5fpwepfdsxxz9hxvdzsxxwd2ar" timestamp="1745994599"&gt;239&lt;/key&gt;&lt;/foreign-keys&gt;&lt;ref-type name="Journal Article"&gt;17&lt;/ref-type&gt;&lt;contributors&gt;&lt;authors&gt;&lt;author&gt;Even Englund,&lt;/author&gt;&lt;author&gt;R. M. Chandima Ratnayake&lt;/author&gt;&lt;/authors&gt;&lt;/contributors&gt;&lt;titles&gt;&lt;title&gt;Evaluation of material properties and hoop residual stress in proximity welded sections of S355 steel&lt;/title&gt;&lt;secondary-title&gt;The International Journal of Advanced Manufacturing Technology&lt;/secondary-title&gt;&lt;/titles&gt;&lt;periodical&gt;&lt;full-title&gt;The International Journal of Advanced Manufacturing Technology&lt;/full-title&gt;&lt;/periodical&gt;&lt;dates&gt;&lt;year&gt;2025&lt;/year&gt;&lt;pub-dates&gt;&lt;date&gt;28 April 2025&lt;/date&gt;&lt;/pub-dates&gt;&lt;/dates&gt;&lt;urls&gt;&lt;/urls&gt;&lt;electronic-resource-num&gt;https://doi.org/10.1007/s00170-025-15566-z&lt;/electronic-resource-num&gt;&lt;/record&gt;&lt;/Cite&gt;&lt;/EndNote&gt;</w:instrText>
      </w:r>
      <w:r w:rsidR="00D361A1" w:rsidRPr="00907B11">
        <w:fldChar w:fldCharType="separate"/>
      </w:r>
      <w:r w:rsidR="00D361A1" w:rsidRPr="00907B11">
        <w:rPr>
          <w:noProof/>
        </w:rPr>
        <w:t>[3, 6]</w:t>
      </w:r>
      <w:r w:rsidR="00D361A1" w:rsidRPr="00907B11">
        <w:fldChar w:fldCharType="end"/>
      </w:r>
      <w:r w:rsidR="007540E0" w:rsidRPr="00907B11">
        <w:t xml:space="preserve">. </w:t>
      </w:r>
      <w:r w:rsidR="00432F5D" w:rsidRPr="00907B11">
        <w:t xml:space="preserve">Furthermore, girth-welded structures </w:t>
      </w:r>
      <w:r w:rsidR="004402E0" w:rsidRPr="00907B11">
        <w:t>have</w:t>
      </w:r>
      <w:r w:rsidR="00432F5D" w:rsidRPr="00907B11">
        <w:t xml:space="preserve"> often </w:t>
      </w:r>
      <w:r w:rsidR="004402E0" w:rsidRPr="00907B11">
        <w:t xml:space="preserve">welds placed at </w:t>
      </w:r>
      <w:r w:rsidR="00432F5D" w:rsidRPr="00907B11">
        <w:t>close proximity</w:t>
      </w:r>
      <w:r w:rsidR="0076074F" w:rsidRPr="00907B11">
        <w:t xml:space="preserve"> such as in the case of weld repairs or intersecting joints, which </w:t>
      </w:r>
      <w:r w:rsidR="00432F5D" w:rsidRPr="00907B11">
        <w:t xml:space="preserve">can complicate matters </w:t>
      </w:r>
      <w:r w:rsidR="007540E0" w:rsidRPr="00907B11">
        <w:t xml:space="preserve">even further </w:t>
      </w:r>
      <w:r w:rsidR="00432F5D" w:rsidRPr="00907B11">
        <w:t>and reduce fatigue life</w:t>
      </w:r>
      <w:r w:rsidR="005E266D" w:rsidRPr="00907B11">
        <w:t xml:space="preserve"> </w:t>
      </w:r>
      <w:r w:rsidR="005E266D" w:rsidRPr="00907B11">
        <w:fldChar w:fldCharType="begin">
          <w:fldData xml:space="preserve">PEVuZE5vdGU+PENpdGU+PEF1dGhvcj5TYWNoaW4gQmhhcmR3YWo8L0F1dGhvcj48WWVhcj4yMDIw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</w:fldData>
        </w:fldChar>
      </w:r>
      <w:r w:rsidR="00D361A1" w:rsidRPr="00907B11">
        <w:instrText xml:space="preserve"> ADDIN EN.CITE </w:instrText>
      </w:r>
      <w:r w:rsidR="00D361A1" w:rsidRPr="00907B11">
        <w:fldChar w:fldCharType="begin">
          <w:fldData xml:space="preserve">PEVuZE5vdGU+PENpdGU+PEF1dGhvcj5TYWNoaW4gQmhhcmR3YWo8L0F1dGhvcj48WWVhcj4yMDIw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</w:fldData>
        </w:fldChar>
      </w:r>
      <w:r w:rsidR="00D361A1" w:rsidRPr="00907B11">
        <w:instrText xml:space="preserve"> ADDIN EN.CITE.DATA </w:instrText>
      </w:r>
      <w:r w:rsidR="00D361A1" w:rsidRPr="00907B11">
        <w:fldChar w:fldCharType="end"/>
      </w:r>
      <w:r w:rsidR="005E266D" w:rsidRPr="00907B11">
        <w:fldChar w:fldCharType="separate"/>
      </w:r>
      <w:r w:rsidR="00D361A1" w:rsidRPr="00907B11">
        <w:rPr>
          <w:noProof/>
        </w:rPr>
        <w:t>[7, 8]</w:t>
      </w:r>
      <w:r w:rsidR="005E266D" w:rsidRPr="00907B11">
        <w:fldChar w:fldCharType="end"/>
      </w:r>
      <w:r w:rsidR="004402E0" w:rsidRPr="00907B11">
        <w:t xml:space="preserve">. The proximity welds will impact on </w:t>
      </w:r>
      <w:r w:rsidR="007540E0" w:rsidRPr="00907B11">
        <w:t xml:space="preserve">the material characteristics, </w:t>
      </w:r>
      <w:r w:rsidR="004402E0" w:rsidRPr="00907B11">
        <w:t>stress concentration factors (SCF) and welding residual stresses (WRS)</w:t>
      </w:r>
      <w:r w:rsidR="004E20F9" w:rsidRPr="00907B11">
        <w:t xml:space="preserve"> </w:t>
      </w:r>
      <w:r w:rsidR="00434E4F" w:rsidRPr="00907B11">
        <w:fldChar w:fldCharType="begin"/>
      </w:r>
      <w:r w:rsidR="00D361A1" w:rsidRPr="00907B11">
        <w:instrText xml:space="preserve"> ADDIN EN.CITE &lt;EndNote&gt;&lt;Cite&gt;&lt;Author&gt;Sachin Bhardwaj&lt;/Author&gt;&lt;Year&gt;2020&lt;/Year&gt;&lt;RecNum&gt;56&lt;/RecNum&gt;&lt;DisplayText&gt;[7]&lt;/DisplayText&gt;&lt;record&gt;&lt;rec-number&gt;56&lt;/rec-number&gt;&lt;foreign-keys&gt;&lt;key app="EN" db-id="deprrzs2mr5fpwepfdsxxz9hxvdzsxxwd2ar" timestamp="1702480353"&gt;56&lt;/key&gt;&lt;/foreign-keys&gt;&lt;ref-type name="Journal Article"&gt;17&lt;/ref-type&gt;&lt;contributors&gt;&lt;authors&gt;&lt;author&gt;Sachin Bhardwaj, &lt;/author&gt;&lt;author&gt;R. M. Chandima Ratnayake&lt;/author&gt;&lt;/authors&gt;&lt;/contributors&gt;&lt;titles&gt;&lt;title&gt;Challenges Due to Welds Fabricated at A Close Proximity On Offshore Structures, Pipelines, And Piping: State Of The Art&lt;/title&gt;&lt;secondary-title&gt;International Conference on Ocean, Offshore and Arctic Engineering&lt;/secondary-title&gt;&lt;/titles&gt;&lt;periodical&gt;&lt;full-title&gt;International Conference on Ocean, Offshore and Arctic Engineering&lt;/full-title&gt;&lt;/periodical&gt;&lt;volume&gt;ASME 2020 39th &lt;/volume&gt;&lt;dates&gt;&lt;year&gt;2020&lt;/year&gt;&lt;/dates&gt;&lt;urls&gt;&lt;/urls&gt;&lt;electronic-resource-num&gt;10.1115/OMAE2020-18586&lt;/electronic-resource-num&gt;&lt;/record&gt;&lt;/Cite&gt;&lt;/EndNote&gt;</w:instrText>
      </w:r>
      <w:r w:rsidR="00434E4F" w:rsidRPr="00907B11">
        <w:fldChar w:fldCharType="separate"/>
      </w:r>
      <w:r w:rsidR="00D361A1" w:rsidRPr="00907B11">
        <w:rPr>
          <w:noProof/>
        </w:rPr>
        <w:t>[7]</w:t>
      </w:r>
      <w:r w:rsidR="00434E4F" w:rsidRPr="00907B11">
        <w:fldChar w:fldCharType="end"/>
      </w:r>
      <w:r w:rsidR="004402E0" w:rsidRPr="00907B11">
        <w:t xml:space="preserve">. Additionally, </w:t>
      </w:r>
      <w:r w:rsidR="00437CF9" w:rsidRPr="00907B11">
        <w:t>specific investigations into the structural integrity of proximity welds under extreme plastic loading remain limited, particularly for LCF and ULCF scenarios</w:t>
      </w:r>
      <w:r w:rsidR="005C381B" w:rsidRPr="00907B11">
        <w:t xml:space="preserve"> </w:t>
      </w:r>
      <w:r w:rsidR="005C381B" w:rsidRPr="00907B11">
        <w:fldChar w:fldCharType="begin">
          <w:fldData xml:space="preserve">PEVuZE5vdGU+PENpdGU+PEF1dGhvcj5Kb2huIEguTC4gUGFuZzwvQXV0aG9yPjxZZWFyPjIwMTc8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</w:fldData>
        </w:fldChar>
      </w:r>
      <w:r w:rsidR="00D361A1" w:rsidRPr="00907B11">
        <w:instrText xml:space="preserve"> ADDIN EN.CITE </w:instrText>
      </w:r>
      <w:r w:rsidR="00D361A1" w:rsidRPr="00907B11">
        <w:fldChar w:fldCharType="begin">
          <w:fldData xml:space="preserve">PEVuZE5vdGU+PENpdGU+PEF1dGhvcj5Kb2huIEguTC4gUGFuZzwvQXV0aG9yPjxZZWFyPjIwMTc8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</w:fldData>
        </w:fldChar>
      </w:r>
      <w:r w:rsidR="00D361A1" w:rsidRPr="00907B11">
        <w:instrText xml:space="preserve"> ADDIN EN.CITE.DATA </w:instrText>
      </w:r>
      <w:r w:rsidR="00D361A1" w:rsidRPr="00907B11">
        <w:fldChar w:fldCharType="end"/>
      </w:r>
      <w:r w:rsidR="005C381B" w:rsidRPr="00907B11">
        <w:fldChar w:fldCharType="separate"/>
      </w:r>
      <w:r w:rsidR="00D361A1" w:rsidRPr="00907B11">
        <w:rPr>
          <w:noProof/>
        </w:rPr>
        <w:t>[5, 9]</w:t>
      </w:r>
      <w:r w:rsidR="005C381B" w:rsidRPr="00907B11">
        <w:fldChar w:fldCharType="end"/>
      </w:r>
      <w:r w:rsidR="00432F5D" w:rsidRPr="00907B11">
        <w:t xml:space="preserve">. </w:t>
      </w:r>
      <w:r w:rsidR="00AE2A69" w:rsidRPr="00907B11">
        <w:t>Moreover, the global elastic response of a tubular structure, such as flexural or torsional stiffness, depends on the distribution of material properties across its entire length and circumference</w:t>
      </w:r>
      <w:r w:rsidR="00907B11" w:rsidRPr="00907B11">
        <w:t xml:space="preserve"> </w:t>
      </w:r>
      <w:r w:rsidR="00907B11" w:rsidRPr="00907B11">
        <w:fldChar w:fldCharType="begin"/>
      </w:r>
      <w:r w:rsidR="00907B11" w:rsidRPr="00907B11">
        <w:instrText xml:space="preserve"> ADDIN EN.CITE &lt;EndNote&gt;&lt;Cite&gt;&lt;Author&gt;Fernandes&lt;/Author&gt;&lt;Year&gt;2018&lt;/Year&gt;&lt;RecNum&gt;250&lt;/RecNum&gt;&lt;DisplayText&gt;[10]&lt;/DisplayText&gt;&lt;record&gt;&lt;rec-number&gt;250&lt;/rec-number&gt;&lt;foreign-keys&gt;&lt;key app="EN" db-id="deprrzs2mr5fpwepfdsxxz9hxvdzsxxwd2ar" timestamp="1747204139"&gt;250&lt;/key&gt;&lt;/foreign-keys&gt;&lt;ref-type name="Electronic Book"&gt;44&lt;/ref-type&gt;&lt;contributors&gt;&lt;authors&gt;&lt;author&gt;Fernandes, António Augusto&lt;/author&gt;&lt;author&gt;Jesus, Abílio M. P. de&lt;/author&gt;&lt;author&gt;Natal Jorge, Renato&lt;/author&gt;&lt;/authors&gt;&lt;/contributors&gt;&lt;titles&gt;&lt;title&gt;Monotonic and Ultra-Low-Cycle Fatigue Behaviour of Pipeline Steels : Experimental and Numerical Approaches&lt;/title&gt;&lt;/titles&gt;&lt;pages&gt;1 online resource (IX, 524 pages)&lt;/pages&gt;&lt;edition&gt;1st&lt;/edition&gt;&lt;keywords&gt;&lt;keyword&gt;Computer mathematics.&lt;/keyword&gt;&lt;keyword&gt;Materials science.&lt;/keyword&gt;&lt;keyword&gt;Mechanics, Applied.&lt;/keyword&gt;&lt;keyword&gt;Mechanics.&lt;/keyword&gt;&lt;keyword&gt;Metals.&lt;/keyword&gt;&lt;keyword&gt;Ocean engineering.&lt;/keyword&gt;&lt;keyword&gt;Characterization and Evaluation of Materials.&lt;/keyword&gt;&lt;keyword&gt;Computational Science and Engineering.&lt;/keyword&gt;&lt;keyword&gt;Metallic Materials.&lt;/keyword&gt;&lt;keyword&gt;Offshore Engineering.&lt;/keyword&gt;&lt;keyword&gt;Solid Mechanics.&lt;/keyword&gt;&lt;/keywords&gt;&lt;dates&gt;&lt;year&gt;2018&lt;/year&gt;&lt;/dates&gt;&lt;pub-location&gt;Cham&lt;/pub-location&gt;&lt;publisher&gt;Springer International Publishing : Imprint: Springer,&lt;/publisher&gt;&lt;isbn&gt;9783319780962&lt;/isbn&gt;&lt;accession-num&gt;21770504&lt;/accession-num&gt;&lt;label&gt;10.1007/978-3-319-78096-2&lt;/label&gt;&lt;urls&gt;&lt;/urls&gt;&lt;electronic-resource-num&gt;10.1007/978-3-319-78096-2&lt;/electronic-resource-num&gt;&lt;research-notes&gt;10.1007/978-3-319-78096-2&lt;/research-notes&gt;&lt;/record&gt;&lt;/Cite&gt;&lt;/EndNote&gt;</w:instrText>
      </w:r>
      <w:r w:rsidR="00907B11" w:rsidRPr="00907B11">
        <w:fldChar w:fldCharType="separate"/>
      </w:r>
      <w:r w:rsidR="00907B11" w:rsidRPr="00907B11">
        <w:rPr>
          <w:noProof/>
        </w:rPr>
        <w:t>[10]</w:t>
      </w:r>
      <w:r w:rsidR="00907B11" w:rsidRPr="00907B11">
        <w:fldChar w:fldCharType="end"/>
      </w:r>
      <w:r w:rsidR="00AE2A69" w:rsidRPr="00907B11">
        <w:t>. A small specimen, with uniform boundary conditions and limited geometry, may not replicate how these property gradients influence stress redistribution, crack initiation, or fatigue progression in a full-scale component</w:t>
      </w:r>
      <w:r w:rsidR="00907B11" w:rsidRPr="00907B11">
        <w:t xml:space="preserve"> </w:t>
      </w:r>
      <w:r w:rsidR="00907B11" w:rsidRPr="00907B11">
        <w:fldChar w:fldCharType="begin">
          <w:fldData xml:space="preserve">PEVuZE5vdGU+PENpdGU+PEF1dGhvcj5FdmVuIEVuZ2x1bmQ8L0F1dGhvcj48WWVhcj4yMDI0PC9Z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</w:fldData>
        </w:fldChar>
      </w:r>
      <w:r w:rsidR="00641D48">
        <w:instrText xml:space="preserve"> ADDIN EN.CITE </w:instrText>
      </w:r>
      <w:r w:rsidR="00641D48">
        <w:fldChar w:fldCharType="begin">
          <w:fldData xml:space="preserve">PEVuZE5vdGU+PENpdGU+PEF1dGhvcj5FdmVuIEVuZ2x1bmQ8L0F1dGhvcj48WWVhcj4yMDI0PC9Z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</w:fldData>
        </w:fldChar>
      </w:r>
      <w:r w:rsidR="00641D48">
        <w:instrText xml:space="preserve"> ADDIN EN.CITE.DATA </w:instrText>
      </w:r>
      <w:r w:rsidR="00641D48">
        <w:fldChar w:fldCharType="end"/>
      </w:r>
      <w:r w:rsidR="00907B11" w:rsidRPr="00907B11">
        <w:fldChar w:fldCharType="separate"/>
      </w:r>
      <w:r w:rsidR="00641D48">
        <w:rPr>
          <w:noProof/>
        </w:rPr>
        <w:t>[3, 11, 12]</w:t>
      </w:r>
      <w:r w:rsidR="00907B11" w:rsidRPr="00907B11">
        <w:fldChar w:fldCharType="end"/>
      </w:r>
      <w:r w:rsidR="00AE2A69" w:rsidRPr="00907B11">
        <w:t>. As a result, there is a risk that conclusions drawn from small-scale fatigue tests may overestimate or underestimate the fatigue resistance of actual structures.</w:t>
      </w:r>
      <w:r w:rsidR="004E20F9" w:rsidRPr="00907B11">
        <w:t xml:space="preserve"> </w:t>
      </w:r>
      <w:r w:rsidR="00907B11" w:rsidRPr="00907B11">
        <w:t xml:space="preserve">To ensure that the test specimen geometry appropriately represents the behavior of welded joints, this study emphasizes the application of continuum damage modeling to evaluate the performance of candidate fatigue test specimens for girth welds placed in </w:t>
      </w:r>
      <w:proofErr w:type="gramStart"/>
      <w:r w:rsidR="00907B11" w:rsidRPr="00907B11">
        <w:t>close proximity</w:t>
      </w:r>
      <w:proofErr w:type="gramEnd"/>
      <w:r w:rsidR="004E20F9" w:rsidRPr="00907B11">
        <w:t xml:space="preserve">. Tensile and hardness tests, along with macro examinations, were conducted to accurately characterize the material. The results from these experimental tests enabled the derivation of material constants for the constitutive damage model, which led to a better understanding of material behavior under LCF. This was achieved through data processing, with the final output being input parameters for the material constitutive models in the finite element software Abaqus. The numerical simulations have been performed using Abaqus/Explicit and employing the Ductile damage model for damage accumulations and behavior of cyclic loading to final failure. The simulations were conducted in the ULCF regime, which requires relatively low computational time. A strain-based fatigue loading condition was applied </w:t>
      </w:r>
      <w:r w:rsidR="004E20F9" w:rsidRPr="00907B11">
        <w:lastRenderedPageBreak/>
        <w:t xml:space="preserve">in accordance with ASTM E606/E606M </w:t>
      </w:r>
      <w:r w:rsidR="004E20F9" w:rsidRPr="00907B11">
        <w:fldChar w:fldCharType="begin"/>
      </w:r>
      <w:r w:rsidR="00641D48">
        <w:instrText xml:space="preserve"> ADDIN EN.CITE &lt;EndNote&gt;&lt;Cite&gt;&lt;Author&gt;Standards&lt;/Author&gt;&lt;Year&gt;2012&lt;/Year&gt;&lt;RecNum&gt;36&lt;/RecNum&gt;&lt;DisplayText&gt;[13]&lt;/DisplayText&gt;&lt;record&gt;&lt;rec-number&gt;36&lt;/rec-number&gt;&lt;foreign-keys&gt;&lt;key app="EN" db-id="deprrzs2mr5fpwepfdsxxz9hxvdzsxxwd2ar" timestamp="1702478281"&gt;36&lt;/key&gt;&lt;/foreign-keys&gt;&lt;ref-type name="Standard"&gt;58&lt;/ref-type&gt;&lt;contributors&gt;&lt;authors&gt;&lt;author&gt;ASTM Standards&lt;/author&gt;&lt;/authors&gt;&lt;/contributors&gt;&lt;titles&gt;&lt;title&gt;ASTM E606/E606M - 12: Standard Test Method for Strain-Controlled Fatigue Testing&lt;/title&gt;&lt;/titles&gt;&lt;dates&gt;&lt;year&gt;2012&lt;/year&gt;&lt;/dates&gt;&lt;urls&gt;&lt;/urls&gt;&lt;/record&gt;&lt;/Cite&gt;&lt;/EndNote&gt;</w:instrText>
      </w:r>
      <w:r w:rsidR="004E20F9" w:rsidRPr="00907B11">
        <w:fldChar w:fldCharType="separate"/>
      </w:r>
      <w:r w:rsidR="00641D48">
        <w:rPr>
          <w:noProof/>
        </w:rPr>
        <w:t>[13]</w:t>
      </w:r>
      <w:r w:rsidR="004E20F9" w:rsidRPr="00907B11">
        <w:fldChar w:fldCharType="end"/>
      </w:r>
      <w:r w:rsidR="004E20F9" w:rsidRPr="00907B11">
        <w:t>, as it is most suitable for capturing large plastic deformations. This approach was chosen to better represent local deformations and stress concentrations near welds and notches</w:t>
      </w:r>
      <w:r w:rsidR="00907B11">
        <w:t>.</w:t>
      </w:r>
    </w:p>
    <w:p w14:paraId="07F67AE1" w14:textId="77777777" w:rsidR="004E20F9" w:rsidRDefault="004E20F9" w:rsidP="004E20F9"/>
    <w:p w14:paraId="74A294F9" w14:textId="01F5FEE9" w:rsidR="004E20F9" w:rsidRPr="004E20F9" w:rsidRDefault="00907B11" w:rsidP="00754A60">
      <w:pPr>
        <w:pStyle w:val="heading1"/>
      </w:pPr>
      <w:r>
        <w:t>Background</w:t>
      </w:r>
    </w:p>
    <w:p w14:paraId="6B76CAA7" w14:textId="5E0C1D71" w:rsidR="004A4DB0" w:rsidRDefault="002D0411" w:rsidP="00754A60">
      <w:pPr>
        <w:pStyle w:val="p1a"/>
      </w:pPr>
      <w:r>
        <w:t xml:space="preserve">One </w:t>
      </w:r>
      <w:r w:rsidR="000D4C91" w:rsidRPr="000D4C91">
        <w:t xml:space="preserve">of the most critical factors </w:t>
      </w:r>
      <w:r w:rsidR="00C7390D">
        <w:t xml:space="preserve">when </w:t>
      </w:r>
      <w:r w:rsidR="00CD55CD">
        <w:t>performing experimental tests of</w:t>
      </w:r>
      <w:r w:rsidR="00C7390D">
        <w:t xml:space="preserve"> girth welded structures </w:t>
      </w:r>
      <w:r w:rsidR="000D4C91" w:rsidRPr="000D4C91">
        <w:t xml:space="preserve">is the </w:t>
      </w:r>
      <w:r w:rsidR="00C7390D">
        <w:t>reliability of the used</w:t>
      </w:r>
      <w:r w:rsidR="000D4C91" w:rsidRPr="000D4C91">
        <w:t xml:space="preserve"> test specimen geometry and </w:t>
      </w:r>
      <w:r w:rsidR="00CD55CD">
        <w:t xml:space="preserve">its behavior during </w:t>
      </w:r>
      <w:r w:rsidR="000D4C91" w:rsidRPr="000D4C91">
        <w:t>loading conditions</w:t>
      </w:r>
      <w:r w:rsidR="00CD55CD">
        <w:t xml:space="preserve"> for capturing the real structural behavior</w:t>
      </w:r>
      <w:r w:rsidR="00C413EC">
        <w:t xml:space="preserve"> </w:t>
      </w:r>
      <w:r w:rsidR="00C413EC">
        <w:fldChar w:fldCharType="begin"/>
      </w:r>
      <w:r w:rsidR="00C413EC">
        <w:instrText xml:space="preserve"> ADDIN EN.CITE &lt;EndNote&gt;&lt;Cite&gt;&lt;Author&gt;Even Englund&lt;/Author&gt;&lt;Year&gt;2024&lt;/Year&gt;&lt;RecNum&gt;194&lt;/RecNum&gt;&lt;DisplayText&gt;[3]&lt;/DisplayText&gt;&lt;record&gt;&lt;rec-number&gt;194&lt;/rec-number&gt;&lt;foreign-keys&gt;&lt;key app="EN" db-id="deprrzs2mr5fpwepfdsxxz9hxvdzsxxwd2ar" timestamp="1726820809"&gt;194&lt;/key&gt;&lt;/foreign-keys&gt;&lt;ref-type name="Journal Article"&gt;17&lt;/ref-type&gt;&lt;contributors&gt;&lt;authors&gt;&lt;author&gt;Even Englund,&lt;/author&gt;&lt;author&gt;R. M. Chandima Ratnayake&lt;/author&gt;&lt;/authors&gt;&lt;/contributors&gt;&lt;titles&gt;&lt;title&gt;Fatigue Test Geometries Used for Girth Welds and Assessment of Residual Stress: State of the Art&lt;/title&gt;&lt;secondary-title&gt;The American Society of Mechanical Engineers&lt;/secondary-title&gt;&lt;/titles&gt;&lt;periodical&gt;&lt;full-title&gt;The American Society of Mechanical Engineers&lt;/full-title&gt;&lt;/periodical&gt;&lt;volume&gt;Volume 3&lt;/volume&gt;&lt;dates&gt;&lt;year&gt;2024&lt;/year&gt;&lt;pub-dates&gt;&lt;date&gt;August 9&lt;/date&gt;&lt;/pub-dates&gt;&lt;/dates&gt;&lt;urls&gt;&lt;/urls&gt;&lt;electronic-resource-num&gt;10.1115/omae2024-127267&lt;/electronic-resource-num&gt;&lt;/record&gt;&lt;/Cite&gt;&lt;/EndNote&gt;</w:instrText>
      </w:r>
      <w:r w:rsidR="00C413EC">
        <w:fldChar w:fldCharType="separate"/>
      </w:r>
      <w:r w:rsidR="00C413EC">
        <w:rPr>
          <w:noProof/>
        </w:rPr>
        <w:t>[3]</w:t>
      </w:r>
      <w:r w:rsidR="00C413EC">
        <w:fldChar w:fldCharType="end"/>
      </w:r>
      <w:r>
        <w:t xml:space="preserve">. </w:t>
      </w:r>
      <w:r w:rsidR="00437CF9" w:rsidRPr="00437CF9">
        <w:t>For instance,</w:t>
      </w:r>
      <w:r w:rsidR="00437CF9">
        <w:t xml:space="preserve"> previous studies have</w:t>
      </w:r>
      <w:r w:rsidRPr="00A33C60">
        <w:t xml:space="preserve"> </w:t>
      </w:r>
      <w:r w:rsidR="00437CF9">
        <w:t xml:space="preserve">showed that </w:t>
      </w:r>
      <w:r w:rsidR="00437CF9" w:rsidRPr="00381C04">
        <w:t xml:space="preserve">large </w:t>
      </w:r>
      <w:r w:rsidR="00437CF9">
        <w:t xml:space="preserve">full-scale </w:t>
      </w:r>
      <w:r w:rsidR="00437CF9" w:rsidRPr="00381C04">
        <w:t>specimens usually present short</w:t>
      </w:r>
      <w:r w:rsidR="00437CF9">
        <w:t>er</w:t>
      </w:r>
      <w:r w:rsidR="00437CF9" w:rsidRPr="00381C04">
        <w:t xml:space="preserve"> fatigue life compared to the smaller </w:t>
      </w:r>
      <w:r w:rsidR="00437CF9">
        <w:t xml:space="preserve">strip </w:t>
      </w:r>
      <w:r w:rsidR="00437CF9" w:rsidRPr="00381C04">
        <w:t>specimens</w:t>
      </w:r>
      <w:r w:rsidR="00437CF9">
        <w:t xml:space="preserve"> for girth welded pipes at lower stress ranges during high-cyclic </w:t>
      </w:r>
      <w:r w:rsidR="00FD6C4D">
        <w:t>fatigue</w:t>
      </w:r>
      <w:r w:rsidR="00866372">
        <w:t xml:space="preserve"> </w:t>
      </w:r>
      <w:r w:rsidR="00FD6C4D">
        <w:t>(HCF)</w:t>
      </w:r>
      <w:r w:rsidR="00FD6C4D" w:rsidRPr="00A33C60">
        <w:t xml:space="preserve"> </w:t>
      </w:r>
      <w:r w:rsidR="00437CF9">
        <w:t xml:space="preserve">force controlled testing </w:t>
      </w:r>
      <w:r w:rsidR="00CE13D2" w:rsidRPr="00A33C60">
        <w:fldChar w:fldCharType="begin">
          <w:fldData xml:space="preserve">PEVuZE5vdGU+PENpdGU+PEF1dGhvcj5TLiBKLiBNYWRkb3g8L0F1dGhvcj48WWVhcj4yMDA4PC9Z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</w:fldData>
        </w:fldChar>
      </w:r>
      <w:r w:rsidR="00641D48">
        <w:instrText xml:space="preserve"> ADDIN EN.CITE </w:instrText>
      </w:r>
      <w:r w:rsidR="00641D48">
        <w:fldChar w:fldCharType="begin">
          <w:fldData xml:space="preserve">PEVuZE5vdGU+PENpdGU+PEF1dGhvcj5TLiBKLiBNYWRkb3g8L0F1dGhvcj48WWVhcj4yMDA4PC9Z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</w:fldData>
        </w:fldChar>
      </w:r>
      <w:r w:rsidR="00641D48">
        <w:instrText xml:space="preserve"> ADDIN EN.CITE.DATA </w:instrText>
      </w:r>
      <w:r w:rsidR="00641D48">
        <w:fldChar w:fldCharType="end"/>
      </w:r>
      <w:r w:rsidR="00CE13D2" w:rsidRPr="00A33C60">
        <w:fldChar w:fldCharType="separate"/>
      </w:r>
      <w:r w:rsidR="00641D48">
        <w:rPr>
          <w:noProof/>
        </w:rPr>
        <w:t>[14, 15]</w:t>
      </w:r>
      <w:r w:rsidR="00CE13D2" w:rsidRPr="00A33C60">
        <w:fldChar w:fldCharType="end"/>
      </w:r>
      <w:r w:rsidR="00437CF9">
        <w:t>.</w:t>
      </w:r>
      <w:r w:rsidRPr="00A33C60">
        <w:t xml:space="preserve"> </w:t>
      </w:r>
      <w:r w:rsidR="000D4C91" w:rsidRPr="000D4C91">
        <w:t>This is often attributed to the higher likelihood of material defects or microstructure inhomogeneities</w:t>
      </w:r>
      <w:r w:rsidR="00B95A6B" w:rsidRPr="00B95A6B">
        <w:t xml:space="preserve">, </w:t>
      </w:r>
      <w:r w:rsidR="00B95A6B">
        <w:t>in addition</w:t>
      </w:r>
      <w:r w:rsidR="00B95A6B" w:rsidRPr="00B95A6B">
        <w:t xml:space="preserve"> </w:t>
      </w:r>
      <w:r w:rsidR="004A0581">
        <w:t xml:space="preserve">it is assumed that the weld residual stresses in small </w:t>
      </w:r>
      <w:r w:rsidR="00B95A6B" w:rsidRPr="00B95A6B">
        <w:t xml:space="preserve">strip specimens </w:t>
      </w:r>
      <w:r w:rsidR="004A0581">
        <w:t xml:space="preserve">gets </w:t>
      </w:r>
      <w:r w:rsidR="00B95A6B" w:rsidRPr="00B95A6B">
        <w:t>reliev</w:t>
      </w:r>
      <w:r w:rsidR="004A0581">
        <w:t>ed</w:t>
      </w:r>
      <w:r w:rsidR="00B95A6B" w:rsidRPr="00B95A6B">
        <w:t xml:space="preserve"> </w:t>
      </w:r>
      <w:r w:rsidR="00B95A6B">
        <w:t xml:space="preserve">during </w:t>
      </w:r>
      <w:r w:rsidR="004A0581">
        <w:t>processing of the test samples</w:t>
      </w:r>
      <w:r w:rsidR="00B95A6B" w:rsidRPr="00B95A6B">
        <w:t xml:space="preserve"> </w:t>
      </w:r>
      <w:r w:rsidR="00254E49">
        <w:fldChar w:fldCharType="begin">
          <w:fldData xml:space="preserve">PEVuZE5vdGU+PENpdGU+PEF1dGhvcj5TdW48L0F1dGhvcj48WWVhcj4yMDE5PC9ZZWFyPjxSZWNO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</w:fldData>
        </w:fldChar>
      </w:r>
      <w:r w:rsidR="00641D48">
        <w:instrText xml:space="preserve"> ADDIN EN.CITE </w:instrText>
      </w:r>
      <w:r w:rsidR="00641D48">
        <w:fldChar w:fldCharType="begin">
          <w:fldData xml:space="preserve">PEVuZE5vdGU+PENpdGU+PEF1dGhvcj5TdW48L0F1dGhvcj48WWVhcj4yMDE5PC9ZZWFyPjxSZWNO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</w:fldData>
        </w:fldChar>
      </w:r>
      <w:r w:rsidR="00641D48">
        <w:instrText xml:space="preserve"> ADDIN EN.CITE.DATA </w:instrText>
      </w:r>
      <w:r w:rsidR="00641D48">
        <w:fldChar w:fldCharType="end"/>
      </w:r>
      <w:r w:rsidR="00254E49">
        <w:fldChar w:fldCharType="separate"/>
      </w:r>
      <w:r w:rsidR="00641D48">
        <w:rPr>
          <w:noProof/>
        </w:rPr>
        <w:t>[16, 17]</w:t>
      </w:r>
      <w:r w:rsidR="00254E49">
        <w:fldChar w:fldCharType="end"/>
      </w:r>
      <w:r w:rsidR="00381C04" w:rsidRPr="00381C04">
        <w:t xml:space="preserve">. </w:t>
      </w:r>
      <w:r w:rsidR="003F58E8" w:rsidRPr="003F58E8">
        <w:t>Previous studies on pipes subjected to LCF have employed various small-scale specimen geometries to investigate the base material behavior of steel tubulars under different LCF conditions</w:t>
      </w:r>
      <w:r w:rsidR="00EB5D94">
        <w:t xml:space="preserve"> </w:t>
      </w:r>
      <w:r w:rsidR="00EB5D94">
        <w:fldChar w:fldCharType="begin"/>
      </w:r>
      <w:r w:rsidR="00EB5D94">
        <w:instrText xml:space="preserve"> ADDIN EN.CITE &lt;EndNote&gt;&lt;Cite&gt;&lt;Author&gt;António Augusto Fernandes&lt;/Author&gt;&lt;Year&gt;2018&lt;/Year&gt;&lt;RecNum&gt;198&lt;/RecNum&gt;&lt;DisplayText&gt;[5]&lt;/DisplayText&gt;&lt;record&gt;&lt;rec-number&gt;198&lt;/rec-number&gt;&lt;foreign-keys&gt;&lt;key app="EN" db-id="deprrzs2mr5fpwepfdsxxz9hxvdzsxxwd2ar" timestamp="1728987888"&gt;198&lt;/key&gt;&lt;/foreign-keys&gt;&lt;ref-type name="Electronic Book"&gt;44&lt;/ref-type&gt;&lt;contributors&gt;&lt;authors&gt;&lt;author&gt;António Augusto Fernandes, &lt;/author&gt;&lt;author&gt;Abílio M. P. de Jesus, &lt;/author&gt;&lt;author&gt;Renato Natal Jorge, &lt;/author&gt;&lt;/authors&gt;&lt;/contributors&gt;&lt;titles&gt;&lt;title&gt;Monotonic and Ultra-Low-Cycle Fatigue Behaviour of Pipeline Steels : Experimental and Numerical Approaches&lt;/title&gt;&lt;/titles&gt;&lt;pages&gt;1 online resource (IX, 524 pages)&lt;/pages&gt;&lt;edition&gt;1st&lt;/edition&gt;&lt;keywords&gt;&lt;keyword&gt;Computer mathematics.&lt;/keyword&gt;&lt;keyword&gt;Materials science.&lt;/keyword&gt;&lt;keyword&gt;Mechanics, Applied.&lt;/keyword&gt;&lt;keyword&gt;Mechanics.&lt;/keyword&gt;&lt;keyword&gt;Metals.&lt;/keyword&gt;&lt;keyword&gt;Ocean engineering.&lt;/keyword&gt;&lt;keyword&gt;Characterization and Evaluation of Materials.&lt;/keyword&gt;&lt;keyword&gt;Computational Science and Engineering.&lt;/keyword&gt;&lt;keyword&gt;Metallic Materials.&lt;/keyword&gt;&lt;keyword&gt;Offshore Engineering.&lt;/keyword&gt;&lt;keyword&gt;Solid Mechanics.&lt;/keyword&gt;&lt;/keywords&gt;&lt;dates&gt;&lt;year&gt;2018&lt;/year&gt;&lt;/dates&gt;&lt;pub-location&gt;Cham&lt;/pub-location&gt;&lt;publisher&gt;Springer International Publishing : Imprint: Springer,&lt;/publisher&gt;&lt;isbn&gt;9783319780962&lt;/isbn&gt;&lt;accession-num&gt;21770504&lt;/accession-num&gt;&lt;urls&gt;&lt;/urls&gt;&lt;electronic-resource-num&gt;10.1007/978-3-319-78096-2&lt;/electronic-resource-num&gt;&lt;/record&gt;&lt;/Cite&gt;&lt;/EndNote&gt;</w:instrText>
      </w:r>
      <w:r w:rsidR="00EB5D94">
        <w:fldChar w:fldCharType="separate"/>
      </w:r>
      <w:r w:rsidR="00EB5D94">
        <w:rPr>
          <w:noProof/>
        </w:rPr>
        <w:t>[5]</w:t>
      </w:r>
      <w:r w:rsidR="00EB5D94">
        <w:fldChar w:fldCharType="end"/>
      </w:r>
      <w:r w:rsidR="003F58E8" w:rsidRPr="003F58E8">
        <w:t xml:space="preserve">. However, the representativeness of welded small-scale specimens in capturing the fatigue behavior of full-scale girth-welded tubular sections remains unclear and </w:t>
      </w:r>
      <w:r w:rsidR="005C381B">
        <w:t>need</w:t>
      </w:r>
      <w:r w:rsidR="003F58E8" w:rsidRPr="003F58E8">
        <w:t xml:space="preserve"> further investigation</w:t>
      </w:r>
      <w:r w:rsidR="00526B04">
        <w:t xml:space="preserve"> </w:t>
      </w:r>
      <w:r w:rsidR="00526B04">
        <w:fldChar w:fldCharType="begin">
          <w:fldData xml:space="preserve">PEVuZE5vdGU+PENpdGU+PEF1dGhvcj5BbnRvzIFuaW8gQXVndXN0byBGZXJuYW5kZXM8L0F1dGhv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</w:fldData>
        </w:fldChar>
      </w:r>
      <w:r w:rsidR="00D361A1">
        <w:instrText xml:space="preserve"> ADDIN EN.CITE </w:instrText>
      </w:r>
      <w:r w:rsidR="00D361A1">
        <w:fldChar w:fldCharType="begin">
          <w:fldData xml:space="preserve">PEVuZE5vdGU+PENpdGU+PEF1dGhvcj5BbnRvzIFuaW8gQXVndXN0byBGZXJuYW5kZXM8L0F1dGhv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</w:fldData>
        </w:fldChar>
      </w:r>
      <w:r w:rsidR="00D361A1">
        <w:instrText xml:space="preserve"> ADDIN EN.CITE.DATA </w:instrText>
      </w:r>
      <w:r w:rsidR="00D361A1">
        <w:fldChar w:fldCharType="end"/>
      </w:r>
      <w:r w:rsidR="00526B04">
        <w:fldChar w:fldCharType="separate"/>
      </w:r>
      <w:r w:rsidR="00D361A1">
        <w:rPr>
          <w:noProof/>
        </w:rPr>
        <w:t>[5, 9]</w:t>
      </w:r>
      <w:r w:rsidR="00526B04">
        <w:fldChar w:fldCharType="end"/>
      </w:r>
      <w:r w:rsidR="005F34C1">
        <w:t xml:space="preserve">. </w:t>
      </w:r>
      <w:r w:rsidR="00786934" w:rsidRPr="00786934">
        <w:t>A deeper understanding of how specimen geometry influences fatigue response is critical to improving the predictive accuracy of fatigue assessments and developing more representative test methodologies for girth-welded tubular structures.</w:t>
      </w:r>
      <w:r w:rsidR="00597645">
        <w:t xml:space="preserve"> </w:t>
      </w:r>
      <w:r w:rsidR="000D4C91" w:rsidRPr="000D4C91">
        <w:t xml:space="preserve">Therefore, it is crucial to </w:t>
      </w:r>
      <w:r w:rsidR="004A0581">
        <w:t>investigate</w:t>
      </w:r>
      <w:r w:rsidR="000D4C91" w:rsidRPr="000D4C91">
        <w:t xml:space="preserve"> the effects of specimen geometry and loading conditions </w:t>
      </w:r>
      <w:r w:rsidR="004A0581">
        <w:t>in terms of its effect on</w:t>
      </w:r>
      <w:r w:rsidR="000D4C91" w:rsidRPr="000D4C91">
        <w:t xml:space="preserve"> fatigue life or fatigue strength </w:t>
      </w:r>
      <w:r w:rsidR="004A0581">
        <w:t>to</w:t>
      </w:r>
      <w:r w:rsidR="000D4C91" w:rsidRPr="000D4C91">
        <w:t xml:space="preserve"> accurately represent the welded joint. Moreover, notched specimens with a large stress gradient at their most highly stressed location generally endure higher local stress amplitudes than smooth specimens for the same number of fatigue cycles</w:t>
      </w:r>
      <w:r w:rsidR="008B51CA">
        <w:t xml:space="preserve"> </w:t>
      </w:r>
      <w:r w:rsidR="008B51CA">
        <w:fldChar w:fldCharType="begin"/>
      </w:r>
      <w:r w:rsidR="00641D48">
        <w:instrText xml:space="preserve"> ADDIN EN.CITE &lt;EndNote&gt;&lt;Cite&gt;&lt;Author&gt;Sun&lt;/Author&gt;&lt;Year&gt;2019&lt;/Year&gt;&lt;RecNum&gt;115&lt;/RecNum&gt;&lt;DisplayText&gt;[16]&lt;/DisplayText&gt;&lt;record&gt;&lt;rec-number&gt;115&lt;/rec-number&gt;&lt;foreign-keys&gt;&lt;key app="EN" db-id="deprrzs2mr5fpwepfdsxxz9hxvdzsxxwd2ar" timestamp="1710426574"&gt;115&lt;/key&gt;&lt;/foreign-keys&gt;&lt;ref-type name="Journal Article"&gt;17&lt;/ref-type&gt;&lt;contributors&gt;&lt;authors&gt;&lt;author&gt;Sun, C. Q.&lt;/author&gt;&lt;author&gt;Song, Q. Y.&lt;/author&gt;&lt;/authors&gt;&lt;/contributors&gt;&lt;auth-address&gt;Chinese Acad Sci, State Key Lab Nonlinear Mech, Inst Mech, Beijing 100190, Peoples R China&amp;#xD;Univ Chinese Acad Sci, Sch Engn Sci, Beijing 100049, Peoples R China&lt;/auth-address&gt;&lt;titles&gt;&lt;title&gt;A method for evaluating the effects of specimen geometry and loading condition on fatigue life of metallic materials&lt;/title&gt;&lt;secondary-title&gt;Materials Research Express&lt;/secondary-title&gt;&lt;alt-title&gt;Mater Res Express&lt;/alt-title&gt;&lt;/titles&gt;&lt;periodical&gt;&lt;full-title&gt;Materials Research Express&lt;/full-title&gt;&lt;abbr-1&gt;Mater Res Express&lt;/abbr-1&gt;&lt;/periodical&gt;&lt;alt-periodical&gt;&lt;full-title&gt;Materials Research Express&lt;/full-title&gt;&lt;abbr-1&gt;Mater Res Express&lt;/abbr-1&gt;&lt;/alt-periodical&gt;&lt;volume&gt;6&lt;/volume&gt;&lt;number&gt;4&lt;/number&gt;&lt;keywords&gt;&lt;keyword&gt;specimen geometry&lt;/keyword&gt;&lt;keyword&gt;loading condition&lt;/keyword&gt;&lt;keyword&gt;control volume&lt;/keyword&gt;&lt;keyword&gt;fatigue life&lt;/keyword&gt;&lt;keyword&gt;metallic materials&lt;/keyword&gt;&lt;keyword&gt;highly-stressed-volume&lt;/keyword&gt;&lt;keyword&gt;cycle fatigue&lt;/keyword&gt;&lt;keyword&gt;size&lt;/keyword&gt;&lt;keyword&gt;strength&lt;/keyword&gt;&lt;keyword&gt;steel&lt;/keyword&gt;&lt;keyword&gt;notch&lt;/keyword&gt;&lt;keyword&gt;behavior&lt;/keyword&gt;&lt;keyword&gt;failure&lt;/keyword&gt;&lt;/keywords&gt;&lt;dates&gt;&lt;year&gt;2019&lt;/year&gt;&lt;pub-dates&gt;&lt;date&gt;Apr&lt;/date&gt;&lt;/pub-dates&gt;&lt;/dates&gt;&lt;isbn&gt;2053-1591&lt;/isbn&gt;&lt;accession-num&gt;WOS:000456282500005&lt;/accession-num&gt;&lt;urls&gt;&lt;related-urls&gt;&lt;url&gt;&amp;lt;Go to ISI&amp;gt;://WOS:000456282500005&lt;/url&gt;&lt;/related-urls&gt;&lt;/urls&gt;&lt;electronic-resource-num&gt;ARTN 046536&amp;#xD;10.1088/2053-1591/aafbb8&lt;/electronic-resource-num&gt;&lt;language&gt;English&lt;/language&gt;&lt;/record&gt;&lt;/Cite&gt;&lt;/EndNote&gt;</w:instrText>
      </w:r>
      <w:r w:rsidR="008B51CA">
        <w:fldChar w:fldCharType="separate"/>
      </w:r>
      <w:r w:rsidR="00641D48">
        <w:rPr>
          <w:noProof/>
        </w:rPr>
        <w:t>[16]</w:t>
      </w:r>
      <w:r w:rsidR="008B51CA">
        <w:fldChar w:fldCharType="end"/>
      </w:r>
      <w:r w:rsidR="000D4C91" w:rsidRPr="000D4C91">
        <w:t xml:space="preserve">. Such localized stress concentration effects depend on the notch geometry and loading conditions and can significantly reduce the actual component </w:t>
      </w:r>
      <w:r w:rsidR="004A0581">
        <w:t>fatigue life</w:t>
      </w:r>
      <w:r w:rsidR="008D28A6">
        <w:t>.</w:t>
      </w:r>
      <w:r w:rsidR="0075049B">
        <w:t xml:space="preserve"> </w:t>
      </w:r>
      <w:r w:rsidR="005B4A38">
        <w:t>The t</w:t>
      </w:r>
      <w:r w:rsidR="005B4A38" w:rsidRPr="005B4A38">
        <w:t xml:space="preserve">otal </w:t>
      </w:r>
      <w:r w:rsidR="00C44FD9">
        <w:t xml:space="preserve">localized </w:t>
      </w:r>
      <w:r w:rsidR="00282820">
        <w:t>notch</w:t>
      </w:r>
      <w:r w:rsidR="005B4A38" w:rsidRPr="005B4A38">
        <w:t xml:space="preserve"> stress</w:t>
      </w:r>
      <w:r w:rsidR="00C44FD9">
        <w:t>es</w:t>
      </w:r>
      <w:r w:rsidR="005B4A38" w:rsidRPr="005B4A38">
        <w:t xml:space="preserve"> </w:t>
      </w:r>
      <w:r w:rsidR="00C44FD9" w:rsidRPr="005B4A38">
        <w:t>consist</w:t>
      </w:r>
      <w:r w:rsidR="005B4A38" w:rsidRPr="005B4A38">
        <w:t xml:space="preserve"> of components of membrane stresses, plate bending stresses, and the nonlinear stress component due to the notch effect on a weld toe</w:t>
      </w:r>
      <w:r w:rsidR="00C44FD9">
        <w:t xml:space="preserve"> or sharp edges </w:t>
      </w:r>
      <w:r w:rsidR="00C44FD9" w:rsidRPr="00597645">
        <w:fldChar w:fldCharType="begin">
          <w:fldData xml:space="preserve">PEVuZE5vdGU+PENpdGU+PEF1dGhvcj5Mb3RzYmVyZzwvQXV0aG9yPjxZZWFyPjIwMTY8L1llYXI+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</w:fldData>
        </w:fldChar>
      </w:r>
      <w:r w:rsidR="00641D48">
        <w:instrText xml:space="preserve"> ADDIN EN.CITE </w:instrText>
      </w:r>
      <w:r w:rsidR="00641D48">
        <w:fldChar w:fldCharType="begin">
          <w:fldData xml:space="preserve">PEVuZE5vdGU+PENpdGU+PEF1dGhvcj5Mb3RzYmVyZzwvQXV0aG9yPjxZZWFyPjIwMTY8L1llYXI+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</w:fldData>
        </w:fldChar>
      </w:r>
      <w:r w:rsidR="00641D48">
        <w:instrText xml:space="preserve"> ADDIN EN.CITE.DATA </w:instrText>
      </w:r>
      <w:r w:rsidR="00641D48">
        <w:fldChar w:fldCharType="end"/>
      </w:r>
      <w:r w:rsidR="00C44FD9" w:rsidRPr="00597645">
        <w:fldChar w:fldCharType="separate"/>
      </w:r>
      <w:r w:rsidR="00641D48">
        <w:rPr>
          <w:noProof/>
        </w:rPr>
        <w:t>[18, 19]</w:t>
      </w:r>
      <w:r w:rsidR="00C44FD9" w:rsidRPr="00597645">
        <w:fldChar w:fldCharType="end"/>
      </w:r>
      <w:r w:rsidR="005B4A38" w:rsidRPr="00597645">
        <w:t xml:space="preserve">. </w:t>
      </w:r>
      <w:r w:rsidR="0095103B" w:rsidRPr="00597645">
        <w:t>A normal recommended approach is to investigate the stresses by applying</w:t>
      </w:r>
      <w:r w:rsidR="000B140A">
        <w:t xml:space="preserve"> </w:t>
      </w:r>
      <w:r w:rsidR="0095103B" w:rsidRPr="00283EE9">
        <w:t>FEM to determine how the test sample and material behaves during loading</w:t>
      </w:r>
      <w:r w:rsidR="00283EE9" w:rsidRPr="00283EE9">
        <w:t xml:space="preserve"> </w:t>
      </w:r>
      <w:r w:rsidR="00283EE9" w:rsidRPr="00283EE9">
        <w:fldChar w:fldCharType="begin"/>
      </w:r>
      <w:r w:rsidR="00724067">
        <w:instrText xml:space="preserve"> ADDIN EN.CITE &lt;EndNote&gt;&lt;Cite&gt;&lt;Author&gt;Even Englund&lt;/Author&gt;&lt;Year&gt;2024&lt;/Year&gt;&lt;RecNum&gt;194&lt;/RecNum&gt;&lt;DisplayText&gt;[3]&lt;/DisplayText&gt;&lt;record&gt;&lt;rec-number&gt;194&lt;/rec-number&gt;&lt;foreign-keys&gt;&lt;key app="EN" db-id="deprrzs2mr5fpwepfdsxxz9hxvdzsxxwd2ar" timestamp="1726820809"&gt;194&lt;/key&gt;&lt;/foreign-keys&gt;&lt;ref-type name="Journal Article"&gt;17&lt;/ref-type&gt;&lt;contributors&gt;&lt;authors&gt;&lt;author&gt;Even Englund,&lt;/author&gt;&lt;author&gt;R. M. Chandima Ratnayake&lt;/author&gt;&lt;/authors&gt;&lt;/contributors&gt;&lt;titles&gt;&lt;title&gt;Fatigue Test Geometries Used for Girth Welds and Assessment of Residual Stress: State of the Art&lt;/title&gt;&lt;secondary-title&gt;The American Society of Mechanical Engineers&lt;/secondary-title&gt;&lt;/titles&gt;&lt;periodical&gt;&lt;full-title&gt;The American Society of Mechanical Engineers&lt;/full-title&gt;&lt;/periodical&gt;&lt;volume&gt;Volume 3&lt;/volume&gt;&lt;dates&gt;&lt;year&gt;2024&lt;/year&gt;&lt;pub-dates&gt;&lt;date&gt;August 9&lt;/date&gt;&lt;/pub-dates&gt;&lt;/dates&gt;&lt;urls&gt;&lt;/urls&gt;&lt;electronic-resource-num&gt;10.1115/omae2024-127267&lt;/electronic-resource-num&gt;&lt;/record&gt;&lt;/Cite&gt;&lt;/EndNote&gt;</w:instrText>
      </w:r>
      <w:r w:rsidR="00283EE9" w:rsidRPr="00283EE9">
        <w:fldChar w:fldCharType="separate"/>
      </w:r>
      <w:r w:rsidR="00724067">
        <w:rPr>
          <w:noProof/>
        </w:rPr>
        <w:t>[3]</w:t>
      </w:r>
      <w:r w:rsidR="00283EE9" w:rsidRPr="00283EE9">
        <w:fldChar w:fldCharType="end"/>
      </w:r>
      <w:r w:rsidR="0095103B" w:rsidRPr="00283EE9">
        <w:t>. One is encouraged to ensure proper sample geometry in order to state stresses at notches to ensure low stress conditions at the transient radius of the test samples, in addition several standards give different geometry factors and transient radiuses in order to ensure proper sample geometry</w:t>
      </w:r>
      <w:r w:rsidR="00283EE9" w:rsidRPr="00283EE9">
        <w:t xml:space="preserve"> </w:t>
      </w:r>
      <w:r w:rsidR="00283EE9" w:rsidRPr="00283EE9">
        <w:fldChar w:fldCharType="begin"/>
      </w:r>
      <w:r w:rsidR="00724067">
        <w:instrText xml:space="preserve"> ADDIN EN.CITE &lt;EndNote&gt;&lt;Cite&gt;&lt;Author&gt;Even Englund&lt;/Author&gt;&lt;Year&gt;2024&lt;/Year&gt;&lt;RecNum&gt;194&lt;/RecNum&gt;&lt;DisplayText&gt;[3]&lt;/DisplayText&gt;&lt;record&gt;&lt;rec-number&gt;194&lt;/rec-number&gt;&lt;foreign-keys&gt;&lt;key app="EN" db-id="deprrzs2mr5fpwepfdsxxz9hxvdzsxxwd2ar" timestamp="1726820809"&gt;194&lt;/key&gt;&lt;/foreign-keys&gt;&lt;ref-type name="Journal Article"&gt;17&lt;/ref-type&gt;&lt;contributors&gt;&lt;authors&gt;&lt;author&gt;Even Englund,&lt;/author&gt;&lt;author&gt;R. M. Chandima Ratnayake&lt;/author&gt;&lt;/authors&gt;&lt;/contributors&gt;&lt;titles&gt;&lt;title&gt;Fatigue Test Geometries Used for Girth Welds and Assessment of Residual Stress: State of the Art&lt;/title&gt;&lt;secondary-title&gt;The American Society of Mechanical Engineers&lt;/secondary-title&gt;&lt;/titles&gt;&lt;periodical&gt;&lt;full-title&gt;The American Society of Mechanical Engineers&lt;/full-title&gt;&lt;/periodical&gt;&lt;volume&gt;Volume 3&lt;/volume&gt;&lt;dates&gt;&lt;year&gt;2024&lt;/year&gt;&lt;pub-dates&gt;&lt;date&gt;August 9&lt;/date&gt;&lt;/pub-dates&gt;&lt;/dates&gt;&lt;urls&gt;&lt;/urls&gt;&lt;electronic-resource-num&gt;10.1115/omae2024-127267&lt;/electronic-resource-num&gt;&lt;/record&gt;&lt;/Cite&gt;&lt;/EndNote&gt;</w:instrText>
      </w:r>
      <w:r w:rsidR="00283EE9" w:rsidRPr="00283EE9">
        <w:fldChar w:fldCharType="separate"/>
      </w:r>
      <w:r w:rsidR="00724067">
        <w:rPr>
          <w:noProof/>
        </w:rPr>
        <w:t>[3]</w:t>
      </w:r>
      <w:r w:rsidR="00283EE9" w:rsidRPr="00283EE9">
        <w:fldChar w:fldCharType="end"/>
      </w:r>
      <w:r w:rsidR="0095103B" w:rsidRPr="00283EE9">
        <w:t>.</w:t>
      </w:r>
      <w:r w:rsidR="005B4A38" w:rsidRPr="00283EE9">
        <w:t xml:space="preserve"> </w:t>
      </w:r>
      <w:r w:rsidR="005C7E50" w:rsidRPr="00283EE9">
        <w:t xml:space="preserve">Previous studies </w:t>
      </w:r>
      <w:r w:rsidR="00BF26EB" w:rsidRPr="00283EE9">
        <w:t>have</w:t>
      </w:r>
      <w:r w:rsidR="005C7E50" w:rsidRPr="00283EE9">
        <w:t xml:space="preserve"> shown the value of utilizing </w:t>
      </w:r>
      <w:r w:rsidR="006C6DB0" w:rsidRPr="00283EE9">
        <w:t xml:space="preserve">FEM </w:t>
      </w:r>
      <w:r w:rsidR="005C7E50" w:rsidRPr="00283EE9">
        <w:t>in order to</w:t>
      </w:r>
      <w:r w:rsidR="005C7E50">
        <w:t xml:space="preserve"> ensure proper </w:t>
      </w:r>
      <w:r w:rsidR="00474BB4">
        <w:t xml:space="preserve">notch tip profiles, and </w:t>
      </w:r>
      <w:r w:rsidR="00C55284">
        <w:t>for determining</w:t>
      </w:r>
      <w:r w:rsidR="00474BB4">
        <w:t xml:space="preserve"> SCF for the transient rad</w:t>
      </w:r>
      <w:r w:rsidR="00754A60">
        <w:t>ius</w:t>
      </w:r>
      <w:r w:rsidR="00474BB4">
        <w:t xml:space="preserve"> </w:t>
      </w:r>
      <w:r w:rsidR="00C55284">
        <w:t xml:space="preserve">and for </w:t>
      </w:r>
      <w:r w:rsidR="00474BB4">
        <w:t xml:space="preserve">optimizing the variable tip radii of notches for both uniaxial and </w:t>
      </w:r>
      <w:r w:rsidR="00474BB4" w:rsidRPr="00F34ED8">
        <w:t>multiaxial load applications</w:t>
      </w:r>
      <w:r w:rsidR="00573BFD" w:rsidRPr="00F34ED8">
        <w:t xml:space="preserve"> </w:t>
      </w:r>
      <w:r w:rsidR="00513568" w:rsidRPr="00F34ED8">
        <w:fldChar w:fldCharType="begin">
          <w:fldData xml:space="preserve">PEVuZE5vdGU+PENpdGU+PEF1dGhvcj5Tb25tZXo8L0F1dGhvcj48WWVhcj4yMDA5PC9ZZWFyPjxS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</w:fldData>
        </w:fldChar>
      </w:r>
      <w:r w:rsidR="00641D48">
        <w:instrText xml:space="preserve"> ADDIN EN.CITE </w:instrText>
      </w:r>
      <w:r w:rsidR="00641D48">
        <w:fldChar w:fldCharType="begin">
          <w:fldData xml:space="preserve">PEVuZE5vdGU+PENpdGU+PEF1dGhvcj5Tb25tZXo8L0F1dGhvcj48WWVhcj4yMDA5PC9ZZWFyPjxS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</w:fldData>
        </w:fldChar>
      </w:r>
      <w:r w:rsidR="00641D48">
        <w:instrText xml:space="preserve"> ADDIN EN.CITE.DATA </w:instrText>
      </w:r>
      <w:r w:rsidR="00641D48">
        <w:fldChar w:fldCharType="end"/>
      </w:r>
      <w:r w:rsidR="00513568" w:rsidRPr="00F34ED8">
        <w:fldChar w:fldCharType="separate"/>
      </w:r>
      <w:r w:rsidR="00641D48">
        <w:rPr>
          <w:noProof/>
        </w:rPr>
        <w:t>[20, 21]</w:t>
      </w:r>
      <w:r w:rsidR="00513568" w:rsidRPr="00F34ED8">
        <w:fldChar w:fldCharType="end"/>
      </w:r>
      <w:r w:rsidR="00474BB4" w:rsidRPr="00F34ED8">
        <w:t>.</w:t>
      </w:r>
      <w:r w:rsidR="00B51819" w:rsidRPr="00F34ED8">
        <w:t xml:space="preserve"> </w:t>
      </w:r>
      <w:r w:rsidR="004A4DB0" w:rsidRPr="00F34ED8">
        <w:t xml:space="preserve">However, stress concentrations on the samples </w:t>
      </w:r>
      <w:r w:rsidR="0095103B" w:rsidRPr="00F34ED8">
        <w:t>are</w:t>
      </w:r>
      <w:r w:rsidR="004A4DB0" w:rsidRPr="00F34ED8">
        <w:t xml:space="preserve"> one aspect that can cause disturbance and affect the location of failure but what effects do th</w:t>
      </w:r>
      <w:r w:rsidR="00754A60">
        <w:t>e change in transient radius</w:t>
      </w:r>
      <w:r w:rsidR="004A4DB0" w:rsidRPr="00F34ED8">
        <w:t xml:space="preserve"> have on the fatigue </w:t>
      </w:r>
      <w:r w:rsidR="006D2E67">
        <w:t>behavior and overall reliability</w:t>
      </w:r>
      <w:r w:rsidR="004A4DB0" w:rsidRPr="00F34ED8">
        <w:t xml:space="preserve">. Furthermore, fatigue testing of welded test samples </w:t>
      </w:r>
      <w:r w:rsidR="006D2E67">
        <w:t>advances</w:t>
      </w:r>
      <w:r w:rsidR="004A4DB0" w:rsidRPr="00F34ED8">
        <w:t xml:space="preserve"> the testing </w:t>
      </w:r>
      <w:r w:rsidR="004A4DB0" w:rsidRPr="00F34ED8">
        <w:lastRenderedPageBreak/>
        <w:t>even more by implementing multiple material and geometric characteristics that makes the samples react differently in different parts of the sample</w:t>
      </w:r>
      <w:r w:rsidR="00F34ED8" w:rsidRPr="00F34ED8">
        <w:t xml:space="preserve"> </w:t>
      </w:r>
      <w:r w:rsidR="00F34ED8" w:rsidRPr="00F34ED8">
        <w:fldChar w:fldCharType="begin"/>
      </w:r>
      <w:r w:rsidR="00724067">
        <w:instrText xml:space="preserve"> ADDIN EN.CITE &lt;EndNote&gt;&lt;Cite&gt;&lt;Author&gt;Even Englund&lt;/Author&gt;&lt;Year&gt;2024&lt;/Year&gt;&lt;RecNum&gt;194&lt;/RecNum&gt;&lt;DisplayText&gt;[3]&lt;/DisplayText&gt;&lt;record&gt;&lt;rec-number&gt;194&lt;/rec-number&gt;&lt;foreign-keys&gt;&lt;key app="EN" db-id="deprrzs2mr5fpwepfdsxxz9hxvdzsxxwd2ar" timestamp="1726820809"&gt;194&lt;/key&gt;&lt;/foreign-keys&gt;&lt;ref-type name="Journal Article"&gt;17&lt;/ref-type&gt;&lt;contributors&gt;&lt;authors&gt;&lt;author&gt;Even Englund,&lt;/author&gt;&lt;author&gt;R. M. Chandima Ratnayake&lt;/author&gt;&lt;/authors&gt;&lt;/contributors&gt;&lt;titles&gt;&lt;title&gt;Fatigue Test Geometries Used for Girth Welds and Assessment of Residual Stress: State of the Art&lt;/title&gt;&lt;secondary-title&gt;The American Society of Mechanical Engineers&lt;/secondary-title&gt;&lt;/titles&gt;&lt;periodical&gt;&lt;full-title&gt;The American Society of Mechanical Engineers&lt;/full-title&gt;&lt;/periodical&gt;&lt;volume&gt;Volume 3&lt;/volume&gt;&lt;dates&gt;&lt;year&gt;2024&lt;/year&gt;&lt;pub-dates&gt;&lt;date&gt;August 9&lt;/date&gt;&lt;/pub-dates&gt;&lt;/dates&gt;&lt;urls&gt;&lt;/urls&gt;&lt;electronic-resource-num&gt;10.1115/omae2024-127267&lt;/electronic-resource-num&gt;&lt;/record&gt;&lt;/Cite&gt;&lt;/EndNote&gt;</w:instrText>
      </w:r>
      <w:r w:rsidR="00F34ED8" w:rsidRPr="00F34ED8">
        <w:fldChar w:fldCharType="separate"/>
      </w:r>
      <w:r w:rsidR="00724067">
        <w:rPr>
          <w:noProof/>
        </w:rPr>
        <w:t>[3]</w:t>
      </w:r>
      <w:r w:rsidR="00F34ED8" w:rsidRPr="00F34ED8">
        <w:fldChar w:fldCharType="end"/>
      </w:r>
      <w:r w:rsidR="004A4DB0" w:rsidRPr="00F34ED8">
        <w:t>. Some parts of the samples are more elastic and ductile than other parts and the strain reaction is therefore different, however the slenderness of the sample may vary depending on the size of the transient radius of the sample</w:t>
      </w:r>
      <w:r w:rsidR="00F34ED8" w:rsidRPr="00F34ED8">
        <w:t xml:space="preserve"> </w:t>
      </w:r>
      <w:r w:rsidR="00F34ED8" w:rsidRPr="00F34ED8">
        <w:fldChar w:fldCharType="begin"/>
      </w:r>
      <w:r w:rsidR="00724067">
        <w:instrText xml:space="preserve"> ADDIN EN.CITE &lt;EndNote&gt;&lt;Cite&gt;&lt;Author&gt;Even Englund&lt;/Author&gt;&lt;Year&gt;2024&lt;/Year&gt;&lt;RecNum&gt;194&lt;/RecNum&gt;&lt;DisplayText&gt;[3]&lt;/DisplayText&gt;&lt;record&gt;&lt;rec-number&gt;194&lt;/rec-number&gt;&lt;foreign-keys&gt;&lt;key app="EN" db-id="deprrzs2mr5fpwepfdsxxz9hxvdzsxxwd2ar" timestamp="1726820809"&gt;194&lt;/key&gt;&lt;/foreign-keys&gt;&lt;ref-type name="Journal Article"&gt;17&lt;/ref-type&gt;&lt;contributors&gt;&lt;authors&gt;&lt;author&gt;Even Englund,&lt;/author&gt;&lt;author&gt;R. M. Chandima Ratnayake&lt;/author&gt;&lt;/authors&gt;&lt;/contributors&gt;&lt;titles&gt;&lt;title&gt;Fatigue Test Geometries Used for Girth Welds and Assessment of Residual Stress: State of the Art&lt;/title&gt;&lt;secondary-title&gt;The American Society of Mechanical Engineers&lt;/secondary-title&gt;&lt;/titles&gt;&lt;periodical&gt;&lt;full-title&gt;The American Society of Mechanical Engineers&lt;/full-title&gt;&lt;/periodical&gt;&lt;volume&gt;Volume 3&lt;/volume&gt;&lt;dates&gt;&lt;year&gt;2024&lt;/year&gt;&lt;pub-dates&gt;&lt;date&gt;August 9&lt;/date&gt;&lt;/pub-dates&gt;&lt;/dates&gt;&lt;urls&gt;&lt;/urls&gt;&lt;electronic-resource-num&gt;10.1115/omae2024-127267&lt;/electronic-resource-num&gt;&lt;/record&gt;&lt;/Cite&gt;&lt;/EndNote&gt;</w:instrText>
      </w:r>
      <w:r w:rsidR="00F34ED8" w:rsidRPr="00F34ED8">
        <w:fldChar w:fldCharType="separate"/>
      </w:r>
      <w:r w:rsidR="00724067">
        <w:rPr>
          <w:noProof/>
        </w:rPr>
        <w:t>[3]</w:t>
      </w:r>
      <w:r w:rsidR="00F34ED8" w:rsidRPr="00F34ED8">
        <w:fldChar w:fldCharType="end"/>
      </w:r>
      <w:r w:rsidR="004A4DB0" w:rsidRPr="00F34ED8">
        <w:t>. In this context what are the consequences and how do we determine the reliability and whether the fatigue strength of the test sample determine on the transient radius.</w:t>
      </w:r>
      <w:r w:rsidR="004A4DB0" w:rsidRPr="004A4DB0">
        <w:t xml:space="preserve"> </w:t>
      </w:r>
      <w:r w:rsidR="005B4A38">
        <w:t xml:space="preserve"> </w:t>
      </w:r>
      <w:r w:rsidR="00B51819" w:rsidRPr="00B51819">
        <w:t xml:space="preserve">To </w:t>
      </w:r>
      <w:r w:rsidR="0011118D" w:rsidRPr="0011118D">
        <w:t>accurately assess</w:t>
      </w:r>
      <w:r w:rsidR="0011118D">
        <w:t xml:space="preserve"> </w:t>
      </w:r>
      <w:r w:rsidR="00B51819" w:rsidRPr="00B51819">
        <w:t xml:space="preserve">the </w:t>
      </w:r>
      <w:r w:rsidR="0011118D" w:rsidRPr="0011118D">
        <w:t>damage caused by cyclic loading</w:t>
      </w:r>
      <w:r w:rsidR="00B51819" w:rsidRPr="00B51819">
        <w:t xml:space="preserve"> on </w:t>
      </w:r>
      <w:r w:rsidR="00B533BB">
        <w:t>welded</w:t>
      </w:r>
      <w:r w:rsidR="00B51819" w:rsidRPr="00B51819">
        <w:t xml:space="preserve"> </w:t>
      </w:r>
      <w:r w:rsidR="008C728F">
        <w:t>test geometries</w:t>
      </w:r>
      <w:r w:rsidR="00B51819" w:rsidRPr="00B51819">
        <w:t>, it is important to use a reliable deterministic analysis model</w:t>
      </w:r>
      <w:r w:rsidR="00666C9F">
        <w:t xml:space="preserve"> </w:t>
      </w:r>
      <w:r w:rsidR="00763CB2">
        <w:fldChar w:fldCharType="begin">
          <w:fldData xml:space="preserve">PEVuZE5vdGU+PENpdGU+PEF1dGhvcj5XaWVyemJpY2tpPC9BdXRob3I+PFllYXI+MjAwNTwvWWVh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==
</w:fldData>
        </w:fldChar>
      </w:r>
      <w:r w:rsidR="00641D48">
        <w:instrText xml:space="preserve"> ADDIN EN.CITE </w:instrText>
      </w:r>
      <w:r w:rsidR="00641D48">
        <w:fldChar w:fldCharType="begin">
          <w:fldData xml:space="preserve">PEVuZE5vdGU+PENpdGU+PEF1dGhvcj5XaWVyemJpY2tpPC9BdXRob3I+PFllYXI+MjAwNTwvWWVh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==
</w:fldData>
        </w:fldChar>
      </w:r>
      <w:r w:rsidR="00641D48">
        <w:instrText xml:space="preserve"> ADDIN EN.CITE.DATA </w:instrText>
      </w:r>
      <w:r w:rsidR="00641D48">
        <w:fldChar w:fldCharType="end"/>
      </w:r>
      <w:r w:rsidR="00763CB2">
        <w:fldChar w:fldCharType="separate"/>
      </w:r>
      <w:r w:rsidR="00641D48">
        <w:rPr>
          <w:noProof/>
        </w:rPr>
        <w:t>[22, 23]</w:t>
      </w:r>
      <w:r w:rsidR="00763CB2">
        <w:fldChar w:fldCharType="end"/>
      </w:r>
      <w:r w:rsidR="00B51819" w:rsidRPr="00B51819">
        <w:t xml:space="preserve">. The most advanced models are making use of the finite element method and non-linear analysis in computer assisted analysis, using software packages such as ABAQUS or </w:t>
      </w:r>
      <w:r w:rsidR="004C2A90" w:rsidRPr="00B51819">
        <w:t>ANSYS</w:t>
      </w:r>
      <w:r w:rsidR="00026424">
        <w:t xml:space="preserve"> </w:t>
      </w:r>
      <w:r w:rsidR="00026424">
        <w:fldChar w:fldCharType="begin"/>
      </w:r>
      <w:r w:rsidR="00641D48">
        <w:instrText xml:space="preserve"> ADDIN EN.CITE &lt;EndNote&gt;&lt;Cite&gt;&lt;Author&gt;Englund&lt;/Author&gt;&lt;Year&gt;2022&lt;/Year&gt;&lt;RecNum&gt;112&lt;/RecNum&gt;&lt;DisplayText&gt;[24]&lt;/DisplayText&gt;&lt;record&gt;&lt;rec-number&gt;112&lt;/rec-number&gt;&lt;foreign-keys&gt;&lt;key app="EN" db-id="deprrzs2mr5fpwepfdsxxz9hxvdzsxxwd2ar" timestamp="1708695377"&gt;112&lt;/key&gt;&lt;/foreign-keys&gt;&lt;ref-type name="Conference Paper"&gt;47&lt;/ref-type&gt;&lt;contributors&gt;&lt;authors&gt;&lt;author&gt;Even Englund&lt;/author&gt;&lt;/authors&gt;&lt;/contributors&gt;&lt;titles&gt;&lt;title&gt;Finite Element Modeling of the Effect of Different Post-Weld Heat Treatment on Strength of Welded AISI 4130 Steel Pipe&lt;/title&gt;&lt;secondary-title&gt;ASME 2022 41st International Conference on Ocean, Offshore and Arctic Engineering&lt;/secondary-title&gt;&lt;/titles&gt;&lt;pages&gt;9&lt;/pages&gt;&lt;volume&gt;Volume 3: Materials Technology; Pipelines, Risers, and Subsea Systems&lt;/volume&gt;&lt;number&gt;Materials Technology&lt;/number&gt;&lt;section&gt;OMAE2022-79080, V003T03A002; 9 pages&lt;/section&gt;&lt;keywords&gt;&lt;keyword&gt;Finite element analysis, Heat treating (Metalworking), Modeling, Pipes, Steel, Heat, Temperature, Alloys, Finite element methods, Welded joints, ASME Standards, Cooling, Drilling, Failure, Fluids, Manufacturing, Petroleum industry, Strength (Materials),&lt;/keyword&gt;&lt;/keywords&gt;&lt;dates&gt;&lt;year&gt;2022&lt;/year&gt;&lt;/dates&gt;&lt;pub-location&gt;Hamburg, Germany&lt;/pub-location&gt;&lt;publisher&gt;The American Society of Mechanical Engineers&lt;/publisher&gt;&lt;urls&gt;&lt;/urls&gt;&lt;electronic-resource-num&gt;10.1115/omae2022-79080&lt;/electronic-resource-num&gt;&lt;/record&gt;&lt;/Cite&gt;&lt;/EndNote&gt;</w:instrText>
      </w:r>
      <w:r w:rsidR="00026424">
        <w:fldChar w:fldCharType="separate"/>
      </w:r>
      <w:r w:rsidR="00641D48">
        <w:rPr>
          <w:noProof/>
        </w:rPr>
        <w:t>[24]</w:t>
      </w:r>
      <w:r w:rsidR="00026424">
        <w:fldChar w:fldCharType="end"/>
      </w:r>
      <w:r w:rsidR="004C2A90">
        <w:t>.</w:t>
      </w:r>
      <w:r w:rsidR="00B51819" w:rsidRPr="00B51819">
        <w:t xml:space="preserve"> A precise numerical analysis </w:t>
      </w:r>
      <w:r w:rsidR="00B51819">
        <w:t>with</w:t>
      </w:r>
      <w:r w:rsidR="00B51819" w:rsidRPr="00B51819">
        <w:t xml:space="preserve"> damage accumulation due to large tensile and cyclic stresses on </w:t>
      </w:r>
      <w:r w:rsidR="00B51819">
        <w:t>the test specimen</w:t>
      </w:r>
      <w:r w:rsidR="00B51819" w:rsidRPr="00B51819">
        <w:t xml:space="preserve"> </w:t>
      </w:r>
      <w:r w:rsidR="00B51819">
        <w:t>can be</w:t>
      </w:r>
      <w:r w:rsidR="00B51819" w:rsidRPr="00B51819">
        <w:t xml:space="preserve"> a </w:t>
      </w:r>
      <w:r w:rsidR="00B51819">
        <w:t>favorable</w:t>
      </w:r>
      <w:r w:rsidR="00B51819" w:rsidRPr="00B51819">
        <w:t xml:space="preserve"> tool to </w:t>
      </w:r>
      <w:r w:rsidR="00B51819">
        <w:t xml:space="preserve">investigate the </w:t>
      </w:r>
      <w:r w:rsidR="00301B20">
        <w:t xml:space="preserve">small-scale </w:t>
      </w:r>
      <w:r w:rsidR="00B51819" w:rsidRPr="00B51819">
        <w:t>test sample</w:t>
      </w:r>
      <w:r w:rsidR="00B51819">
        <w:t>s</w:t>
      </w:r>
      <w:r w:rsidR="00B51819" w:rsidRPr="00B51819">
        <w:t xml:space="preserve"> response to cyclic loading </w:t>
      </w:r>
      <w:r w:rsidR="00B51819">
        <w:t xml:space="preserve">including </w:t>
      </w:r>
      <w:r w:rsidR="00B51819" w:rsidRPr="00B51819">
        <w:t xml:space="preserve">the </w:t>
      </w:r>
      <w:r w:rsidR="00B51819">
        <w:t>stress concentrations</w:t>
      </w:r>
      <w:r w:rsidR="00B51819" w:rsidRPr="00B51819">
        <w:t xml:space="preserve"> and </w:t>
      </w:r>
      <w:r w:rsidR="00B51819">
        <w:t>location of failure</w:t>
      </w:r>
      <w:r w:rsidR="00301B20" w:rsidRPr="00301B20">
        <w:t xml:space="preserve"> </w:t>
      </w:r>
      <w:r w:rsidR="00301B20">
        <w:t>compared to full-scale sections</w:t>
      </w:r>
      <w:r w:rsidR="00FE05C0">
        <w:t xml:space="preserve"> </w:t>
      </w:r>
      <w:r w:rsidR="00FE05C0">
        <w:fldChar w:fldCharType="begin"/>
      </w:r>
      <w:r w:rsidR="00641D48">
        <w:instrText xml:space="preserve"> ADDIN EN.CITE &lt;EndNote&gt;&lt;Cite&gt;&lt;Author&gt;Pirondi&lt;/Author&gt;&lt;Year&gt;2003&lt;/Year&gt;&lt;RecNum&gt;118&lt;/RecNum&gt;&lt;DisplayText&gt;[23]&lt;/DisplayText&gt;&lt;record&gt;&lt;rec-number&gt;118&lt;/rec-number&gt;&lt;foreign-keys&gt;&lt;key app="EN" db-id="deprrzs2mr5fpwepfdsxxz9hxvdzsxxwd2ar" timestamp="1710429277"&gt;118&lt;/key&gt;&lt;/foreign-keys&gt;&lt;ref-type name="Journal Article"&gt;17&lt;/ref-type&gt;&lt;contributors&gt;&lt;authors&gt;&lt;author&gt;Pirondi, A.&lt;/author&gt;&lt;author&gt;Bonora, N.&lt;/author&gt;&lt;/authors&gt;&lt;/contributors&gt;&lt;auth-address&gt;Univ Parma, Dept Ind Engn, I-43100 Parma, Italy&amp;#xD;Univ Cassino, DIMSAT, I-03043 Cassino, Italy&lt;/auth-address&gt;&lt;titles&gt;&lt;title&gt;Modeling ductile damage under fully reversed cycling&lt;/title&gt;&lt;secondary-title&gt;Computational Materials Science&lt;/secondary-title&gt;&lt;alt-title&gt;Comp Mater Sci&lt;/alt-title&gt;&lt;/titles&gt;&lt;periodical&gt;&lt;full-title&gt;Computational Materials Science&lt;/full-title&gt;&lt;abbr-1&gt;Comp Mater Sci&lt;/abbr-1&gt;&lt;/periodical&gt;&lt;alt-periodical&gt;&lt;full-title&gt;Computational Materials Science&lt;/full-title&gt;&lt;abbr-1&gt;Comp Mater Sci&lt;/abbr-1&gt;&lt;/alt-periodical&gt;&lt;pages&gt;129-141&lt;/pages&gt;&lt;volume&gt;26&lt;/volume&gt;&lt;keywords&gt;&lt;keyword&gt;ductile damage&lt;/keyword&gt;&lt;keyword&gt;fully reversed cycling&lt;/keyword&gt;&lt;keyword&gt;continuum damage mechanics (cdm)&lt;/keyword&gt;&lt;keyword&gt;mechanics model&lt;/keyword&gt;&lt;keyword&gt;local approach&lt;/keyword&gt;&lt;keyword&gt;fracture&lt;/keyword&gt;&lt;/keywords&gt;&lt;dates&gt;&lt;year&gt;2003&lt;/year&gt;&lt;pub-dates&gt;&lt;date&gt;Jan&lt;/date&gt;&lt;/pub-dates&gt;&lt;/dates&gt;&lt;isbn&gt;0927-0256&lt;/isbn&gt;&lt;accession-num&gt;WOS:000181166100017&lt;/accession-num&gt;&lt;urls&gt;&lt;related-urls&gt;&lt;url&gt;&amp;lt;Go to ISI&amp;gt;://WOS:000181166100017&lt;/url&gt;&lt;/related-urls&gt;&lt;/urls&gt;&lt;electronic-resource-num&gt;Pii S0927-0256(02)00411-1&amp;#xD;Doi 10.1016/S0927-0256(02)00411-1&lt;/electronic-resource-num&gt;&lt;language&gt;English&lt;/language&gt;&lt;/record&gt;&lt;/Cite&gt;&lt;/EndNote&gt;</w:instrText>
      </w:r>
      <w:r w:rsidR="00FE05C0">
        <w:fldChar w:fldCharType="separate"/>
      </w:r>
      <w:r w:rsidR="00641D48">
        <w:rPr>
          <w:noProof/>
        </w:rPr>
        <w:t>[23]</w:t>
      </w:r>
      <w:r w:rsidR="00FE05C0">
        <w:fldChar w:fldCharType="end"/>
      </w:r>
      <w:r w:rsidR="00B51819" w:rsidRPr="00B51819">
        <w:t>.</w:t>
      </w:r>
      <w:r w:rsidR="0075049B">
        <w:t xml:space="preserve"> </w:t>
      </w:r>
      <w:r w:rsidR="00F74B93">
        <w:t>The</w:t>
      </w:r>
      <w:r w:rsidR="003E3061">
        <w:t xml:space="preserve"> </w:t>
      </w:r>
      <w:r w:rsidR="00F74B93">
        <w:t xml:space="preserve">accuracy and </w:t>
      </w:r>
      <w:r w:rsidR="003E3061">
        <w:t xml:space="preserve">performance of steel </w:t>
      </w:r>
      <w:r w:rsidR="003A02E8">
        <w:t>tubes</w:t>
      </w:r>
      <w:r w:rsidR="003E3061">
        <w:t xml:space="preserve"> </w:t>
      </w:r>
      <w:r w:rsidR="00F74B93">
        <w:t>undergoing</w:t>
      </w:r>
      <w:r w:rsidR="003E3061">
        <w:t xml:space="preserve"> </w:t>
      </w:r>
      <w:r w:rsidR="00F74B93">
        <w:t xml:space="preserve">progressive degradation due to cyclic loading has previously been investigated </w:t>
      </w:r>
      <w:r w:rsidR="00F74B93" w:rsidRPr="00F74B93">
        <w:t xml:space="preserve">numerically </w:t>
      </w:r>
      <w:r w:rsidR="00F74B93">
        <w:t>by implementation of various damage models</w:t>
      </w:r>
      <w:r w:rsidR="0011118D">
        <w:t xml:space="preserve"> </w:t>
      </w:r>
      <w:r w:rsidR="0011118D">
        <w:fldChar w:fldCharType="begin">
          <w:fldData xml:space="preserve">PEVuZE5vdGU+PENpdGU+PEF1dGhvcj5BbnRvzIFuaW8gQXVndXN0byBGZXJuYW5kZXM8L0F1dGhv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</w:fldData>
        </w:fldChar>
      </w:r>
      <w:r w:rsidR="00641D48">
        <w:instrText xml:space="preserve"> ADDIN EN.CITE </w:instrText>
      </w:r>
      <w:r w:rsidR="00641D48">
        <w:fldChar w:fldCharType="begin">
          <w:fldData xml:space="preserve">PEVuZE5vdGU+PENpdGU+PEF1dGhvcj5BbnRvzIFuaW8gQXVndXN0byBGZXJuYW5kZXM8L0F1dGhv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</w:fldData>
        </w:fldChar>
      </w:r>
      <w:r w:rsidR="00641D48">
        <w:instrText xml:space="preserve"> ADDIN EN.CITE.DATA </w:instrText>
      </w:r>
      <w:r w:rsidR="00641D48">
        <w:fldChar w:fldCharType="end"/>
      </w:r>
      <w:r w:rsidR="0011118D">
        <w:fldChar w:fldCharType="separate"/>
      </w:r>
      <w:r w:rsidR="00641D48">
        <w:rPr>
          <w:noProof/>
        </w:rPr>
        <w:t>[5, 24]</w:t>
      </w:r>
      <w:r w:rsidR="0011118D">
        <w:fldChar w:fldCharType="end"/>
      </w:r>
      <w:r w:rsidR="0011118D">
        <w:t>.</w:t>
      </w:r>
      <w:r w:rsidR="00F74B93">
        <w:t xml:space="preserve"> </w:t>
      </w:r>
      <w:r w:rsidR="0011118D" w:rsidRPr="0011118D">
        <w:t xml:space="preserve">This remains </w:t>
      </w:r>
      <w:r w:rsidR="00610467">
        <w:t xml:space="preserve">still </w:t>
      </w:r>
      <w:r w:rsidR="0011118D" w:rsidRPr="0011118D">
        <w:t>an area of active research, given the uncertainties surrounding both the physical mechanisms of damage at the microscale and the metallurgical interpretations of applying continuum damage models</w:t>
      </w:r>
      <w:r w:rsidR="001858D9">
        <w:t xml:space="preserve"> </w:t>
      </w:r>
      <w:r w:rsidR="0011118D">
        <w:fldChar w:fldCharType="begin"/>
      </w:r>
      <w:r w:rsidR="00724067">
        <w:instrText xml:space="preserve"> ADDIN EN.CITE &lt;EndNote&gt;&lt;Cite&gt;&lt;Author&gt;António Augusto Fernandes&lt;/Author&gt;&lt;Year&gt;2018&lt;/Year&gt;&lt;RecNum&gt;198&lt;/RecNum&gt;&lt;DisplayText&gt;[5]&lt;/DisplayText&gt;&lt;record&gt;&lt;rec-number&gt;198&lt;/rec-number&gt;&lt;foreign-keys&gt;&lt;key app="EN" db-id="deprrzs2mr5fpwepfdsxxz9hxvdzsxxwd2ar" timestamp="1728987888"&gt;198&lt;/key&gt;&lt;/foreign-keys&gt;&lt;ref-type name="Electronic Book"&gt;44&lt;/ref-type&gt;&lt;contributors&gt;&lt;authors&gt;&lt;author&gt;António Augusto Fernandes, &lt;/author&gt;&lt;author&gt;Abílio M. P. de Jesus, &lt;/author&gt;&lt;author&gt;Renato Natal Jorge, &lt;/author&gt;&lt;/authors&gt;&lt;/contributors&gt;&lt;titles&gt;&lt;title&gt;Monotonic and Ultra-Low-Cycle Fatigue Behaviour of Pipeline Steels : Experimental and Numerical Approaches&lt;/title&gt;&lt;/titles&gt;&lt;pages&gt;1 online resource (IX, 524 pages)&lt;/pages&gt;&lt;edition&gt;1st&lt;/edition&gt;&lt;keywords&gt;&lt;keyword&gt;Computer mathematics.&lt;/keyword&gt;&lt;keyword&gt;Materials science.&lt;/keyword&gt;&lt;keyword&gt;Mechanics, Applied.&lt;/keyword&gt;&lt;keyword&gt;Mechanics.&lt;/keyword&gt;&lt;keyword&gt;Metals.&lt;/keyword&gt;&lt;keyword&gt;Ocean engineering.&lt;/keyword&gt;&lt;keyword&gt;Characterization and Evaluation of Materials.&lt;/keyword&gt;&lt;keyword&gt;Computational Science and Engineering.&lt;/keyword&gt;&lt;keyword&gt;Metallic Materials.&lt;/keyword&gt;&lt;keyword&gt;Offshore Engineering.&lt;/keyword&gt;&lt;keyword&gt;Solid Mechanics.&lt;/keyword&gt;&lt;/keywords&gt;&lt;dates&gt;&lt;year&gt;2018&lt;/year&gt;&lt;/dates&gt;&lt;pub-location&gt;Cham&lt;/pub-location&gt;&lt;publisher&gt;Springer International Publishing : Imprint: Springer,&lt;/publisher&gt;&lt;isbn&gt;9783319780962&lt;/isbn&gt;&lt;accession-num&gt;21770504&lt;/accession-num&gt;&lt;urls&gt;&lt;/urls&gt;&lt;electronic-resource-num&gt;10.1007/978-3-319-78096-2&lt;/electronic-resource-num&gt;&lt;/record&gt;&lt;/Cite&gt;&lt;/EndNote&gt;</w:instrText>
      </w:r>
      <w:r w:rsidR="0011118D">
        <w:fldChar w:fldCharType="separate"/>
      </w:r>
      <w:r w:rsidR="00724067">
        <w:rPr>
          <w:noProof/>
        </w:rPr>
        <w:t>[5]</w:t>
      </w:r>
      <w:r w:rsidR="0011118D">
        <w:fldChar w:fldCharType="end"/>
      </w:r>
      <w:r w:rsidR="001858D9">
        <w:t>.</w:t>
      </w:r>
      <w:r w:rsidR="00F74B93">
        <w:t xml:space="preserve">  </w:t>
      </w:r>
      <w:r w:rsidR="008519D8" w:rsidRPr="008519D8">
        <w:t xml:space="preserve">Developing an effective digital twin for welded structures, however, requires a multidisciplinary approach. It involves the detailed modeling of material responses, welding-induced residual stresses, microstructural transformations, and geometric </w:t>
      </w:r>
      <w:r w:rsidR="004E20F9" w:rsidRPr="008519D8">
        <w:t>complexities.</w:t>
      </w:r>
    </w:p>
    <w:p w14:paraId="5350BF48" w14:textId="77777777" w:rsidR="004E20F9" w:rsidRPr="004A4DB0" w:rsidRDefault="004E20F9" w:rsidP="005B4457"/>
    <w:p w14:paraId="010A256D" w14:textId="5D2917C8" w:rsidR="00F76065" w:rsidRPr="006809AE" w:rsidRDefault="00B47D88" w:rsidP="00F76065">
      <w:pPr>
        <w:pStyle w:val="heading1"/>
      </w:pPr>
      <w:r w:rsidRPr="00B47D88">
        <w:t>Challenges in Testing Girth-Welded Tubes</w:t>
      </w:r>
    </w:p>
    <w:p w14:paraId="0203B889" w14:textId="4C1C9ED4" w:rsidR="00F76065" w:rsidRDefault="00F76065" w:rsidP="00DE45B2">
      <w:r>
        <w:t xml:space="preserve">In this paper </w:t>
      </w:r>
      <w:r w:rsidR="002A1D68">
        <w:t xml:space="preserve">small-scale </w:t>
      </w:r>
      <w:r>
        <w:t>fatigue test specimens made from a girth welded tube is studied under cyclic loading</w:t>
      </w:r>
      <w:r w:rsidR="002A1D68">
        <w:t xml:space="preserve"> and compared to full-scale sections</w:t>
      </w:r>
      <w:r>
        <w:t xml:space="preserve">. As there is a </w:t>
      </w:r>
      <w:r w:rsidR="002A1D68" w:rsidRPr="002A1D68">
        <w:t>lack of standardization in welded fatigue test specimens, it is necessary to investigate their response and behavior, considering the complications introduced by the welded section</w:t>
      </w:r>
      <w:r w:rsidR="003A02E8">
        <w:t xml:space="preserve"> </w:t>
      </w:r>
      <w:r w:rsidR="003A02E8">
        <w:fldChar w:fldCharType="begin"/>
      </w:r>
      <w:r w:rsidR="00724067">
        <w:instrText xml:space="preserve"> ADDIN EN.CITE &lt;EndNote&gt;&lt;Cite&gt;&lt;Author&gt;Even Englund&lt;/Author&gt;&lt;Year&gt;2024&lt;/Year&gt;&lt;RecNum&gt;194&lt;/RecNum&gt;&lt;DisplayText&gt;[3]&lt;/DisplayText&gt;&lt;record&gt;&lt;rec-number&gt;194&lt;/rec-number&gt;&lt;foreign-keys&gt;&lt;key app="EN" db-id="deprrzs2mr5fpwepfdsxxz9hxvdzsxxwd2ar" timestamp="1726820809"&gt;194&lt;/key&gt;&lt;/foreign-keys&gt;&lt;ref-type name="Journal Article"&gt;17&lt;/ref-type&gt;&lt;contributors&gt;&lt;authors&gt;&lt;author&gt;Even Englund,&lt;/author&gt;&lt;author&gt;R. M. Chandima Ratnayake&lt;/author&gt;&lt;/authors&gt;&lt;/contributors&gt;&lt;titles&gt;&lt;title&gt;Fatigue Test Geometries Used for Girth Welds and Assessment of Residual Stress: State of the Art&lt;/title&gt;&lt;secondary-title&gt;The American Society of Mechanical Engineers&lt;/secondary-title&gt;&lt;/titles&gt;&lt;periodical&gt;&lt;full-title&gt;The American Society of Mechanical Engineers&lt;/full-title&gt;&lt;/periodical&gt;&lt;volume&gt;Volume 3&lt;/volume&gt;&lt;dates&gt;&lt;year&gt;2024&lt;/year&gt;&lt;pub-dates&gt;&lt;date&gt;August 9&lt;/date&gt;&lt;/pub-dates&gt;&lt;/dates&gt;&lt;urls&gt;&lt;/urls&gt;&lt;electronic-resource-num&gt;10.1115/omae2024-127267&lt;/electronic-resource-num&gt;&lt;/record&gt;&lt;/Cite&gt;&lt;/EndNote&gt;</w:instrText>
      </w:r>
      <w:r w:rsidR="003A02E8">
        <w:fldChar w:fldCharType="separate"/>
      </w:r>
      <w:r w:rsidR="00724067">
        <w:rPr>
          <w:noProof/>
        </w:rPr>
        <w:t>[3]</w:t>
      </w:r>
      <w:r w:rsidR="003A02E8">
        <w:fldChar w:fldCharType="end"/>
      </w:r>
      <w:r w:rsidR="001F7CCC">
        <w:t xml:space="preserve">. In </w:t>
      </w:r>
      <w:r w:rsidR="001906C2">
        <w:t>addition,</w:t>
      </w:r>
      <w:r w:rsidR="001F7CCC">
        <w:t xml:space="preserve"> there has not been prescribed or conducted </w:t>
      </w:r>
      <w:r w:rsidR="00311380">
        <w:t xml:space="preserve">specific </w:t>
      </w:r>
      <w:r w:rsidR="001F7CCC">
        <w:t xml:space="preserve">fatigue testing of proximity welds. </w:t>
      </w:r>
      <w:r w:rsidR="00BA4585" w:rsidRPr="00BA4585">
        <w:t xml:space="preserve">The fatigue testing specimens in this study </w:t>
      </w:r>
      <w:r w:rsidR="00FF1CBE">
        <w:t>is based on</w:t>
      </w:r>
      <w:r w:rsidR="00BA4585" w:rsidRPr="00BA4585">
        <w:t xml:space="preserve"> the recommended practice from DNV-RP-F108</w:t>
      </w:r>
      <w:r w:rsidR="008268C0">
        <w:t xml:space="preserve"> </w:t>
      </w:r>
      <w:r w:rsidR="008268C0">
        <w:fldChar w:fldCharType="begin"/>
      </w:r>
      <w:r w:rsidR="00641D48">
        <w:instrText xml:space="preserve"> ADDIN EN.CITE &lt;EndNote&gt;&lt;Cite&gt;&lt;Author&gt;DNV&lt;/Author&gt;&lt;Year&gt;2006&lt;/Year&gt;&lt;RecNum&gt;44&lt;/RecNum&gt;&lt;DisplayText&gt;[25]&lt;/DisplayText&gt;&lt;record&gt;&lt;rec-number&gt;44&lt;/rec-number&gt;&lt;foreign-keys&gt;&lt;key app="EN" db-id="deprrzs2mr5fpwepfdsxxz9hxvdzsxxwd2ar" timestamp="1702478835"&gt;44&lt;/key&gt;&lt;/foreign-keys&gt;&lt;ref-type name="Standard"&gt;58&lt;/ref-type&gt;&lt;contributors&gt;&lt;authors&gt;&lt;author&gt;DNV&lt;/author&gt;&lt;/authors&gt;&lt;/contributors&gt;&lt;titles&gt;&lt;title&gt;DNV-RP-F108, FRACTURE CONTROL FOR PIPELINE INSTALLATION METHODS&lt;/title&gt;&lt;/titles&gt;&lt;dates&gt;&lt;year&gt;2006&lt;/year&gt;&lt;/dates&gt;&lt;urls&gt;&lt;/urls&gt;&lt;/record&gt;&lt;/Cite&gt;&lt;/EndNote&gt;</w:instrText>
      </w:r>
      <w:r w:rsidR="008268C0">
        <w:fldChar w:fldCharType="separate"/>
      </w:r>
      <w:r w:rsidR="00641D48">
        <w:rPr>
          <w:noProof/>
        </w:rPr>
        <w:t>[25]</w:t>
      </w:r>
      <w:r w:rsidR="008268C0">
        <w:fldChar w:fldCharType="end"/>
      </w:r>
      <w:r w:rsidR="008268C0">
        <w:t>,</w:t>
      </w:r>
      <w:r w:rsidR="00BA4585" w:rsidRPr="00BA4585">
        <w:t xml:space="preserve"> developed for testing and analyses for fracture control of pipeline and riser girth welds subjected to cyclic plastic deformation. The recommended specimen geometry in DNV-RP-F108 is prescribed for a single girth weld with the gauge section width and length of 50mm and a transient radius of 25mm, thus a radius to width of 0.5</w:t>
      </w:r>
      <w:r w:rsidR="008268C0">
        <w:t xml:space="preserve"> </w:t>
      </w:r>
      <w:r w:rsidR="008268C0">
        <w:fldChar w:fldCharType="begin"/>
      </w:r>
      <w:r w:rsidR="00641D48">
        <w:instrText xml:space="preserve"> ADDIN EN.CITE &lt;EndNote&gt;&lt;Cite&gt;&lt;Author&gt;DNV&lt;/Author&gt;&lt;Year&gt;2006&lt;/Year&gt;&lt;RecNum&gt;44&lt;/RecNum&gt;&lt;DisplayText&gt;[25]&lt;/DisplayText&gt;&lt;record&gt;&lt;rec-number&gt;44&lt;/rec-number&gt;&lt;foreign-keys&gt;&lt;key app="EN" db-id="deprrzs2mr5fpwepfdsxxz9hxvdzsxxwd2ar" timestamp="1702478835"&gt;44&lt;/key&gt;&lt;/foreign-keys&gt;&lt;ref-type name="Standard"&gt;58&lt;/ref-type&gt;&lt;contributors&gt;&lt;authors&gt;&lt;author&gt;DNV&lt;/author&gt;&lt;/authors&gt;&lt;/contributors&gt;&lt;titles&gt;&lt;title&gt;DNV-RP-F108, FRACTURE CONTROL FOR PIPELINE INSTALLATION METHODS&lt;/title&gt;&lt;/titles&gt;&lt;dates&gt;&lt;year&gt;2006&lt;/year&gt;&lt;/dates&gt;&lt;urls&gt;&lt;/urls&gt;&lt;/record&gt;&lt;/Cite&gt;&lt;/EndNote&gt;</w:instrText>
      </w:r>
      <w:r w:rsidR="008268C0">
        <w:fldChar w:fldCharType="separate"/>
      </w:r>
      <w:r w:rsidR="00641D48">
        <w:rPr>
          <w:noProof/>
        </w:rPr>
        <w:t>[25]</w:t>
      </w:r>
      <w:r w:rsidR="008268C0">
        <w:fldChar w:fldCharType="end"/>
      </w:r>
      <w:r w:rsidR="00BA4585" w:rsidRPr="00BA4585">
        <w:t xml:space="preserve">. </w:t>
      </w:r>
      <w:r w:rsidR="00BA5ED3" w:rsidRPr="00BA5ED3">
        <w:t>While there are several other standards and codes for fatigue tests, such as ASTM E606</w:t>
      </w:r>
      <w:r w:rsidR="008268C0">
        <w:t xml:space="preserve"> </w:t>
      </w:r>
      <w:r w:rsidR="008268C0">
        <w:fldChar w:fldCharType="begin"/>
      </w:r>
      <w:r w:rsidR="00641D48">
        <w:instrText xml:space="preserve"> ADDIN EN.CITE &lt;EndNote&gt;&lt;Cite&gt;&lt;Author&gt;Standards&lt;/Author&gt;&lt;Year&gt;2012&lt;/Year&gt;&lt;RecNum&gt;36&lt;/RecNum&gt;&lt;DisplayText&gt;[13]&lt;/DisplayText&gt;&lt;record&gt;&lt;rec-number&gt;36&lt;/rec-number&gt;&lt;foreign-keys&gt;&lt;key app="EN" db-id="deprrzs2mr5fpwepfdsxxz9hxvdzsxxwd2ar" timestamp="1702478281"&gt;36&lt;/key&gt;&lt;/foreign-keys&gt;&lt;ref-type name="Standard"&gt;58&lt;/ref-type&gt;&lt;contributors&gt;&lt;authors&gt;&lt;author&gt;ASTM Standards&lt;/author&gt;&lt;/authors&gt;&lt;/contributors&gt;&lt;titles&gt;&lt;title&gt;ASTM E606/E606M - 12: Standard Test Method for Strain-Controlled Fatigue Testing&lt;/title&gt;&lt;/titles&gt;&lt;dates&gt;&lt;year&gt;2012&lt;/year&gt;&lt;/dates&gt;&lt;urls&gt;&lt;/urls&gt;&lt;/record&gt;&lt;/Cite&gt;&lt;/EndNote&gt;</w:instrText>
      </w:r>
      <w:r w:rsidR="008268C0">
        <w:fldChar w:fldCharType="separate"/>
      </w:r>
      <w:r w:rsidR="00641D48">
        <w:rPr>
          <w:noProof/>
        </w:rPr>
        <w:t>[13]</w:t>
      </w:r>
      <w:r w:rsidR="008268C0">
        <w:fldChar w:fldCharType="end"/>
      </w:r>
      <w:r w:rsidR="00BA5ED3" w:rsidRPr="00BA5ED3">
        <w:t xml:space="preserve">, </w:t>
      </w:r>
      <w:r w:rsidR="008268C0">
        <w:t xml:space="preserve">ASTM E466 </w:t>
      </w:r>
      <w:r w:rsidR="008268C0">
        <w:fldChar w:fldCharType="begin"/>
      </w:r>
      <w:r w:rsidR="00641D48">
        <w:instrText xml:space="preserve"> ADDIN EN.CITE &lt;EndNote&gt;&lt;Cite&gt;&lt;Author&gt;Standards&lt;/Author&gt;&lt;Year&gt;2015&lt;/Year&gt;&lt;RecNum&gt;37&lt;/RecNum&gt;&lt;DisplayText&gt;[26]&lt;/DisplayText&gt;&lt;record&gt;&lt;rec-number&gt;37&lt;/rec-number&gt;&lt;foreign-keys&gt;&lt;key app="EN" db-id="deprrzs2mr5fpwepfdsxxz9hxvdzsxxwd2ar" timestamp="1702478330"&gt;37&lt;/key&gt;&lt;/foreign-keys&gt;&lt;ref-type name="Standard"&gt;58&lt;/ref-type&gt;&lt;contributors&gt;&lt;authors&gt;&lt;author&gt;ASTM Standards&lt;/author&gt;&lt;/authors&gt;&lt;/contributors&gt;&lt;titles&gt;&lt;title&gt;ASTM-E466-15: Standard practice for conducting force controlled constant amplitude axial fatigue tests of metallic materials&lt;/title&gt;&lt;/titles&gt;&lt;dates&gt;&lt;year&gt;2015&lt;/year&gt;&lt;/dates&gt;&lt;urls&gt;&lt;/urls&gt;&lt;/record&gt;&lt;/Cite&gt;&lt;/EndNote&gt;</w:instrText>
      </w:r>
      <w:r w:rsidR="008268C0">
        <w:fldChar w:fldCharType="separate"/>
      </w:r>
      <w:r w:rsidR="00641D48">
        <w:rPr>
          <w:noProof/>
        </w:rPr>
        <w:t>[26]</w:t>
      </w:r>
      <w:r w:rsidR="008268C0">
        <w:fldChar w:fldCharType="end"/>
      </w:r>
      <w:r w:rsidR="008268C0">
        <w:t xml:space="preserve">, </w:t>
      </w:r>
      <w:r w:rsidR="00BA5ED3" w:rsidRPr="00BA5ED3">
        <w:t>ISO 1099</w:t>
      </w:r>
      <w:r w:rsidR="008268C0">
        <w:t xml:space="preserve"> </w:t>
      </w:r>
      <w:r w:rsidR="008268C0">
        <w:fldChar w:fldCharType="begin"/>
      </w:r>
      <w:r w:rsidR="00641D48">
        <w:instrText xml:space="preserve"> ADDIN EN.CITE &lt;EndNote&gt;&lt;Cite&gt;&lt;Author&gt;Standard&lt;/Author&gt;&lt;Year&gt;2006&lt;/Year&gt;&lt;RecNum&gt;42&lt;/RecNum&gt;&lt;DisplayText&gt;[27]&lt;/DisplayText&gt;&lt;record&gt;&lt;rec-number&gt;42&lt;/rec-number&gt;&lt;foreign-keys&gt;&lt;key app="EN" db-id="deprrzs2mr5fpwepfdsxxz9hxvdzsxxwd2ar" timestamp="1702478727"&gt;42&lt;/key&gt;&lt;/foreign-keys&gt;&lt;ref-type name="Standard"&gt;58&lt;/ref-type&gt;&lt;contributors&gt;&lt;authors&gt;&lt;author&gt;International Standard&lt;/author&gt;&lt;/authors&gt;&lt;/contributors&gt;&lt;titles&gt;&lt;title&gt;ISO 1099 – Metallic materials - Fatigue testing - Fatigue Axial force-controlled method&lt;/title&gt;&lt;secondary-title&gt;Second edition&lt;/secondary-title&gt;&lt;/titles&gt;&lt;dates&gt;&lt;year&gt;2006&lt;/year&gt;&lt;/dates&gt;&lt;urls&gt;&lt;/urls&gt;&lt;/record&gt;&lt;/Cite&gt;&lt;/EndNote&gt;</w:instrText>
      </w:r>
      <w:r w:rsidR="008268C0">
        <w:fldChar w:fldCharType="separate"/>
      </w:r>
      <w:r w:rsidR="00641D48">
        <w:rPr>
          <w:noProof/>
        </w:rPr>
        <w:t>[27]</w:t>
      </w:r>
      <w:r w:rsidR="008268C0">
        <w:fldChar w:fldCharType="end"/>
      </w:r>
      <w:r w:rsidR="00BA5ED3" w:rsidRPr="00BA5ED3">
        <w:t>, and ISO 12106</w:t>
      </w:r>
      <w:r w:rsidR="008268C0">
        <w:t xml:space="preserve"> </w:t>
      </w:r>
      <w:r w:rsidR="008268C0">
        <w:fldChar w:fldCharType="begin"/>
      </w:r>
      <w:r w:rsidR="00641D48">
        <w:instrText xml:space="preserve"> ADDIN EN.CITE &lt;EndNote&gt;&lt;Cite&gt;&lt;Author&gt;edition&lt;/Author&gt;&lt;Year&gt;2003&lt;/Year&gt;&lt;RecNum&gt;43&lt;/RecNum&gt;&lt;DisplayText&gt;[28]&lt;/DisplayText&gt;&lt;record&gt;&lt;rec-number&gt;43&lt;/rec-number&gt;&lt;foreign-keys&gt;&lt;key app="EN" db-id="deprrzs2mr5fpwepfdsxxz9hxvdzsxxwd2ar" timestamp="1702478780"&gt;43&lt;/key&gt;&lt;/foreign-keys&gt;&lt;ref-type name="Standard"&gt;58&lt;/ref-type&gt;&lt;contributors&gt;&lt;authors&gt;&lt;author&gt;Second edition&lt;/author&gt;&lt;/authors&gt;&lt;/contributors&gt;&lt;titles&gt;&lt;title&gt;ISO 12106 - Metallic materials - Fatigue testing - Axial strain-controlled method&lt;/title&gt;&lt;secondary-title&gt;First edition&lt;/secondary-title&gt;&lt;/titles&gt;&lt;dates&gt;&lt;year&gt;2003&lt;/year&gt;&lt;/dates&gt;&lt;urls&gt;&lt;/urls&gt;&lt;/record&gt;&lt;/Cite&gt;&lt;/EndNote&gt;</w:instrText>
      </w:r>
      <w:r w:rsidR="008268C0">
        <w:fldChar w:fldCharType="separate"/>
      </w:r>
      <w:r w:rsidR="00641D48">
        <w:rPr>
          <w:noProof/>
        </w:rPr>
        <w:t>[28]</w:t>
      </w:r>
      <w:r w:rsidR="008268C0">
        <w:fldChar w:fldCharType="end"/>
      </w:r>
      <w:r w:rsidR="00BA5ED3" w:rsidRPr="00BA5ED3">
        <w:t>, none of these specifically address fatigue testing of welds. M</w:t>
      </w:r>
      <w:r w:rsidR="00D621F1">
        <w:t>ost</w:t>
      </w:r>
      <w:r w:rsidR="00BA5ED3" w:rsidRPr="00BA5ED3">
        <w:t xml:space="preserve"> of these standards prescribe a larger transient radius than DNV-RP-F108, and several previous studies have also employed a larger transient radius</w:t>
      </w:r>
      <w:r w:rsidR="001507AA">
        <w:t xml:space="preserve"> for the chosen geometries</w:t>
      </w:r>
      <w:r w:rsidR="00BA5ED3" w:rsidRPr="00BA5ED3">
        <w:t>.</w:t>
      </w:r>
      <w:r w:rsidR="00D621F1">
        <w:t xml:space="preserve"> Where </w:t>
      </w:r>
      <w:r w:rsidR="009F6BB0">
        <w:t>t</w:t>
      </w:r>
      <w:r w:rsidR="009F6BB0" w:rsidRPr="009F6BB0">
        <w:t>he most comparable geometry, from</w:t>
      </w:r>
      <w:r w:rsidR="009F6BB0">
        <w:t xml:space="preserve"> </w:t>
      </w:r>
      <w:r w:rsidR="00564E8C" w:rsidRPr="00564E8C">
        <w:t>ASTM E606 prescribes a radius to width of 1.0</w:t>
      </w:r>
      <w:r w:rsidR="008268C0">
        <w:t xml:space="preserve"> </w:t>
      </w:r>
      <w:r w:rsidR="008268C0">
        <w:fldChar w:fldCharType="begin"/>
      </w:r>
      <w:r w:rsidR="00641D48">
        <w:instrText xml:space="preserve"> ADDIN EN.CITE &lt;EndNote&gt;&lt;Cite&gt;&lt;Author&gt;Standards&lt;/Author&gt;&lt;Year&gt;2012&lt;/Year&gt;&lt;RecNum&gt;36&lt;/RecNum&gt;&lt;DisplayText&gt;[13]&lt;/DisplayText&gt;&lt;record&gt;&lt;rec-number&gt;36&lt;/rec-number&gt;&lt;foreign-keys&gt;&lt;key app="EN" db-id="deprrzs2mr5fpwepfdsxxz9hxvdzsxxwd2ar" timestamp="1702478281"&gt;36&lt;/key&gt;&lt;/foreign-keys&gt;&lt;ref-type name="Standard"&gt;58&lt;/ref-type&gt;&lt;contributors&gt;&lt;authors&gt;&lt;author&gt;ASTM Standards&lt;/author&gt;&lt;/authors&gt;&lt;/contributors&gt;&lt;titles&gt;&lt;title&gt;ASTM E606/E606M - 12: Standard Test Method for Strain-Controlled Fatigue Testing&lt;/title&gt;&lt;/titles&gt;&lt;dates&gt;&lt;year&gt;2012&lt;/year&gt;&lt;/dates&gt;&lt;urls&gt;&lt;/urls&gt;&lt;/record&gt;&lt;/Cite&gt;&lt;/EndNote&gt;</w:instrText>
      </w:r>
      <w:r w:rsidR="008268C0">
        <w:fldChar w:fldCharType="separate"/>
      </w:r>
      <w:r w:rsidR="00641D48">
        <w:rPr>
          <w:noProof/>
        </w:rPr>
        <w:t>[13]</w:t>
      </w:r>
      <w:r w:rsidR="008268C0">
        <w:fldChar w:fldCharType="end"/>
      </w:r>
      <w:r w:rsidR="00BA4585">
        <w:t xml:space="preserve">. </w:t>
      </w:r>
      <w:r w:rsidR="00B75151" w:rsidRPr="00B75151">
        <w:t xml:space="preserve">Given this difference, along with observed variations in </w:t>
      </w:r>
      <w:r w:rsidR="00B75151" w:rsidRPr="00B75151">
        <w:lastRenderedPageBreak/>
        <w:t>fatigue performance between small-scale and full-scale fatigue tests of girth welds</w:t>
      </w:r>
      <w:r w:rsidR="00CC45ED">
        <w:t>,</w:t>
      </w:r>
      <w:r w:rsidR="00BA5ED3" w:rsidRPr="00BA5ED3">
        <w:t xml:space="preserve"> it is of interest to </w:t>
      </w:r>
      <w:r w:rsidR="009F6BB0">
        <w:t>investigate</w:t>
      </w:r>
      <w:r w:rsidR="00BA5ED3" w:rsidRPr="00BA5ED3">
        <w:t xml:space="preserve"> the effects of </w:t>
      </w:r>
      <w:r w:rsidR="009F6BB0">
        <w:t xml:space="preserve">the radius prescribed in </w:t>
      </w:r>
      <w:r w:rsidR="009F6BB0" w:rsidRPr="009F6BB0">
        <w:t>DNV-RP-F108</w:t>
      </w:r>
      <w:r w:rsidR="009F6BB0">
        <w:t xml:space="preserve"> against a larger radius as prescribed in </w:t>
      </w:r>
      <w:r w:rsidR="009F6BB0" w:rsidRPr="009F6BB0">
        <w:t xml:space="preserve">ASTM E606 </w:t>
      </w:r>
      <w:r w:rsidR="00A5115C">
        <w:t xml:space="preserve">and others </w:t>
      </w:r>
      <w:r w:rsidR="009F6BB0">
        <w:t>in order to evaluate the</w:t>
      </w:r>
      <w:r w:rsidR="00BA5ED3" w:rsidRPr="00BA5ED3">
        <w:t xml:space="preserve"> cyclic performance</w:t>
      </w:r>
      <w:r w:rsidR="009F6BB0">
        <w:t>, stress concentrations</w:t>
      </w:r>
      <w:r w:rsidR="00BA5ED3" w:rsidRPr="00BA5ED3">
        <w:t xml:space="preserve"> and location of fracture</w:t>
      </w:r>
      <w:r w:rsidR="009F6BB0">
        <w:t xml:space="preserve"> for the test geometries for a best practice</w:t>
      </w:r>
      <w:r w:rsidR="00E24FF7">
        <w:t xml:space="preserve"> evaluation for fatigue testing of girth welds at close proximity</w:t>
      </w:r>
      <w:r w:rsidR="00BA5ED3" w:rsidRPr="00BA5ED3">
        <w:t>.</w:t>
      </w:r>
      <w:r w:rsidR="00BA5ED3">
        <w:t xml:space="preserve"> </w:t>
      </w:r>
      <w:r w:rsidR="001F7CCC">
        <w:t xml:space="preserve">Therefore, </w:t>
      </w:r>
      <w:r w:rsidR="00311380">
        <w:t xml:space="preserve">this study will investigate </w:t>
      </w:r>
      <w:r w:rsidR="00E24FF7">
        <w:t xml:space="preserve">the </w:t>
      </w:r>
      <w:r w:rsidR="0046414D">
        <w:t xml:space="preserve">small-scale test samples with </w:t>
      </w:r>
      <w:r w:rsidR="001F7CCC">
        <w:t xml:space="preserve">two transition radiuses </w:t>
      </w:r>
      <w:r w:rsidR="00FF1CBE">
        <w:t xml:space="preserve">and with </w:t>
      </w:r>
      <w:r w:rsidR="00FC5923">
        <w:t>an</w:t>
      </w:r>
      <w:r w:rsidR="00FF1CBE">
        <w:t xml:space="preserve"> </w:t>
      </w:r>
      <w:r w:rsidR="00FF1CBE" w:rsidRPr="00FF1CBE">
        <w:t xml:space="preserve">adjusted </w:t>
      </w:r>
      <w:r w:rsidR="00FF1CBE">
        <w:t>girth section f</w:t>
      </w:r>
      <w:r w:rsidR="00E8623A">
        <w:t>or</w:t>
      </w:r>
      <w:r w:rsidR="00FF1CBE">
        <w:t xml:space="preserve"> testing of proximity welds, </w:t>
      </w:r>
      <w:r w:rsidR="001F7CCC">
        <w:t xml:space="preserve">three different </w:t>
      </w:r>
      <w:r w:rsidR="001906C2">
        <w:t xml:space="preserve">distances between the proximity welds </w:t>
      </w:r>
      <w:r w:rsidR="00E8623A">
        <w:t xml:space="preserve">is analyzed </w:t>
      </w:r>
      <w:r w:rsidR="00311380">
        <w:t>using</w:t>
      </w:r>
      <w:r w:rsidR="00507B7B">
        <w:t xml:space="preserve"> nonlinear finite element simulations. </w:t>
      </w:r>
      <w:r w:rsidR="00311380" w:rsidRPr="00311380">
        <w:t xml:space="preserve">The specimens have the same dimensions in terms of the gauge section and total length. </w:t>
      </w:r>
      <w:r w:rsidR="003A02E8" w:rsidRPr="003A02E8">
        <w:t>Additionally, two full-scale sections of different lengths were modeled and analyzed to compare and correlate the results from the small-scale test specimens</w:t>
      </w:r>
      <w:r w:rsidR="0046414D">
        <w:t>.</w:t>
      </w:r>
      <w:r w:rsidR="00507B7B">
        <w:t xml:space="preserve"> </w:t>
      </w:r>
      <w:r w:rsidR="0035474A" w:rsidRPr="0035474A">
        <w:t>To realistically investigate cyclic performance using numerical modeling, a calibrated plasticity model was developed based on experimental tests. This model, combined with a ductile damage initiation criterion, was used to predict the performance of the fatigue specimens</w:t>
      </w:r>
      <w:r w:rsidR="00517F23">
        <w:t>.</w:t>
      </w:r>
    </w:p>
    <w:p w14:paraId="399E4B6C" w14:textId="77777777" w:rsidR="00510403" w:rsidRPr="00EE426C" w:rsidRDefault="00510403" w:rsidP="00DE45B2"/>
    <w:p w14:paraId="2C1DCA4E" w14:textId="172B23B0" w:rsidR="000663A8" w:rsidRDefault="00126E32" w:rsidP="000663A8">
      <w:pPr>
        <w:pStyle w:val="heading1"/>
      </w:pPr>
      <w:r>
        <w:lastRenderedPageBreak/>
        <w:t>M</w:t>
      </w:r>
      <w:r w:rsidR="00EF6ACD">
        <w:t>aterial and M</w:t>
      </w:r>
      <w:r>
        <w:t>ethods</w:t>
      </w:r>
    </w:p>
    <w:p w14:paraId="66BAE08A" w14:textId="35092446" w:rsidR="00597645" w:rsidRDefault="00597645" w:rsidP="002D30ED">
      <w:pPr>
        <w:keepNext/>
        <w:ind w:firstLine="0"/>
      </w:pPr>
      <w:r>
        <w:t xml:space="preserve">The outline of the procedures is presented in the flow-chart </w:t>
      </w:r>
      <w:r w:rsidRPr="00B76A6B">
        <w:t xml:space="preserve">shown in </w:t>
      </w:r>
      <w:r w:rsidRPr="00B76A6B">
        <w:fldChar w:fldCharType="begin"/>
      </w:r>
      <w:r w:rsidRPr="00B76A6B">
        <w:instrText xml:space="preserve"> REF _Ref198722021 \h </w:instrText>
      </w:r>
      <w:r w:rsidR="00B76A6B" w:rsidRPr="00B76A6B">
        <w:instrText xml:space="preserve"> \* MERGEFORMAT </w:instrText>
      </w:r>
      <w:r w:rsidRPr="00B76A6B">
        <w:fldChar w:fldCharType="separate"/>
      </w:r>
      <w:r w:rsidR="00942B0D" w:rsidRPr="00436122">
        <w:rPr>
          <w:b/>
          <w:bCs/>
        </w:rPr>
        <w:t xml:space="preserve">Fig. </w:t>
      </w:r>
      <w:r w:rsidR="00942B0D" w:rsidRPr="00942B0D">
        <w:rPr>
          <w:b/>
          <w:bCs/>
          <w:noProof/>
        </w:rPr>
        <w:t>1</w:t>
      </w:r>
      <w:r w:rsidRPr="00B76A6B">
        <w:fldChar w:fldCharType="end"/>
      </w:r>
      <w:r w:rsidRPr="00B76A6B">
        <w:t>.</w:t>
      </w:r>
    </w:p>
    <w:p w14:paraId="6401D0EE" w14:textId="77777777" w:rsidR="00597645" w:rsidRDefault="00597645" w:rsidP="002D30ED">
      <w:pPr>
        <w:keepNext/>
        <w:ind w:firstLine="0"/>
      </w:pPr>
    </w:p>
    <w:p w14:paraId="7E62CA3F" w14:textId="28EE899B" w:rsidR="002D30ED" w:rsidRDefault="00B10988" w:rsidP="00B10988">
      <w:pPr>
        <w:keepNext/>
        <w:ind w:firstLine="0"/>
        <w:jc w:val="center"/>
      </w:pPr>
      <w:r w:rsidRPr="00D428E1">
        <w:rPr>
          <w:noProof/>
        </w:rPr>
        <w:drawing>
          <wp:inline distT="0" distB="0" distL="0" distR="0" wp14:anchorId="6221C045" wp14:editId="4F370930">
            <wp:extent cx="3593554" cy="4806469"/>
            <wp:effectExtent l="0" t="0" r="6985" b="0"/>
            <wp:docPr id="1805090448" name="Bilde 1" descr="Et bilde som inneholder tekst, skjermbilde, Font, Parallel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90448" name="Bilde 1" descr="Et bilde som inneholder tekst, skjermbilde, Font, Parallell&#10;&#10;KI-generert innhold kan være feil."/>
                    <pic:cNvPicPr/>
                  </pic:nvPicPr>
                  <pic:blipFill>
                    <a:blip r:embed="rId8"/>
                    <a:stretch>
                      <a:fillRect/>
                    </a:stretch>
                  </pic:blipFill>
                  <pic:spPr>
                    <a:xfrm>
                      <a:off x="0" y="0"/>
                      <a:ext cx="3599654" cy="4814628"/>
                    </a:xfrm>
                    <a:prstGeom prst="rect">
                      <a:avLst/>
                    </a:prstGeom>
                  </pic:spPr>
                </pic:pic>
              </a:graphicData>
            </a:graphic>
          </wp:inline>
        </w:drawing>
      </w:r>
    </w:p>
    <w:p w14:paraId="2EF5CF6B" w14:textId="51BED5A1" w:rsidR="002D30ED" w:rsidRPr="00DE45B2" w:rsidRDefault="002D30ED" w:rsidP="00B10988">
      <w:pPr>
        <w:pStyle w:val="Bildetekst"/>
        <w:jc w:val="center"/>
        <w:rPr>
          <w:i w:val="0"/>
          <w:iCs w:val="0"/>
          <w:color w:val="auto"/>
        </w:rPr>
      </w:pPr>
      <w:bookmarkStart w:id="0" w:name="_Ref198722021"/>
      <w:r w:rsidRPr="00436122">
        <w:rPr>
          <w:b/>
          <w:bCs/>
          <w:i w:val="0"/>
          <w:iCs w:val="0"/>
          <w:color w:val="auto"/>
        </w:rPr>
        <w:t xml:space="preserve">Fig. </w:t>
      </w:r>
      <w:r w:rsidRPr="00436122">
        <w:rPr>
          <w:b/>
          <w:bCs/>
          <w:i w:val="0"/>
          <w:iCs w:val="0"/>
          <w:color w:val="auto"/>
        </w:rPr>
        <w:fldChar w:fldCharType="begin"/>
      </w:r>
      <w:r w:rsidRPr="00436122">
        <w:rPr>
          <w:b/>
          <w:bCs/>
          <w:i w:val="0"/>
          <w:iCs w:val="0"/>
          <w:color w:val="auto"/>
        </w:rPr>
        <w:instrText xml:space="preserve"> SEQ Fig. \* ARABIC </w:instrText>
      </w:r>
      <w:r w:rsidRPr="00436122">
        <w:rPr>
          <w:b/>
          <w:bCs/>
          <w:i w:val="0"/>
          <w:iCs w:val="0"/>
          <w:color w:val="auto"/>
        </w:rPr>
        <w:fldChar w:fldCharType="separate"/>
      </w:r>
      <w:r w:rsidR="00942B0D">
        <w:rPr>
          <w:b/>
          <w:bCs/>
          <w:i w:val="0"/>
          <w:iCs w:val="0"/>
          <w:noProof/>
          <w:color w:val="auto"/>
        </w:rPr>
        <w:t>1</w:t>
      </w:r>
      <w:r w:rsidRPr="00436122">
        <w:rPr>
          <w:b/>
          <w:bCs/>
          <w:i w:val="0"/>
          <w:iCs w:val="0"/>
          <w:color w:val="auto"/>
        </w:rPr>
        <w:fldChar w:fldCharType="end"/>
      </w:r>
      <w:bookmarkEnd w:id="0"/>
      <w:r w:rsidRPr="00436122">
        <w:rPr>
          <w:b/>
          <w:bCs/>
          <w:i w:val="0"/>
          <w:iCs w:val="0"/>
          <w:color w:val="auto"/>
        </w:rPr>
        <w:t>.</w:t>
      </w:r>
      <w:r w:rsidRPr="00436122">
        <w:rPr>
          <w:i w:val="0"/>
          <w:iCs w:val="0"/>
          <w:color w:val="auto"/>
        </w:rPr>
        <w:t xml:space="preserve"> </w:t>
      </w:r>
      <w:r>
        <w:rPr>
          <w:i w:val="0"/>
          <w:iCs w:val="0"/>
          <w:color w:val="auto"/>
        </w:rPr>
        <w:t>Flow chart</w:t>
      </w:r>
      <w:r w:rsidRPr="00436122">
        <w:rPr>
          <w:i w:val="0"/>
          <w:iCs w:val="0"/>
          <w:color w:val="auto"/>
        </w:rPr>
        <w:t>.</w:t>
      </w:r>
    </w:p>
    <w:p w14:paraId="3F1B494A" w14:textId="77777777" w:rsidR="000663A8" w:rsidRPr="000663A8" w:rsidRDefault="000663A8" w:rsidP="00CE319B">
      <w:pPr>
        <w:ind w:firstLine="0"/>
      </w:pPr>
    </w:p>
    <w:p w14:paraId="129CADF7" w14:textId="72F4AFC0" w:rsidR="00126E32" w:rsidRPr="006809AE" w:rsidRDefault="008F0AB4" w:rsidP="00126E32">
      <w:pPr>
        <w:pStyle w:val="heading2"/>
        <w:spacing w:before="0"/>
      </w:pPr>
      <w:r>
        <w:t>Description of the f</w:t>
      </w:r>
      <w:r w:rsidR="00451CDB">
        <w:t>atigue geometrie</w:t>
      </w:r>
      <w:r>
        <w:t>s</w:t>
      </w:r>
    </w:p>
    <w:p w14:paraId="4DDFBFFA" w14:textId="5B51B499" w:rsidR="00CE319B" w:rsidRDefault="008D2C78" w:rsidP="00DE45B2">
      <w:pPr>
        <w:ind w:firstLine="0"/>
      </w:pPr>
      <w:r>
        <w:t xml:space="preserve">   </w:t>
      </w:r>
      <w:r w:rsidRPr="008D2C78">
        <w:t>The fatigue test specimens investigated in this study are fabricated from girth-welded tubes with standardized dimensions for the gauge section, having an outer diameter of 219 mm and a wall thickness of 8.2 mm, as shown</w:t>
      </w:r>
      <w:r>
        <w:t xml:space="preserve"> </w:t>
      </w:r>
      <w:r w:rsidR="000B4728" w:rsidRPr="000B4728">
        <w:t xml:space="preserve">in </w:t>
      </w:r>
      <w:r w:rsidR="000B4728" w:rsidRPr="000B4728">
        <w:fldChar w:fldCharType="begin"/>
      </w:r>
      <w:r w:rsidR="000B4728" w:rsidRPr="000B4728">
        <w:instrText xml:space="preserve"> REF _Ref161404146 \h  \* MERGEFORMAT </w:instrText>
      </w:r>
      <w:r w:rsidR="000B4728" w:rsidRPr="000B4728">
        <w:fldChar w:fldCharType="separate"/>
      </w:r>
      <w:r w:rsidR="00942B0D" w:rsidRPr="00436122">
        <w:rPr>
          <w:b/>
          <w:bCs/>
        </w:rPr>
        <w:t xml:space="preserve">Fig. </w:t>
      </w:r>
      <w:r w:rsidR="00942B0D" w:rsidRPr="00942B0D">
        <w:rPr>
          <w:b/>
          <w:bCs/>
          <w:noProof/>
        </w:rPr>
        <w:t>2</w:t>
      </w:r>
      <w:r w:rsidR="000B4728" w:rsidRPr="000B4728">
        <w:fldChar w:fldCharType="end"/>
      </w:r>
      <w:r w:rsidR="007957A9" w:rsidRPr="000B4728">
        <w:t>.</w:t>
      </w:r>
      <w:r w:rsidR="007957A9" w:rsidRPr="007957A9">
        <w:t xml:space="preserve"> The </w:t>
      </w:r>
      <w:r>
        <w:t xml:space="preserve">two small-scale </w:t>
      </w:r>
      <w:r w:rsidR="007957A9" w:rsidRPr="007957A9">
        <w:t xml:space="preserve">specimens </w:t>
      </w:r>
      <w:r w:rsidR="0018516B">
        <w:t>investigated</w:t>
      </w:r>
      <w:r w:rsidR="007957A9" w:rsidRPr="007957A9">
        <w:t xml:space="preserve"> have two different transition radii </w:t>
      </w:r>
      <w:r w:rsidR="007957A9">
        <w:t>of 25mm and 50mm</w:t>
      </w:r>
      <w:r w:rsidR="00147F14" w:rsidRPr="00147F14">
        <w:t xml:space="preserve"> </w:t>
      </w:r>
      <w:r w:rsidR="00147F14">
        <w:t xml:space="preserve">and is presented </w:t>
      </w:r>
      <w:r w:rsidR="00147F14" w:rsidRPr="000B4728">
        <w:t xml:space="preserve">in </w:t>
      </w:r>
      <w:r w:rsidR="00147F14" w:rsidRPr="000B4728">
        <w:fldChar w:fldCharType="begin"/>
      </w:r>
      <w:r w:rsidR="00147F14" w:rsidRPr="000B4728">
        <w:instrText xml:space="preserve"> REF _Ref161404105 \h  \* MERGEFORMAT </w:instrText>
      </w:r>
      <w:r w:rsidR="00147F14" w:rsidRPr="000B4728">
        <w:fldChar w:fldCharType="separate"/>
      </w:r>
      <w:r w:rsidR="00942B0D" w:rsidRPr="00436122">
        <w:rPr>
          <w:b/>
          <w:bCs/>
        </w:rPr>
        <w:t xml:space="preserve">Fig. </w:t>
      </w:r>
      <w:r w:rsidR="00942B0D" w:rsidRPr="00942B0D">
        <w:rPr>
          <w:b/>
          <w:bCs/>
          <w:noProof/>
        </w:rPr>
        <w:t>4</w:t>
      </w:r>
      <w:r w:rsidR="00147F14" w:rsidRPr="000B4728">
        <w:fldChar w:fldCharType="end"/>
      </w:r>
      <w:r w:rsidR="00147F14">
        <w:t>.</w:t>
      </w:r>
      <w:r w:rsidR="00AC4107">
        <w:t xml:space="preserve"> In </w:t>
      </w:r>
      <w:r w:rsidR="00EE40B6">
        <w:t>addition,</w:t>
      </w:r>
      <w:r w:rsidR="00AC4107">
        <w:t xml:space="preserve"> </w:t>
      </w:r>
      <w:r w:rsidRPr="008D2C78">
        <w:t xml:space="preserve">two tubular sections with different total lengths were </w:t>
      </w:r>
      <w:r w:rsidRPr="008D2C78">
        <w:lastRenderedPageBreak/>
        <w:t xml:space="preserve">modeled to compare the fatigue behavior </w:t>
      </w:r>
      <w:r>
        <w:t xml:space="preserve">of the small-scale specimens </w:t>
      </w:r>
      <w:r w:rsidRPr="008D2C78">
        <w:t>with results from full-scale fatigue tests.</w:t>
      </w:r>
      <w:r w:rsidR="00AC4107">
        <w:t xml:space="preserve"> </w:t>
      </w:r>
      <w:r w:rsidR="00147F14">
        <w:t>The</w:t>
      </w:r>
      <w:r w:rsidR="00EE40B6">
        <w:t xml:space="preserve"> small-scale</w:t>
      </w:r>
      <w:r w:rsidR="00147F14">
        <w:t xml:space="preserve"> </w:t>
      </w:r>
      <w:r>
        <w:t>specimen</w:t>
      </w:r>
      <w:r w:rsidR="00147F14">
        <w:t xml:space="preserve"> </w:t>
      </w:r>
      <w:r w:rsidR="00EE40B6">
        <w:t xml:space="preserve">and </w:t>
      </w:r>
      <w:r>
        <w:t>full-scale</w:t>
      </w:r>
      <w:r w:rsidR="00EE40B6">
        <w:t xml:space="preserve"> sections </w:t>
      </w:r>
      <w:r>
        <w:t>were</w:t>
      </w:r>
      <w:r w:rsidR="00EE40B6">
        <w:t xml:space="preserve"> modeled with</w:t>
      </w:r>
      <w:r w:rsidR="007957A9" w:rsidRPr="007957A9">
        <w:t xml:space="preserve"> t</w:t>
      </w:r>
      <w:r>
        <w:t xml:space="preserve">wo welds in </w:t>
      </w:r>
      <w:proofErr w:type="gramStart"/>
      <w:r>
        <w:t>close proximity</w:t>
      </w:r>
      <w:proofErr w:type="gramEnd"/>
      <w:r w:rsidR="007957A9" w:rsidRPr="007957A9">
        <w:t xml:space="preserve"> </w:t>
      </w:r>
      <w:r>
        <w:t xml:space="preserve">and where three </w:t>
      </w:r>
      <w:r w:rsidR="00EE40B6">
        <w:t>different</w:t>
      </w:r>
      <w:r w:rsidR="007957A9" w:rsidRPr="007957A9">
        <w:t xml:space="preserve"> distances between </w:t>
      </w:r>
      <w:r w:rsidR="0018516B">
        <w:t xml:space="preserve">the </w:t>
      </w:r>
      <w:r w:rsidR="007957A9" w:rsidRPr="007957A9">
        <w:t>welds</w:t>
      </w:r>
      <w:r w:rsidR="007957A9">
        <w:t xml:space="preserve"> of 5, 10 and 15mm</w:t>
      </w:r>
      <w:r w:rsidR="0075049B">
        <w:t xml:space="preserve"> </w:t>
      </w:r>
      <w:r>
        <w:t xml:space="preserve">was evaluated </w:t>
      </w:r>
      <w:r w:rsidR="0075049B">
        <w:t xml:space="preserve">as </w:t>
      </w:r>
      <w:r w:rsidR="0075049B" w:rsidRPr="0075049B">
        <w:t xml:space="preserve">precented in </w:t>
      </w:r>
      <w:r w:rsidR="0075049B" w:rsidRPr="0075049B">
        <w:fldChar w:fldCharType="begin"/>
      </w:r>
      <w:r w:rsidR="0075049B" w:rsidRPr="0075049B">
        <w:instrText xml:space="preserve"> REF _Ref161406719 \h  \* MERGEFORMAT </w:instrText>
      </w:r>
      <w:r w:rsidR="0075049B" w:rsidRPr="0075049B">
        <w:fldChar w:fldCharType="separate"/>
      </w:r>
      <w:r w:rsidR="00942B0D" w:rsidRPr="00571912">
        <w:rPr>
          <w:b/>
          <w:bCs/>
        </w:rPr>
        <w:t xml:space="preserve">Fig. </w:t>
      </w:r>
      <w:r w:rsidR="00942B0D" w:rsidRPr="00942B0D">
        <w:rPr>
          <w:b/>
          <w:bCs/>
          <w:noProof/>
        </w:rPr>
        <w:t>3</w:t>
      </w:r>
      <w:r w:rsidR="0075049B" w:rsidRPr="0075049B">
        <w:fldChar w:fldCharType="end"/>
      </w:r>
      <w:r w:rsidR="007957A9" w:rsidRPr="007957A9">
        <w:t>.</w:t>
      </w:r>
      <w:r w:rsidR="007C27AA">
        <w:t xml:space="preserve"> </w:t>
      </w:r>
      <w:r w:rsidR="00176EB2" w:rsidRPr="00176EB2">
        <w:t>The girth length of the small-scale test specimens was designed in accordance with the DNV-RP-F108 guideline, with some modifications.</w:t>
      </w:r>
      <w:r w:rsidR="00176EB2">
        <w:t xml:space="preserve"> Where </w:t>
      </w:r>
      <w:r>
        <w:t>i</w:t>
      </w:r>
      <w:r w:rsidR="009124F7">
        <w:t xml:space="preserve">n order to include two welds </w:t>
      </w:r>
      <w:r w:rsidR="00EE40B6">
        <w:t>the small-scale samples</w:t>
      </w:r>
      <w:r>
        <w:t xml:space="preserve"> and </w:t>
      </w:r>
      <w:r w:rsidR="009124F7">
        <w:t>was doubled</w:t>
      </w:r>
      <w:r w:rsidR="00176EB2">
        <w:t xml:space="preserve"> in order</w:t>
      </w:r>
      <w:r w:rsidR="009124F7">
        <w:t xml:space="preserve"> </w:t>
      </w:r>
      <w:r w:rsidR="00176EB2" w:rsidRPr="00176EB2">
        <w:t xml:space="preserve">to included parts of the unaffected base material </w:t>
      </w:r>
      <w:r w:rsidR="00176EB2">
        <w:t xml:space="preserve">in </w:t>
      </w:r>
      <w:r w:rsidR="00176EB2" w:rsidRPr="00176EB2">
        <w:t xml:space="preserve">the girth </w:t>
      </w:r>
      <w:r w:rsidR="00176EB2">
        <w:t>section of the specimens</w:t>
      </w:r>
      <w:r w:rsidR="009124F7">
        <w:t xml:space="preserve"> </w:t>
      </w:r>
      <w:r w:rsidR="008268C0">
        <w:fldChar w:fldCharType="begin"/>
      </w:r>
      <w:r w:rsidR="00641D48">
        <w:instrText xml:space="preserve"> ADDIN EN.CITE &lt;EndNote&gt;&lt;Cite&gt;&lt;Author&gt;DNV&lt;/Author&gt;&lt;Year&gt;2006&lt;/Year&gt;&lt;RecNum&gt;44&lt;/RecNum&gt;&lt;DisplayText&gt;[25]&lt;/DisplayText&gt;&lt;record&gt;&lt;rec-number&gt;44&lt;/rec-number&gt;&lt;foreign-keys&gt;&lt;key app="EN" db-id="deprrzs2mr5fpwepfdsxxz9hxvdzsxxwd2ar" timestamp="1702478835"&gt;44&lt;/key&gt;&lt;/foreign-keys&gt;&lt;ref-type name="Standard"&gt;58&lt;/ref-type&gt;&lt;contributors&gt;&lt;authors&gt;&lt;author&gt;DNV&lt;/author&gt;&lt;/authors&gt;&lt;/contributors&gt;&lt;titles&gt;&lt;title&gt;DNV-RP-F108, FRACTURE CONTROL FOR PIPELINE INSTALLATION METHODS&lt;/title&gt;&lt;/titles&gt;&lt;dates&gt;&lt;year&gt;2006&lt;/year&gt;&lt;/dates&gt;&lt;urls&gt;&lt;/urls&gt;&lt;/record&gt;&lt;/Cite&gt;&lt;/EndNote&gt;</w:instrText>
      </w:r>
      <w:r w:rsidR="008268C0">
        <w:fldChar w:fldCharType="separate"/>
      </w:r>
      <w:r w:rsidR="00641D48">
        <w:rPr>
          <w:noProof/>
        </w:rPr>
        <w:t>[25]</w:t>
      </w:r>
      <w:r w:rsidR="008268C0">
        <w:fldChar w:fldCharType="end"/>
      </w:r>
      <w:r w:rsidR="009124F7">
        <w:t xml:space="preserve">. </w:t>
      </w:r>
      <w:r w:rsidR="00176EB2" w:rsidRPr="00176EB2">
        <w:t>To ensure realistic representation of the welded geometry, the weld profile was modeled in compliance with the requirements specified in</w:t>
      </w:r>
      <w:r w:rsidR="00505164">
        <w:t xml:space="preserve"> EN ISO </w:t>
      </w:r>
      <w:r w:rsidR="007215D0">
        <w:t>5817</w:t>
      </w:r>
      <w:r w:rsidR="007B32E3">
        <w:t xml:space="preserve"> Table C.1</w:t>
      </w:r>
      <w:r w:rsidR="008268C0">
        <w:t xml:space="preserve"> </w:t>
      </w:r>
      <w:r w:rsidR="008268C0">
        <w:fldChar w:fldCharType="begin"/>
      </w:r>
      <w:r w:rsidR="00641D48">
        <w:instrText xml:space="preserve"> ADDIN EN.CITE &lt;EndNote&gt;&lt;Cite&gt;&lt;Author&gt;Standard&lt;/Author&gt;&lt;Year&gt;2023&lt;/Year&gt;&lt;RecNum&gt;84&lt;/RecNum&gt;&lt;DisplayText&gt;[29]&lt;/DisplayText&gt;&lt;record&gt;&lt;rec-number&gt;84&lt;/rec-number&gt;&lt;foreign-keys&gt;&lt;key app="EN" db-id="deprrzs2mr5fpwepfdsxxz9hxvdzsxxwd2ar" timestamp="1702483064"&gt;84&lt;/key&gt;&lt;/foreign-keys&gt;&lt;ref-type name="Standard"&gt;58&lt;/ref-type&gt;&lt;contributors&gt;&lt;authors&gt;&lt;author&gt;International Standard&lt;/author&gt;&lt;/authors&gt;&lt;/contributors&gt;&lt;titles&gt;&lt;title&gt;ISO 5817:2023, Welding - Fusion-welded joints in steel, nickel, titanium and their alloys (beam welding excluded)&lt;/title&gt;&lt;secondary-title&gt;Quality levels for imperfections&lt;/secondary-title&gt;&lt;/titles&gt;&lt;dates&gt;&lt;year&gt;2023&lt;/year&gt;&lt;/dates&gt;&lt;label&gt;ICS : 25.160.40 &lt;/label&gt;&lt;urls&gt;&lt;/urls&gt;&lt;/record&gt;&lt;/Cite&gt;&lt;/EndNote&gt;</w:instrText>
      </w:r>
      <w:r w:rsidR="008268C0">
        <w:fldChar w:fldCharType="separate"/>
      </w:r>
      <w:r w:rsidR="00641D48">
        <w:rPr>
          <w:noProof/>
        </w:rPr>
        <w:t>[29]</w:t>
      </w:r>
      <w:r w:rsidR="008268C0">
        <w:fldChar w:fldCharType="end"/>
      </w:r>
      <w:r w:rsidR="007B32E3">
        <w:t>,</w:t>
      </w:r>
      <w:r w:rsidR="00505164">
        <w:t xml:space="preserve"> for welded joints subjected to fatigue </w:t>
      </w:r>
      <w:r w:rsidR="00176EB2">
        <w:t>loading</w:t>
      </w:r>
      <w:r w:rsidR="00505164">
        <w:t>.</w:t>
      </w:r>
      <w:r w:rsidR="00147F14" w:rsidRPr="00147F14">
        <w:t xml:space="preserve"> </w:t>
      </w:r>
      <w:r w:rsidR="00147F14" w:rsidRPr="004B1652">
        <w:t xml:space="preserve">Since analyzing the whole of the </w:t>
      </w:r>
      <w:r w:rsidR="00147F14">
        <w:t>test specimen</w:t>
      </w:r>
      <w:r w:rsidR="00147F14" w:rsidRPr="004B1652">
        <w:t xml:space="preserve"> is </w:t>
      </w:r>
      <w:r w:rsidR="00147F14">
        <w:t xml:space="preserve">more </w:t>
      </w:r>
      <w:r w:rsidR="00147F14" w:rsidRPr="004B1652">
        <w:t xml:space="preserve">challenging in terms of computational time and effort, a subassembly of </w:t>
      </w:r>
      <w:r w:rsidR="00147F14">
        <w:t xml:space="preserve">just 250mm of </w:t>
      </w:r>
      <w:r w:rsidR="00147F14" w:rsidRPr="004B1652">
        <w:t xml:space="preserve">the </w:t>
      </w:r>
      <w:r w:rsidR="00BE2E0C">
        <w:t xml:space="preserve">small-scale </w:t>
      </w:r>
      <w:r w:rsidR="00147F14">
        <w:t>test sample</w:t>
      </w:r>
      <w:r w:rsidR="00BE2E0C">
        <w:t>s</w:t>
      </w:r>
      <w:r w:rsidR="00147F14" w:rsidRPr="004B1652">
        <w:t xml:space="preserve"> </w:t>
      </w:r>
      <w:r w:rsidR="00147F14">
        <w:t xml:space="preserve">including the gage section and transition radii </w:t>
      </w:r>
      <w:r w:rsidR="00147F14" w:rsidRPr="004B1652">
        <w:t>was chosen for the finite element analyses</w:t>
      </w:r>
      <w:r w:rsidR="00BE2E0C">
        <w:t>,</w:t>
      </w:r>
      <w:r w:rsidR="00A00009">
        <w:t xml:space="preserve"> </w:t>
      </w:r>
      <w:r w:rsidR="00BE2E0C" w:rsidRPr="00BE2E0C">
        <w:t>while a 1</w:t>
      </w:r>
      <w:r w:rsidR="00176EB2">
        <w:t>25</w:t>
      </w:r>
      <w:r w:rsidR="00BE2E0C" w:rsidRPr="00BE2E0C">
        <w:t xml:space="preserve">mm </w:t>
      </w:r>
      <w:r w:rsidR="00176EB2">
        <w:t xml:space="preserve">and 150mm </w:t>
      </w:r>
      <w:r w:rsidR="00BE2E0C" w:rsidRPr="00BE2E0C">
        <w:t xml:space="preserve">segment </w:t>
      </w:r>
      <w:r w:rsidR="00BE2E0C">
        <w:t xml:space="preserve">length </w:t>
      </w:r>
      <w:r w:rsidR="00BE2E0C" w:rsidRPr="00BE2E0C">
        <w:t>was selected for the full-scale sections</w:t>
      </w:r>
      <w:r w:rsidR="00147F14" w:rsidRPr="004B1652">
        <w:t xml:space="preserve">. As it is apparent </w:t>
      </w:r>
      <w:r w:rsidR="00BE2E0C">
        <w:t xml:space="preserve">for the small-scale samples shown </w:t>
      </w:r>
      <w:r w:rsidR="00147F14" w:rsidRPr="004B1652">
        <w:t xml:space="preserve">in </w:t>
      </w:r>
      <w:r w:rsidR="00147F14" w:rsidRPr="0099297D">
        <w:t xml:space="preserve">figure </w:t>
      </w:r>
      <w:r w:rsidR="00147F14" w:rsidRPr="0099297D">
        <w:fldChar w:fldCharType="begin"/>
      </w:r>
      <w:r w:rsidR="00147F14" w:rsidRPr="0099297D">
        <w:instrText xml:space="preserve"> REF _Ref161404105 \h  \* MERGEFORMAT </w:instrText>
      </w:r>
      <w:r w:rsidR="00147F14" w:rsidRPr="0099297D">
        <w:fldChar w:fldCharType="separate"/>
      </w:r>
      <w:r w:rsidR="00942B0D" w:rsidRPr="00436122">
        <w:rPr>
          <w:b/>
          <w:bCs/>
        </w:rPr>
        <w:t xml:space="preserve">Fig. </w:t>
      </w:r>
      <w:r w:rsidR="00942B0D" w:rsidRPr="00942B0D">
        <w:rPr>
          <w:b/>
          <w:bCs/>
          <w:noProof/>
        </w:rPr>
        <w:t>4</w:t>
      </w:r>
      <w:r w:rsidR="00147F14" w:rsidRPr="0099297D">
        <w:fldChar w:fldCharType="end"/>
      </w:r>
      <w:r w:rsidR="00147F14" w:rsidRPr="0099297D">
        <w:t>,</w:t>
      </w:r>
      <w:r w:rsidR="00147F14" w:rsidRPr="004B1652">
        <w:t xml:space="preserve"> this subassembly </w:t>
      </w:r>
      <w:r w:rsidR="00147F14">
        <w:t xml:space="preserve">is representing the part of the test specimens that would be between the upper and lower grips of the test machine and will represent </w:t>
      </w:r>
      <w:r w:rsidR="00147F14" w:rsidRPr="004B1652">
        <w:t>with boundary conditions applied at the interface points between the subassembly and the rest of the frame.</w:t>
      </w:r>
      <w:r w:rsidR="00176EB2">
        <w:t xml:space="preserve"> </w:t>
      </w:r>
      <w:r w:rsidR="007F1A45" w:rsidRPr="007F1A45">
        <w:t>The gauge section, where the load is concentrated</w:t>
      </w:r>
      <w:r w:rsidR="007F1A45">
        <w:t xml:space="preserve"> in the small-scale specimens</w:t>
      </w:r>
      <w:r w:rsidR="007F1A45" w:rsidRPr="007F1A45">
        <w:t>, corresponds to the test length of the full-scale sections and is intended to replicate the load experienced in the full-scale specimens.</w:t>
      </w:r>
    </w:p>
    <w:p w14:paraId="48A9FB54" w14:textId="77777777" w:rsidR="00CE319B" w:rsidRPr="00147F14" w:rsidRDefault="00CE319B" w:rsidP="00DE45B2">
      <w:pPr>
        <w:ind w:firstLine="0"/>
      </w:pPr>
    </w:p>
    <w:p w14:paraId="2DF7F94B" w14:textId="77777777" w:rsidR="00436122" w:rsidRDefault="00436122" w:rsidP="00510403">
      <w:pPr>
        <w:keepNext/>
        <w:ind w:firstLine="0"/>
        <w:jc w:val="center"/>
      </w:pPr>
      <w:r w:rsidRPr="00436122">
        <w:rPr>
          <w:noProof/>
        </w:rPr>
        <w:drawing>
          <wp:inline distT="0" distB="0" distL="0" distR="0" wp14:anchorId="57684CE5" wp14:editId="50121DA9">
            <wp:extent cx="4213545" cy="2684780"/>
            <wp:effectExtent l="0" t="0" r="0" b="127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19538" cy="2688599"/>
                    </a:xfrm>
                    <a:prstGeom prst="rect">
                      <a:avLst/>
                    </a:prstGeom>
                  </pic:spPr>
                </pic:pic>
              </a:graphicData>
            </a:graphic>
          </wp:inline>
        </w:drawing>
      </w:r>
    </w:p>
    <w:p w14:paraId="38294219" w14:textId="6572D9FD" w:rsidR="00147F14" w:rsidRPr="00DE45B2" w:rsidRDefault="00436122" w:rsidP="00510403">
      <w:pPr>
        <w:pStyle w:val="Bildetekst"/>
        <w:jc w:val="center"/>
        <w:rPr>
          <w:i w:val="0"/>
          <w:iCs w:val="0"/>
          <w:color w:val="auto"/>
        </w:rPr>
      </w:pPr>
      <w:bookmarkStart w:id="1" w:name="_Ref161404146"/>
      <w:r w:rsidRPr="00436122">
        <w:rPr>
          <w:b/>
          <w:bCs/>
          <w:i w:val="0"/>
          <w:iCs w:val="0"/>
          <w:color w:val="auto"/>
        </w:rPr>
        <w:t xml:space="preserve">Fig. </w:t>
      </w:r>
      <w:r w:rsidRPr="00436122">
        <w:rPr>
          <w:b/>
          <w:bCs/>
          <w:i w:val="0"/>
          <w:iCs w:val="0"/>
          <w:color w:val="auto"/>
        </w:rPr>
        <w:fldChar w:fldCharType="begin"/>
      </w:r>
      <w:r w:rsidRPr="00436122">
        <w:rPr>
          <w:b/>
          <w:bCs/>
          <w:i w:val="0"/>
          <w:iCs w:val="0"/>
          <w:color w:val="auto"/>
        </w:rPr>
        <w:instrText xml:space="preserve"> SEQ Fig. \* ARABIC </w:instrText>
      </w:r>
      <w:r w:rsidRPr="00436122">
        <w:rPr>
          <w:b/>
          <w:bCs/>
          <w:i w:val="0"/>
          <w:iCs w:val="0"/>
          <w:color w:val="auto"/>
        </w:rPr>
        <w:fldChar w:fldCharType="separate"/>
      </w:r>
      <w:r w:rsidR="00942B0D">
        <w:rPr>
          <w:b/>
          <w:bCs/>
          <w:i w:val="0"/>
          <w:iCs w:val="0"/>
          <w:noProof/>
          <w:color w:val="auto"/>
        </w:rPr>
        <w:t>2</w:t>
      </w:r>
      <w:r w:rsidRPr="00436122">
        <w:rPr>
          <w:b/>
          <w:bCs/>
          <w:i w:val="0"/>
          <w:iCs w:val="0"/>
          <w:color w:val="auto"/>
        </w:rPr>
        <w:fldChar w:fldCharType="end"/>
      </w:r>
      <w:bookmarkEnd w:id="1"/>
      <w:r w:rsidRPr="00436122">
        <w:rPr>
          <w:b/>
          <w:bCs/>
          <w:i w:val="0"/>
          <w:iCs w:val="0"/>
          <w:color w:val="auto"/>
        </w:rPr>
        <w:t>.</w:t>
      </w:r>
      <w:r w:rsidRPr="00436122">
        <w:rPr>
          <w:i w:val="0"/>
          <w:iCs w:val="0"/>
          <w:color w:val="auto"/>
        </w:rPr>
        <w:t xml:space="preserve"> Tubular section layout.</w:t>
      </w:r>
    </w:p>
    <w:p w14:paraId="30AFF2E2" w14:textId="77777777" w:rsidR="00147F14" w:rsidRDefault="00147F14" w:rsidP="00C13162">
      <w:pPr>
        <w:ind w:firstLine="0"/>
      </w:pPr>
    </w:p>
    <w:p w14:paraId="40025CD6" w14:textId="79C10CF4" w:rsidR="00571912" w:rsidRDefault="00576F1E" w:rsidP="00511D6A">
      <w:pPr>
        <w:keepNext/>
        <w:ind w:firstLine="0"/>
        <w:jc w:val="center"/>
      </w:pPr>
      <w:r>
        <w:rPr>
          <w:noProof/>
        </w:rPr>
        <w:lastRenderedPageBreak/>
        <w:drawing>
          <wp:inline distT="0" distB="0" distL="0" distR="0" wp14:anchorId="7E1AD829" wp14:editId="622A3A1F">
            <wp:extent cx="3417115" cy="1194854"/>
            <wp:effectExtent l="0" t="0" r="0" b="571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28690" cy="1198901"/>
                    </a:xfrm>
                    <a:prstGeom prst="rect">
                      <a:avLst/>
                    </a:prstGeom>
                  </pic:spPr>
                </pic:pic>
              </a:graphicData>
            </a:graphic>
          </wp:inline>
        </w:drawing>
      </w:r>
    </w:p>
    <w:p w14:paraId="12AD621D" w14:textId="3A4D2590" w:rsidR="00436122" w:rsidRDefault="00571912" w:rsidP="00511D6A">
      <w:pPr>
        <w:pStyle w:val="Bildetekst"/>
        <w:jc w:val="center"/>
        <w:rPr>
          <w:i w:val="0"/>
          <w:iCs w:val="0"/>
          <w:color w:val="auto"/>
        </w:rPr>
      </w:pPr>
      <w:bookmarkStart w:id="2" w:name="_Ref161406719"/>
      <w:r w:rsidRPr="00571912">
        <w:rPr>
          <w:b/>
          <w:bCs/>
          <w:i w:val="0"/>
          <w:iCs w:val="0"/>
          <w:color w:val="auto"/>
        </w:rPr>
        <w:t xml:space="preserve">Fig. </w:t>
      </w:r>
      <w:r w:rsidRPr="00571912">
        <w:rPr>
          <w:b/>
          <w:bCs/>
          <w:i w:val="0"/>
          <w:iCs w:val="0"/>
          <w:color w:val="auto"/>
        </w:rPr>
        <w:fldChar w:fldCharType="begin"/>
      </w:r>
      <w:r w:rsidRPr="00571912">
        <w:rPr>
          <w:b/>
          <w:bCs/>
          <w:i w:val="0"/>
          <w:iCs w:val="0"/>
          <w:color w:val="auto"/>
        </w:rPr>
        <w:instrText xml:space="preserve"> SEQ Fig. \* ARABIC </w:instrText>
      </w:r>
      <w:r w:rsidRPr="00571912">
        <w:rPr>
          <w:b/>
          <w:bCs/>
          <w:i w:val="0"/>
          <w:iCs w:val="0"/>
          <w:color w:val="auto"/>
        </w:rPr>
        <w:fldChar w:fldCharType="separate"/>
      </w:r>
      <w:r w:rsidR="00942B0D">
        <w:rPr>
          <w:b/>
          <w:bCs/>
          <w:i w:val="0"/>
          <w:iCs w:val="0"/>
          <w:noProof/>
          <w:color w:val="auto"/>
        </w:rPr>
        <w:t>3</w:t>
      </w:r>
      <w:r w:rsidRPr="00571912">
        <w:rPr>
          <w:b/>
          <w:bCs/>
          <w:i w:val="0"/>
          <w:iCs w:val="0"/>
          <w:color w:val="auto"/>
        </w:rPr>
        <w:fldChar w:fldCharType="end"/>
      </w:r>
      <w:bookmarkEnd w:id="2"/>
      <w:r w:rsidRPr="00571912">
        <w:rPr>
          <w:b/>
          <w:bCs/>
          <w:i w:val="0"/>
          <w:iCs w:val="0"/>
          <w:color w:val="auto"/>
        </w:rPr>
        <w:t>.</w:t>
      </w:r>
      <w:r w:rsidRPr="00571912">
        <w:rPr>
          <w:i w:val="0"/>
          <w:iCs w:val="0"/>
          <w:color w:val="auto"/>
        </w:rPr>
        <w:t xml:space="preserve"> </w:t>
      </w:r>
      <w:r w:rsidR="004B0967">
        <w:rPr>
          <w:i w:val="0"/>
          <w:iCs w:val="0"/>
          <w:color w:val="auto"/>
        </w:rPr>
        <w:t>Details of the welded section where, x, represents d</w:t>
      </w:r>
      <w:r w:rsidRPr="00571912">
        <w:rPr>
          <w:i w:val="0"/>
          <w:iCs w:val="0"/>
          <w:color w:val="auto"/>
        </w:rPr>
        <w:t>istance between the welds</w:t>
      </w:r>
      <w:r w:rsidR="004B0967">
        <w:rPr>
          <w:i w:val="0"/>
          <w:iCs w:val="0"/>
          <w:color w:val="auto"/>
        </w:rPr>
        <w:t xml:space="preserve"> and T, represent the thickness of the tubular section</w:t>
      </w:r>
      <w:r w:rsidRPr="00571912">
        <w:rPr>
          <w:i w:val="0"/>
          <w:iCs w:val="0"/>
          <w:color w:val="auto"/>
        </w:rPr>
        <w:t>.</w:t>
      </w:r>
    </w:p>
    <w:p w14:paraId="368DABB9" w14:textId="77777777" w:rsidR="00DE45B2" w:rsidRPr="00DE45B2" w:rsidRDefault="00DE45B2" w:rsidP="00DE45B2"/>
    <w:p w14:paraId="5251B41D" w14:textId="77777777" w:rsidR="00C13162" w:rsidRDefault="00C13162" w:rsidP="00511D6A">
      <w:pPr>
        <w:keepNext/>
        <w:ind w:firstLine="0"/>
        <w:jc w:val="center"/>
      </w:pPr>
      <w:r>
        <w:rPr>
          <w:noProof/>
        </w:rPr>
        <w:drawing>
          <wp:inline distT="0" distB="0" distL="0" distR="0" wp14:anchorId="2EA65752" wp14:editId="431044E6">
            <wp:extent cx="3273813" cy="1174086"/>
            <wp:effectExtent l="0" t="0" r="3175" b="762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97253" cy="1182492"/>
                    </a:xfrm>
                    <a:prstGeom prst="rect">
                      <a:avLst/>
                    </a:prstGeom>
                  </pic:spPr>
                </pic:pic>
              </a:graphicData>
            </a:graphic>
          </wp:inline>
        </w:drawing>
      </w:r>
    </w:p>
    <w:p w14:paraId="7CECA466" w14:textId="15C1F288" w:rsidR="007604CA" w:rsidRPr="00511D6A" w:rsidRDefault="00C13162" w:rsidP="00511D6A">
      <w:pPr>
        <w:pStyle w:val="Bildetekst"/>
        <w:jc w:val="center"/>
        <w:rPr>
          <w:i w:val="0"/>
          <w:iCs w:val="0"/>
          <w:color w:val="auto"/>
        </w:rPr>
      </w:pPr>
      <w:bookmarkStart w:id="3" w:name="_Ref161404105"/>
      <w:r w:rsidRPr="00436122">
        <w:rPr>
          <w:b/>
          <w:bCs/>
          <w:i w:val="0"/>
          <w:iCs w:val="0"/>
          <w:color w:val="auto"/>
        </w:rPr>
        <w:t xml:space="preserve">Fig. </w:t>
      </w:r>
      <w:r w:rsidRPr="00436122">
        <w:rPr>
          <w:b/>
          <w:bCs/>
          <w:i w:val="0"/>
          <w:iCs w:val="0"/>
          <w:color w:val="auto"/>
        </w:rPr>
        <w:fldChar w:fldCharType="begin"/>
      </w:r>
      <w:r w:rsidRPr="00436122">
        <w:rPr>
          <w:b/>
          <w:bCs/>
          <w:i w:val="0"/>
          <w:iCs w:val="0"/>
          <w:color w:val="auto"/>
        </w:rPr>
        <w:instrText xml:space="preserve"> SEQ Fig. \* ARABIC </w:instrText>
      </w:r>
      <w:r w:rsidRPr="00436122">
        <w:rPr>
          <w:b/>
          <w:bCs/>
          <w:i w:val="0"/>
          <w:iCs w:val="0"/>
          <w:color w:val="auto"/>
        </w:rPr>
        <w:fldChar w:fldCharType="separate"/>
      </w:r>
      <w:r w:rsidR="00942B0D">
        <w:rPr>
          <w:b/>
          <w:bCs/>
          <w:i w:val="0"/>
          <w:iCs w:val="0"/>
          <w:noProof/>
          <w:color w:val="auto"/>
        </w:rPr>
        <w:t>4</w:t>
      </w:r>
      <w:r w:rsidRPr="00436122">
        <w:rPr>
          <w:b/>
          <w:bCs/>
          <w:i w:val="0"/>
          <w:iCs w:val="0"/>
          <w:color w:val="auto"/>
        </w:rPr>
        <w:fldChar w:fldCharType="end"/>
      </w:r>
      <w:bookmarkEnd w:id="3"/>
      <w:r w:rsidRPr="00436122">
        <w:rPr>
          <w:b/>
          <w:bCs/>
          <w:i w:val="0"/>
          <w:iCs w:val="0"/>
          <w:color w:val="auto"/>
        </w:rPr>
        <w:t>.</w:t>
      </w:r>
      <w:r w:rsidRPr="00436122">
        <w:rPr>
          <w:i w:val="0"/>
          <w:iCs w:val="0"/>
          <w:color w:val="auto"/>
        </w:rPr>
        <w:t xml:space="preserve"> Fatigue test geometry</w:t>
      </w:r>
    </w:p>
    <w:p w14:paraId="3D2E37D9" w14:textId="1B75949C" w:rsidR="00451CDB" w:rsidRPr="006809AE" w:rsidRDefault="00451CDB" w:rsidP="00451CDB">
      <w:pPr>
        <w:pStyle w:val="heading2"/>
      </w:pPr>
      <w:r>
        <w:t>Material characterization</w:t>
      </w:r>
      <w:r w:rsidR="005A6D6C">
        <w:t xml:space="preserve"> and testing</w:t>
      </w:r>
    </w:p>
    <w:p w14:paraId="47907FC3" w14:textId="22A716DC" w:rsidR="00745F3D" w:rsidRDefault="00745F3D" w:rsidP="005F717E">
      <w:pPr>
        <w:pStyle w:val="p1a"/>
      </w:pPr>
      <w:r w:rsidRPr="00745F3D">
        <w:t xml:space="preserve">In this study, </w:t>
      </w:r>
      <w:r>
        <w:t>the</w:t>
      </w:r>
      <w:r w:rsidRPr="00745F3D">
        <w:t xml:space="preserve"> ductile damage model for predicting the onset of ductile fracture was used to investigate the fracture </w:t>
      </w:r>
      <w:r w:rsidR="00C97D51">
        <w:t>location</w:t>
      </w:r>
      <w:r w:rsidRPr="00745F3D">
        <w:t xml:space="preserve"> of the studied </w:t>
      </w:r>
      <w:r>
        <w:t>welded specimens</w:t>
      </w:r>
      <w:r w:rsidR="00D0797D">
        <w:t xml:space="preserve"> and tube sections</w:t>
      </w:r>
      <w:r w:rsidRPr="00745F3D">
        <w:t>.</w:t>
      </w:r>
      <w:r>
        <w:t xml:space="preserve"> </w:t>
      </w:r>
      <w:r w:rsidR="00545B10" w:rsidRPr="00545B10">
        <w:t>Ductile fracture is known as a continuous process in which nucleation, growth, and coalescence of micro voids in ductile metals lead to form a new free surface in the material</w:t>
      </w:r>
      <w:r w:rsidR="00C97D51">
        <w:t xml:space="preserve"> </w:t>
      </w:r>
      <w:r w:rsidR="00C97D51">
        <w:fldChar w:fldCharType="begin"/>
      </w:r>
      <w:r w:rsidR="00641D48">
        <w:instrText xml:space="preserve"> ADDIN EN.CITE &lt;EndNote&gt;&lt;Cite&gt;&lt;Author&gt;Mohammad Ali Mahdavipour&lt;/Author&gt;&lt;Year&gt;2020&lt;/Year&gt;&lt;RecNum&gt;203&lt;/RecNum&gt;&lt;DisplayText&gt;[30, 31]&lt;/DisplayText&gt;&lt;record&gt;&lt;rec-number&gt;203&lt;/rec-number&gt;&lt;foreign-keys&gt;&lt;key app="EN" db-id="deprrzs2mr5fpwepfdsxxz9hxvdzsxxwd2ar" timestamp="1730723023"&gt;203&lt;/key&gt;&lt;/foreign-keys&gt;&lt;ref-type name="Conference Paper"&gt;47&lt;/ref-type&gt;&lt;contributors&gt;&lt;authors&gt;&lt;author&gt;Mohammad Ali Mahdavipour, &lt;/author&gt;&lt;author&gt;Dmitry Vysochinskiy&lt;/author&gt;&lt;/authors&gt;&lt;/contributors&gt;&lt;titles&gt;&lt;title&gt;Effect of the joint strength on the performance of ordinary moment-resisting frames under a progressive collapse situation&lt;/title&gt;&lt;secondary-title&gt; XI International Conference on Structural Dynamics (EURODYN 2020)&lt;/secondary-title&gt;&lt;/titles&gt;&lt;dates&gt;&lt;year&gt;2020&lt;/year&gt;&lt;/dates&gt;&lt;pub-location&gt;Athens, Greece&lt;/pub-location&gt;&lt;urls&gt;&lt;/urls&gt;&lt;electronic-resource-num&gt;10.47964/1120.9327.19341&lt;/electronic-resource-num&gt;&lt;/record&gt;&lt;/Cite&gt;&lt;Cite&gt;&lt;Author&gt;Dassault-Systèmes&lt;/Author&gt;&lt;Year&gt;2016&lt;/Year&gt;&lt;RecNum&gt;202&lt;/RecNum&gt;&lt;record&gt;&lt;rec-number&gt;202&lt;/rec-number&gt;&lt;foreign-keys&gt;&lt;key app="EN" db-id="deprrzs2mr5fpwepfdsxxz9hxvdzsxxwd2ar" timestamp="1730721887"&gt;202&lt;/key&gt;&lt;/foreign-keys&gt;&lt;ref-type name="Manuscript"&gt;36&lt;/ref-type&gt;&lt;contributors&gt;&lt;authors&gt;&lt;author&gt;Dassault-Systèmes&lt;/author&gt;&lt;/authors&gt;&lt;secondary-authors&gt;&lt;author&gt; Simulia Corp, Dassault Systèmes&lt;/author&gt;&lt;/secondary-authors&gt;&lt;/contributors&gt;&lt;titles&gt;&lt;title&gt;Abaqus analysis user’s guide&lt;/title&gt;&lt;secondary-title&gt;Volume II&lt;/secondary-title&gt;&lt;/titles&gt;&lt;dates&gt;&lt;year&gt;2016&lt;/year&gt;&lt;/dates&gt;&lt;pub-location&gt;USA&lt;/pub-location&gt;&lt;urls&gt;&lt;/urls&gt;&lt;/record&gt;&lt;/Cite&gt;&lt;/EndNote&gt;</w:instrText>
      </w:r>
      <w:r w:rsidR="00C97D51">
        <w:fldChar w:fldCharType="separate"/>
      </w:r>
      <w:r w:rsidR="00641D48">
        <w:rPr>
          <w:noProof/>
        </w:rPr>
        <w:t>[30, 31]</w:t>
      </w:r>
      <w:r w:rsidR="00C97D51">
        <w:fldChar w:fldCharType="end"/>
      </w:r>
      <w:r w:rsidR="00545B10" w:rsidRPr="00545B10">
        <w:t>.</w:t>
      </w:r>
      <w:r w:rsidR="00545B10">
        <w:t xml:space="preserve"> </w:t>
      </w:r>
      <w:r w:rsidRPr="00745F3D">
        <w:t xml:space="preserve">In </w:t>
      </w:r>
      <w:r w:rsidR="00545B10">
        <w:t>the Ductile damage</w:t>
      </w:r>
      <w:r w:rsidRPr="00745F3D">
        <w:t xml:space="preserve"> model, it is assumed that the equivalent plastic strain at the onset of damage </w:t>
      </w:r>
      <m:oMath>
        <m:r>
          <w:rPr>
            <w:rFonts w:ascii="Cambria Math" w:hAnsi="Cambria Math"/>
          </w:rPr>
          <m:t>(</m:t>
        </m:r>
        <m:sSubSup>
          <m:sSubSupPr>
            <m:ctrlPr>
              <w:rPr>
                <w:rFonts w:ascii="Cambria Math" w:hAnsi="Cambria Math"/>
                <w:i/>
              </w:rPr>
            </m:ctrlPr>
          </m:sSubSupPr>
          <m:e>
            <m:r>
              <w:rPr>
                <w:rFonts w:ascii="Cambria Math" w:hAnsi="Cambria Math" w:cs="Calibri"/>
              </w:rPr>
              <m:t>ɛ</m:t>
            </m:r>
          </m:e>
          <m:sub>
            <m:r>
              <w:rPr>
                <w:rFonts w:ascii="Cambria Math" w:hAnsi="Cambria Math"/>
              </w:rPr>
              <m:t>D</m:t>
            </m:r>
          </m:sub>
          <m:sup>
            <m:r>
              <w:rPr>
                <w:rFonts w:ascii="Cambria Math" w:hAnsi="Cambria Math"/>
              </w:rPr>
              <m:t>pl</m:t>
            </m:r>
          </m:sup>
        </m:sSubSup>
      </m:oMath>
      <w:r w:rsidR="00545B10">
        <w:t>)</w:t>
      </w:r>
      <w:r w:rsidRPr="00745F3D">
        <w:t>, is a function of stress triaxiality and strain rate</w:t>
      </w:r>
      <w:r w:rsidR="001715D5">
        <w:t xml:space="preserve"> </w:t>
      </w:r>
      <w:r w:rsidR="001715D5">
        <w:fldChar w:fldCharType="begin"/>
      </w:r>
      <w:r w:rsidR="00641D48">
        <w:instrText xml:space="preserve"> ADDIN EN.CITE &lt;EndNote&gt;&lt;Cite&gt;&lt;Author&gt;Dassault-Systèmes&lt;/Author&gt;&lt;Year&gt;2016&lt;/Year&gt;&lt;RecNum&gt;202&lt;/RecNum&gt;&lt;DisplayText&gt;[30, 31]&lt;/DisplayText&gt;&lt;record&gt;&lt;rec-number&gt;202&lt;/rec-number&gt;&lt;foreign-keys&gt;&lt;key app="EN" db-id="deprrzs2mr5fpwepfdsxxz9hxvdzsxxwd2ar" timestamp="1730721887"&gt;202&lt;/key&gt;&lt;/foreign-keys&gt;&lt;ref-type name="Manuscript"&gt;36&lt;/ref-type&gt;&lt;contributors&gt;&lt;authors&gt;&lt;author&gt;Dassault-Systèmes&lt;/author&gt;&lt;/authors&gt;&lt;secondary-authors&gt;&lt;author&gt; Simulia Corp, Dassault Systèmes&lt;/author&gt;&lt;/secondary-authors&gt;&lt;/contributors&gt;&lt;titles&gt;&lt;title&gt;Abaqus analysis user’s guide&lt;/title&gt;&lt;secondary-title&gt;Volume II&lt;/secondary-title&gt;&lt;/titles&gt;&lt;dates&gt;&lt;year&gt;2016&lt;/year&gt;&lt;/dates&gt;&lt;pub-location&gt;USA&lt;/pub-location&gt;&lt;urls&gt;&lt;/urls&gt;&lt;/record&gt;&lt;/Cite&gt;&lt;Cite&gt;&lt;Author&gt;Mohammad Ali Mahdavipour&lt;/Author&gt;&lt;Year&gt;2020&lt;/Year&gt;&lt;RecNum&gt;203&lt;/RecNum&gt;&lt;record&gt;&lt;rec-number&gt;203&lt;/rec-number&gt;&lt;foreign-keys&gt;&lt;key app="EN" db-id="deprrzs2mr5fpwepfdsxxz9hxvdzsxxwd2ar" timestamp="1730723023"&gt;203&lt;/key&gt;&lt;/foreign-keys&gt;&lt;ref-type name="Conference Paper"&gt;47&lt;/ref-type&gt;&lt;contributors&gt;&lt;authors&gt;&lt;author&gt;Mohammad Ali Mahdavipour, &lt;/author&gt;&lt;author&gt;Dmitry Vysochinskiy&lt;/author&gt;&lt;/authors&gt;&lt;/contributors&gt;&lt;titles&gt;&lt;title&gt;Effect of the joint strength on the performance of ordinary moment-resisting frames under a progressive collapse situation&lt;/title&gt;&lt;secondary-title&gt; XI International Conference on Structural Dynamics (EURODYN 2020)&lt;/secondary-title&gt;&lt;/titles&gt;&lt;dates&gt;&lt;year&gt;2020&lt;/year&gt;&lt;/dates&gt;&lt;pub-location&gt;Athens, Greece&lt;/pub-location&gt;&lt;urls&gt;&lt;/urls&gt;&lt;electronic-resource-num&gt;10.47964/1120.9327.19341&lt;/electronic-resource-num&gt;&lt;/record&gt;&lt;/Cite&gt;&lt;/EndNote&gt;</w:instrText>
      </w:r>
      <w:r w:rsidR="001715D5">
        <w:fldChar w:fldCharType="separate"/>
      </w:r>
      <w:r w:rsidR="00641D48">
        <w:rPr>
          <w:noProof/>
        </w:rPr>
        <w:t>[30, 31]</w:t>
      </w:r>
      <w:r w:rsidR="001715D5">
        <w:fldChar w:fldCharType="end"/>
      </w:r>
      <w:r>
        <w:t>.</w:t>
      </w:r>
    </w:p>
    <w:p w14:paraId="56AB6D62" w14:textId="77777777" w:rsidR="00745F3D" w:rsidRDefault="00745F3D" w:rsidP="005F717E">
      <w:pPr>
        <w:pStyle w:val="p1a"/>
      </w:pPr>
    </w:p>
    <w:p w14:paraId="555A69F4" w14:textId="553F7D38" w:rsidR="00745F3D" w:rsidRDefault="00745F3D" w:rsidP="00745F3D">
      <w:pPr>
        <w:pStyle w:val="equation"/>
      </w:pPr>
      <w:r>
        <w:rPr>
          <w:i/>
        </w:rPr>
        <w:tab/>
      </w:r>
      <m:oMath>
        <m:sSubSup>
          <m:sSubSupPr>
            <m:ctrlPr>
              <w:rPr>
                <w:rFonts w:ascii="Cambria Math" w:hAnsi="Cambria Math"/>
                <w:i/>
              </w:rPr>
            </m:ctrlPr>
          </m:sSubSupPr>
          <m:e>
            <m:r>
              <w:rPr>
                <w:rFonts w:ascii="Cambria Math" w:hAnsi="Cambria Math" w:cs="Calibri"/>
              </w:rPr>
              <m:t>ɛ</m:t>
            </m:r>
          </m:e>
          <m:sub>
            <m:r>
              <w:rPr>
                <w:rFonts w:ascii="Cambria Math" w:hAnsi="Cambria Math"/>
              </w:rPr>
              <m:t>D</m:t>
            </m:r>
          </m:sub>
          <m:sup>
            <m:r>
              <w:rPr>
                <w:rFonts w:ascii="Cambria Math" w:hAnsi="Cambria Math"/>
              </w:rPr>
              <m:t>pl</m:t>
            </m:r>
          </m:sup>
        </m:sSubSup>
        <m:d>
          <m:dPr>
            <m:ctrlPr>
              <w:rPr>
                <w:rFonts w:ascii="Cambria Math" w:hAnsi="Cambria Math"/>
                <w:i/>
              </w:rPr>
            </m:ctrlPr>
          </m:dPr>
          <m:e>
            <m:r>
              <w:rPr>
                <w:rFonts w:ascii="Cambria Math" w:hAnsi="Cambria Math"/>
              </w:rPr>
              <m:t xml:space="preserve">η, </m:t>
            </m:r>
            <m:sSup>
              <m:sSupPr>
                <m:ctrlPr>
                  <w:rPr>
                    <w:rFonts w:ascii="Cambria Math" w:hAnsi="Cambria Math"/>
                    <w:i/>
                  </w:rPr>
                </m:ctrlPr>
              </m:sSupPr>
              <m:e>
                <m:acc>
                  <m:accPr>
                    <m:chr m:val="̇"/>
                    <m:ctrlPr>
                      <w:rPr>
                        <w:rFonts w:ascii="Cambria Math" w:hAnsi="Cambria Math" w:cs="Calibri"/>
                        <w:i/>
                      </w:rPr>
                    </m:ctrlPr>
                  </m:accPr>
                  <m:e>
                    <m:r>
                      <w:rPr>
                        <w:rFonts w:ascii="Cambria Math" w:hAnsi="Cambria Math" w:cs="Calibri"/>
                      </w:rPr>
                      <m:t>ɛ</m:t>
                    </m:r>
                  </m:e>
                </m:acc>
              </m:e>
              <m:sup>
                <m:r>
                  <w:rPr>
                    <w:rFonts w:ascii="Cambria Math" w:hAnsi="Cambria Math"/>
                  </w:rPr>
                  <m:t>pl</m:t>
                </m:r>
              </m:sup>
            </m:sSup>
          </m:e>
        </m:d>
      </m:oMath>
      <w:r>
        <w:tab/>
        <w:t>(</w:t>
      </w:r>
      <w:fldSimple w:instr=" SEQ &quot;Equation&quot; \n \* MERGEFORMAT ">
        <w:r w:rsidR="00942B0D">
          <w:rPr>
            <w:noProof/>
          </w:rPr>
          <w:t>1</w:t>
        </w:r>
      </w:fldSimple>
      <w:r>
        <w:t>)</w:t>
      </w:r>
    </w:p>
    <w:p w14:paraId="7AC80C3C" w14:textId="77777777" w:rsidR="00745F3D" w:rsidRDefault="00745F3D" w:rsidP="005F717E">
      <w:pPr>
        <w:pStyle w:val="p1a"/>
      </w:pPr>
    </w:p>
    <w:p w14:paraId="0E4B3B58" w14:textId="43CEC7E2" w:rsidR="00745F3D" w:rsidRDefault="00414A3A" w:rsidP="00745F3D">
      <w:r w:rsidRPr="00414A3A">
        <w:t xml:space="preserve">Where </w:t>
      </w:r>
      <m:oMath>
        <m:r>
          <w:rPr>
            <w:rFonts w:ascii="Cambria Math" w:hAnsi="Cambria Math"/>
          </w:rPr>
          <m:t>η=</m:t>
        </m:r>
        <m:sSub>
          <m:sSubPr>
            <m:ctrlPr>
              <w:rPr>
                <w:rFonts w:ascii="Cambria Math" w:hAnsi="Cambria Math"/>
                <w:i/>
              </w:rPr>
            </m:ctrlPr>
          </m:sSubPr>
          <m:e>
            <m:r>
              <w:rPr>
                <w:rFonts w:ascii="Cambria Math" w:hAnsi="Cambria Math"/>
              </w:rPr>
              <m:t>σ</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eq</m:t>
            </m:r>
          </m:sub>
        </m:sSub>
      </m:oMath>
      <w:r w:rsidRPr="00414A3A">
        <w:t xml:space="preserve">is the stress triaxiality,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rsidRPr="00414A3A">
        <w:t xml:space="preserve">is hydrostatic pressure and </w:t>
      </w:r>
      <m:oMath>
        <m:sSub>
          <m:sSubPr>
            <m:ctrlPr>
              <w:rPr>
                <w:rFonts w:ascii="Cambria Math" w:hAnsi="Cambria Math"/>
                <w:i/>
              </w:rPr>
            </m:ctrlPr>
          </m:sSubPr>
          <m:e>
            <m:r>
              <w:rPr>
                <w:rFonts w:ascii="Cambria Math" w:hAnsi="Cambria Math"/>
              </w:rPr>
              <m:t>σ</m:t>
            </m:r>
          </m:e>
          <m:sub>
            <m:r>
              <w:rPr>
                <w:rFonts w:ascii="Cambria Math" w:hAnsi="Cambria Math"/>
              </w:rPr>
              <m:t>eq</m:t>
            </m:r>
          </m:sub>
        </m:sSub>
      </m:oMath>
      <w:r>
        <w:rPr>
          <w:rFonts w:ascii="Cambria Math" w:hAnsi="Cambria Math" w:cs="Cambria Math"/>
        </w:rPr>
        <w:t xml:space="preserve"> </w:t>
      </w:r>
      <w:r w:rsidRPr="00414A3A">
        <w:t>is Mises equivalent stress</w:t>
      </w:r>
      <w:r>
        <w:t xml:space="preserve"> and where </w:t>
      </w:r>
      <m:oMath>
        <m:d>
          <m:dPr>
            <m:ctrlPr>
              <w:rPr>
                <w:rFonts w:ascii="Cambria Math" w:hAnsi="Cambria Math"/>
                <w:i/>
              </w:rPr>
            </m:ctrlPr>
          </m:dPr>
          <m:e>
            <m:sSup>
              <m:sSupPr>
                <m:ctrlPr>
                  <w:rPr>
                    <w:rFonts w:ascii="Cambria Math" w:hAnsi="Cambria Math"/>
                    <w:i/>
                  </w:rPr>
                </m:ctrlPr>
              </m:sSupPr>
              <m:e>
                <m:acc>
                  <m:accPr>
                    <m:chr m:val="̇"/>
                    <m:ctrlPr>
                      <w:rPr>
                        <w:rFonts w:ascii="Cambria Math" w:hAnsi="Cambria Math" w:cs="Calibri"/>
                        <w:i/>
                      </w:rPr>
                    </m:ctrlPr>
                  </m:accPr>
                  <m:e>
                    <m:r>
                      <w:rPr>
                        <w:rFonts w:ascii="Cambria Math" w:hAnsi="Cambria Math" w:cs="Calibri"/>
                      </w:rPr>
                      <m:t>ɛ</m:t>
                    </m:r>
                  </m:e>
                </m:acc>
              </m:e>
              <m:sup>
                <m:r>
                  <w:rPr>
                    <w:rFonts w:ascii="Cambria Math" w:hAnsi="Cambria Math"/>
                  </w:rPr>
                  <m:t>pl</m:t>
                </m:r>
              </m:sup>
            </m:sSup>
          </m:e>
        </m:d>
      </m:oMath>
      <w:r w:rsidRPr="00414A3A">
        <w:t xml:space="preserve"> denotes the strain rate. Based on this definition, the damage variable can be defined as follows </w:t>
      </w:r>
      <w:r w:rsidR="00C97D51">
        <w:fldChar w:fldCharType="begin"/>
      </w:r>
      <w:r w:rsidR="00641D48">
        <w:instrText xml:space="preserve"> ADDIN EN.CITE &lt;EndNote&gt;&lt;Cite&gt;&lt;Author&gt;Mohammad Ali Mahdavipour&lt;/Author&gt;&lt;Year&gt;2020&lt;/Year&gt;&lt;RecNum&gt;203&lt;/RecNum&gt;&lt;DisplayText&gt;[30, 31]&lt;/DisplayText&gt;&lt;record&gt;&lt;rec-number&gt;203&lt;/rec-number&gt;&lt;foreign-keys&gt;&lt;key app="EN" db-id="deprrzs2mr5fpwepfdsxxz9hxvdzsxxwd2ar" timestamp="1730723023"&gt;203&lt;/key&gt;&lt;/foreign-keys&gt;&lt;ref-type name="Conference Paper"&gt;47&lt;/ref-type&gt;&lt;contributors&gt;&lt;authors&gt;&lt;author&gt;Mohammad Ali Mahdavipour, &lt;/author&gt;&lt;author&gt;Dmitry Vysochinskiy&lt;/author&gt;&lt;/authors&gt;&lt;/contributors&gt;&lt;titles&gt;&lt;title&gt;Effect of the joint strength on the performance of ordinary moment-resisting frames under a progressive collapse situation&lt;/title&gt;&lt;secondary-title&gt; XI International Conference on Structural Dynamics (EURODYN 2020)&lt;/secondary-title&gt;&lt;/titles&gt;&lt;dates&gt;&lt;year&gt;2020&lt;/year&gt;&lt;/dates&gt;&lt;pub-location&gt;Athens, Greece&lt;/pub-location&gt;&lt;urls&gt;&lt;/urls&gt;&lt;electronic-resource-num&gt;10.47964/1120.9327.19341&lt;/electronic-resource-num&gt;&lt;/record&gt;&lt;/Cite&gt;&lt;Cite&gt;&lt;Author&gt;Dassault-Systèmes&lt;/Author&gt;&lt;Year&gt;2016&lt;/Year&gt;&lt;RecNum&gt;202&lt;/RecNum&gt;&lt;record&gt;&lt;rec-number&gt;202&lt;/rec-number&gt;&lt;foreign-keys&gt;&lt;key app="EN" db-id="deprrzs2mr5fpwepfdsxxz9hxvdzsxxwd2ar" timestamp="1730721887"&gt;202&lt;/key&gt;&lt;/foreign-keys&gt;&lt;ref-type name="Manuscript"&gt;36&lt;/ref-type&gt;&lt;contributors&gt;&lt;authors&gt;&lt;author&gt;Dassault-Systèmes&lt;/author&gt;&lt;/authors&gt;&lt;secondary-authors&gt;&lt;author&gt; Simulia Corp, Dassault Systèmes&lt;/author&gt;&lt;/secondary-authors&gt;&lt;/contributors&gt;&lt;titles&gt;&lt;title&gt;Abaqus analysis user’s guide&lt;/title&gt;&lt;secondary-title&gt;Volume II&lt;/secondary-title&gt;&lt;/titles&gt;&lt;dates&gt;&lt;year&gt;2016&lt;/year&gt;&lt;/dates&gt;&lt;pub-location&gt;USA&lt;/pub-location&gt;&lt;urls&gt;&lt;/urls&gt;&lt;/record&gt;&lt;/Cite&gt;&lt;/EndNote&gt;</w:instrText>
      </w:r>
      <w:r w:rsidR="00C97D51">
        <w:fldChar w:fldCharType="separate"/>
      </w:r>
      <w:r w:rsidR="00641D48">
        <w:rPr>
          <w:noProof/>
        </w:rPr>
        <w:t>[30, 31]</w:t>
      </w:r>
      <w:r w:rsidR="00C97D51">
        <w:fldChar w:fldCharType="end"/>
      </w:r>
      <w:r w:rsidRPr="00414A3A">
        <w:t>:</w:t>
      </w:r>
    </w:p>
    <w:p w14:paraId="125F2208" w14:textId="77777777" w:rsidR="00745F3D" w:rsidRPr="00745F3D" w:rsidRDefault="00745F3D" w:rsidP="00745F3D"/>
    <w:p w14:paraId="1B596D55" w14:textId="3E9C58C7" w:rsidR="00745F3D" w:rsidRDefault="00745F3D" w:rsidP="00745F3D">
      <w:pPr>
        <w:pStyle w:val="equation"/>
      </w:pPr>
      <w:r>
        <w:rPr>
          <w:i/>
        </w:rPr>
        <w:tab/>
      </w:r>
      <m:oMath>
        <m:r>
          <w:rPr>
            <w:rFonts w:ascii="Cambria Math" w:hAnsi="Cambria Math"/>
          </w:rPr>
          <m:t>D=</m:t>
        </m:r>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d</m:t>
                </m:r>
                <m:sSup>
                  <m:sSupPr>
                    <m:ctrlPr>
                      <w:rPr>
                        <w:rFonts w:ascii="Cambria Math" w:hAnsi="Cambria Math"/>
                        <w:i/>
                      </w:rPr>
                    </m:ctrlPr>
                  </m:sSupPr>
                  <m:e>
                    <m:acc>
                      <m:accPr>
                        <m:chr m:val="̇"/>
                        <m:ctrlPr>
                          <w:rPr>
                            <w:rFonts w:ascii="Cambria Math" w:hAnsi="Cambria Math" w:cs="Calibri"/>
                            <w:i/>
                          </w:rPr>
                        </m:ctrlPr>
                      </m:accPr>
                      <m:e>
                        <m:r>
                          <w:rPr>
                            <w:rFonts w:ascii="Cambria Math" w:hAnsi="Cambria Math" w:cs="Calibri"/>
                          </w:rPr>
                          <m:t>ɛ</m:t>
                        </m:r>
                      </m:e>
                    </m:acc>
                  </m:e>
                  <m:sup>
                    <m:r>
                      <w:rPr>
                        <w:rFonts w:ascii="Cambria Math" w:hAnsi="Cambria Math"/>
                      </w:rPr>
                      <m:t>pl</m:t>
                    </m:r>
                  </m:sup>
                </m:sSup>
              </m:num>
              <m:den>
                <m:sSubSup>
                  <m:sSubSupPr>
                    <m:ctrlPr>
                      <w:rPr>
                        <w:rFonts w:ascii="Cambria Math" w:hAnsi="Cambria Math"/>
                        <w:i/>
                      </w:rPr>
                    </m:ctrlPr>
                  </m:sSubSupPr>
                  <m:e>
                    <m:r>
                      <w:rPr>
                        <w:rFonts w:ascii="Cambria Math" w:hAnsi="Cambria Math" w:cs="Calibri"/>
                      </w:rPr>
                      <m:t>ɛ</m:t>
                    </m:r>
                  </m:e>
                  <m:sub>
                    <m:r>
                      <w:rPr>
                        <w:rFonts w:ascii="Cambria Math" w:hAnsi="Cambria Math"/>
                      </w:rPr>
                      <m:t>D</m:t>
                    </m:r>
                  </m:sub>
                  <m:sup>
                    <m:r>
                      <w:rPr>
                        <w:rFonts w:ascii="Cambria Math" w:hAnsi="Cambria Math"/>
                      </w:rPr>
                      <m:t>pl</m:t>
                    </m:r>
                  </m:sup>
                </m:sSubSup>
                <m:d>
                  <m:dPr>
                    <m:ctrlPr>
                      <w:rPr>
                        <w:rFonts w:ascii="Cambria Math" w:hAnsi="Cambria Math"/>
                        <w:i/>
                      </w:rPr>
                    </m:ctrlPr>
                  </m:dPr>
                  <m:e>
                    <m:r>
                      <w:rPr>
                        <w:rFonts w:ascii="Cambria Math" w:hAnsi="Cambria Math"/>
                      </w:rPr>
                      <m:t xml:space="preserve">η, </m:t>
                    </m:r>
                    <m:sSup>
                      <m:sSupPr>
                        <m:ctrlPr>
                          <w:rPr>
                            <w:rFonts w:ascii="Cambria Math" w:hAnsi="Cambria Math"/>
                            <w:i/>
                          </w:rPr>
                        </m:ctrlPr>
                      </m:sSupPr>
                      <m:e>
                        <m:acc>
                          <m:accPr>
                            <m:chr m:val="̇"/>
                            <m:ctrlPr>
                              <w:rPr>
                                <w:rFonts w:ascii="Cambria Math" w:hAnsi="Cambria Math" w:cs="Calibri"/>
                                <w:i/>
                              </w:rPr>
                            </m:ctrlPr>
                          </m:accPr>
                          <m:e>
                            <m:r>
                              <w:rPr>
                                <w:rFonts w:ascii="Cambria Math" w:hAnsi="Cambria Math" w:cs="Calibri"/>
                              </w:rPr>
                              <m:t>ɛ</m:t>
                            </m:r>
                          </m:e>
                        </m:acc>
                      </m:e>
                      <m:sup>
                        <m:r>
                          <w:rPr>
                            <w:rFonts w:ascii="Cambria Math" w:hAnsi="Cambria Math"/>
                          </w:rPr>
                          <m:t>pl</m:t>
                        </m:r>
                      </m:sup>
                    </m:sSup>
                  </m:e>
                </m:d>
              </m:den>
            </m:f>
          </m:e>
        </m:nary>
      </m:oMath>
      <w:r>
        <w:tab/>
        <w:t>(2)</w:t>
      </w:r>
    </w:p>
    <w:p w14:paraId="416C4698" w14:textId="77777777" w:rsidR="00745F3D" w:rsidRDefault="00745F3D" w:rsidP="005F717E">
      <w:pPr>
        <w:pStyle w:val="p1a"/>
      </w:pPr>
    </w:p>
    <w:p w14:paraId="2D52DC18" w14:textId="3DF1EDDF" w:rsidR="00E63712" w:rsidRDefault="00414A3A" w:rsidP="005F717E">
      <w:pPr>
        <w:pStyle w:val="p1a"/>
      </w:pPr>
      <w:r w:rsidRPr="00414A3A">
        <w:t>This damage variable is an incremental state variable that increases monotonically with plastic deformations</w:t>
      </w:r>
      <w:r>
        <w:t>,</w:t>
      </w:r>
      <w:r w:rsidRPr="00414A3A">
        <w:t xml:space="preserve"> </w:t>
      </w:r>
      <m:oMath>
        <m:d>
          <m:dPr>
            <m:ctrlPr>
              <w:rPr>
                <w:rFonts w:ascii="Cambria Math" w:hAnsi="Cambria Math"/>
                <w:i/>
              </w:rPr>
            </m:ctrlPr>
          </m:dPr>
          <m:e>
            <m:sSup>
              <m:sSupPr>
                <m:ctrlPr>
                  <w:rPr>
                    <w:rFonts w:ascii="Cambria Math" w:hAnsi="Cambria Math"/>
                    <w:i/>
                  </w:rPr>
                </m:ctrlPr>
              </m:sSupPr>
              <m:e>
                <m:r>
                  <w:rPr>
                    <w:rFonts w:ascii="Cambria Math" w:hAnsi="Cambria Math" w:cs="Calibri"/>
                  </w:rPr>
                  <m:t>ɛ</m:t>
                </m:r>
              </m:e>
              <m:sup>
                <m:r>
                  <w:rPr>
                    <w:rFonts w:ascii="Cambria Math" w:hAnsi="Cambria Math"/>
                  </w:rPr>
                  <m:t>pl</m:t>
                </m:r>
              </m:sup>
            </m:sSup>
          </m:e>
        </m:d>
      </m:oMath>
      <w:r>
        <w:t xml:space="preserve">, </w:t>
      </w:r>
      <w:r w:rsidRPr="00414A3A">
        <w:t>to reach D=1 which indicates the fracture initiation</w:t>
      </w:r>
      <w:r w:rsidR="00C97D51">
        <w:t xml:space="preserve"> </w:t>
      </w:r>
      <w:r w:rsidR="00C97D51">
        <w:fldChar w:fldCharType="begin"/>
      </w:r>
      <w:r w:rsidR="00641D48">
        <w:instrText xml:space="preserve"> ADDIN EN.CITE &lt;EndNote&gt;&lt;Cite&gt;&lt;Author&gt;Mohammad Ali Mahdavipour&lt;/Author&gt;&lt;Year&gt;2020&lt;/Year&gt;&lt;RecNum&gt;203&lt;/RecNum&gt;&lt;DisplayText&gt;[30, 31]&lt;/DisplayText&gt;&lt;record&gt;&lt;rec-number&gt;203&lt;/rec-number&gt;&lt;foreign-keys&gt;&lt;key app="EN" db-id="deprrzs2mr5fpwepfdsxxz9hxvdzsxxwd2ar" timestamp="1730723023"&gt;203&lt;/key&gt;&lt;/foreign-keys&gt;&lt;ref-type name="Conference Paper"&gt;47&lt;/ref-type&gt;&lt;contributors&gt;&lt;authors&gt;&lt;author&gt;Mohammad Ali Mahdavipour, &lt;/author&gt;&lt;author&gt;Dmitry Vysochinskiy&lt;/author&gt;&lt;/authors&gt;&lt;/contributors&gt;&lt;titles&gt;&lt;title&gt;Effect of the joint strength on the performance of ordinary moment-resisting frames under a progressive collapse situation&lt;/title&gt;&lt;secondary-title&gt; XI International Conference on Structural Dynamics (EURODYN 2020)&lt;/secondary-title&gt;&lt;/titles&gt;&lt;dates&gt;&lt;year&gt;2020&lt;/year&gt;&lt;/dates&gt;&lt;pub-location&gt;Athens, Greece&lt;/pub-location&gt;&lt;urls&gt;&lt;/urls&gt;&lt;electronic-resource-num&gt;10.47964/1120.9327.19341&lt;/electronic-resource-num&gt;&lt;/record&gt;&lt;/Cite&gt;&lt;Cite&gt;&lt;Author&gt;Dassault-Systèmes&lt;/Author&gt;&lt;Year&gt;2016&lt;/Year&gt;&lt;RecNum&gt;202&lt;/RecNum&gt;&lt;record&gt;&lt;rec-number&gt;202&lt;/rec-number&gt;&lt;foreign-keys&gt;&lt;key app="EN" db-id="deprrzs2mr5fpwepfdsxxz9hxvdzsxxwd2ar" timestamp="1730721887"&gt;202&lt;/key&gt;&lt;/foreign-keys&gt;&lt;ref-type name="Manuscript"&gt;36&lt;/ref-type&gt;&lt;contributors&gt;&lt;authors&gt;&lt;author&gt;Dassault-Systèmes&lt;/author&gt;&lt;/authors&gt;&lt;secondary-authors&gt;&lt;author&gt; Simulia Corp, Dassault Systèmes&lt;/author&gt;&lt;/secondary-authors&gt;&lt;/contributors&gt;&lt;titles&gt;&lt;title&gt;Abaqus analysis user’s guide&lt;/title&gt;&lt;secondary-title&gt;Volume II&lt;/secondary-title&gt;&lt;/titles&gt;&lt;dates&gt;&lt;year&gt;2016&lt;/year&gt;&lt;/dates&gt;&lt;pub-location&gt;USA&lt;/pub-location&gt;&lt;urls&gt;&lt;/urls&gt;&lt;/record&gt;&lt;/Cite&gt;&lt;/EndNote&gt;</w:instrText>
      </w:r>
      <w:r w:rsidR="00C97D51">
        <w:fldChar w:fldCharType="separate"/>
      </w:r>
      <w:r w:rsidR="00641D48">
        <w:rPr>
          <w:noProof/>
        </w:rPr>
        <w:t xml:space="preserve">[30, </w:t>
      </w:r>
      <w:r w:rsidR="00641D48">
        <w:rPr>
          <w:noProof/>
        </w:rPr>
        <w:lastRenderedPageBreak/>
        <w:t>31]</w:t>
      </w:r>
      <w:r w:rsidR="00C97D51">
        <w:fldChar w:fldCharType="end"/>
      </w:r>
      <w:r w:rsidRPr="00414A3A">
        <w:t>.</w:t>
      </w:r>
      <w:r>
        <w:t xml:space="preserve"> </w:t>
      </w:r>
      <w:proofErr w:type="gramStart"/>
      <w:r w:rsidR="00AE33F8" w:rsidRPr="00AE33F8">
        <w:t>In order to</w:t>
      </w:r>
      <w:proofErr w:type="gramEnd"/>
      <w:r w:rsidR="00AE33F8" w:rsidRPr="00AE33F8">
        <w:t xml:space="preserve"> incorporate and simulate realistic material behavior and response during numerical simulations, the material parameters in the numerical </w:t>
      </w:r>
      <w:r>
        <w:t xml:space="preserve">damage </w:t>
      </w:r>
      <w:r w:rsidR="00AE33F8" w:rsidRPr="00AE33F8">
        <w:t xml:space="preserve">model were </w:t>
      </w:r>
      <w:r w:rsidR="00AE33F8">
        <w:t>implemented</w:t>
      </w:r>
      <w:r w:rsidR="00AE33F8" w:rsidRPr="00AE33F8">
        <w:t xml:space="preserve"> from uniaxial tensile tests conducted on a tube section made of S355G14+N material</w:t>
      </w:r>
      <w:r w:rsidR="00BE4438" w:rsidRPr="00332E54">
        <w:t xml:space="preserve">. </w:t>
      </w:r>
      <w:r w:rsidR="00E63712">
        <w:t xml:space="preserve">As the weld consists of </w:t>
      </w:r>
      <w:r w:rsidR="00B149E7">
        <w:t>unaffected,</w:t>
      </w:r>
      <w:r w:rsidR="003F433C">
        <w:t xml:space="preserve"> and heat affected </w:t>
      </w:r>
      <w:r w:rsidR="00E63712">
        <w:t>regions</w:t>
      </w:r>
      <w:r w:rsidR="003F433C">
        <w:t xml:space="preserve"> as well as</w:t>
      </w:r>
      <w:r w:rsidR="00B149E7">
        <w:t xml:space="preserve"> a region consisting of the deposited weld material</w:t>
      </w:r>
      <w:r w:rsidR="0059786E">
        <w:t xml:space="preserve"> </w:t>
      </w:r>
      <w:r w:rsidR="00B149E7">
        <w:t xml:space="preserve">as </w:t>
      </w:r>
      <w:r w:rsidR="00B149E7" w:rsidRPr="00B149E7">
        <w:t xml:space="preserve">shown in </w:t>
      </w:r>
      <w:r w:rsidR="00B149E7" w:rsidRPr="00B149E7">
        <w:fldChar w:fldCharType="begin"/>
      </w:r>
      <w:r w:rsidR="00B149E7" w:rsidRPr="00B149E7">
        <w:instrText xml:space="preserve"> REF _Ref182218381 \h  \* MERGEFORMAT </w:instrText>
      </w:r>
      <w:r w:rsidR="00B149E7" w:rsidRPr="00B149E7">
        <w:fldChar w:fldCharType="separate"/>
      </w:r>
      <w:r w:rsidR="00942B0D" w:rsidRPr="00436122">
        <w:rPr>
          <w:b/>
          <w:bCs/>
        </w:rPr>
        <w:t xml:space="preserve">Fig. </w:t>
      </w:r>
      <w:r w:rsidR="00942B0D" w:rsidRPr="00942B0D">
        <w:rPr>
          <w:b/>
          <w:bCs/>
          <w:noProof/>
        </w:rPr>
        <w:t>5</w:t>
      </w:r>
      <w:r w:rsidR="00B149E7" w:rsidRPr="00B149E7">
        <w:fldChar w:fldCharType="end"/>
      </w:r>
      <w:r w:rsidR="00A70755">
        <w:t>,</w:t>
      </w:r>
      <w:r w:rsidR="00A70755" w:rsidRPr="00A70755">
        <w:t xml:space="preserve"> it </w:t>
      </w:r>
      <w:r w:rsidR="0059786E">
        <w:t xml:space="preserve">also </w:t>
      </w:r>
      <w:r w:rsidR="00540E5D">
        <w:t>depends</w:t>
      </w:r>
      <w:r w:rsidR="0059786E">
        <w:t xml:space="preserve"> on the </w:t>
      </w:r>
      <w:r w:rsidR="00540E5D">
        <w:t>distance between the welds. T</w:t>
      </w:r>
      <w:r w:rsidR="00540E5D" w:rsidRPr="00A70755">
        <w:t>herefore,</w:t>
      </w:r>
      <w:r w:rsidR="00A70755" w:rsidRPr="00A70755">
        <w:t xml:space="preserve"> </w:t>
      </w:r>
      <w:r w:rsidR="00540E5D">
        <w:t xml:space="preserve">it is </w:t>
      </w:r>
      <w:r w:rsidR="00A70755" w:rsidRPr="00A70755">
        <w:t>necessary to implement and verify the material characteristics for the subsequent numerical models</w:t>
      </w:r>
      <w:r w:rsidR="00A70755">
        <w:t>.</w:t>
      </w:r>
      <w:r w:rsidR="00A07692">
        <w:t xml:space="preserve"> In this study three material regions with separate mechanical properties were defined; Base material (BM), Heat affected zone (HAZ) and weld metal (WM).</w:t>
      </w:r>
    </w:p>
    <w:p w14:paraId="114DA3CE" w14:textId="010FDA52" w:rsidR="00E63712" w:rsidRDefault="00E63712" w:rsidP="005F717E">
      <w:pPr>
        <w:pStyle w:val="p1a"/>
      </w:pPr>
    </w:p>
    <w:p w14:paraId="2F19F4D0" w14:textId="77777777" w:rsidR="00E63712" w:rsidRDefault="00E63712" w:rsidP="00E63712"/>
    <w:p w14:paraId="5A44E74D" w14:textId="1BD1494D" w:rsidR="00E63712" w:rsidRDefault="008334BC" w:rsidP="00511D6A">
      <w:pPr>
        <w:keepNext/>
        <w:ind w:firstLine="0"/>
        <w:jc w:val="center"/>
      </w:pPr>
      <w:r>
        <w:rPr>
          <w:noProof/>
        </w:rPr>
        <w:drawing>
          <wp:inline distT="0" distB="0" distL="0" distR="0" wp14:anchorId="46F5C42C" wp14:editId="5E8DA64E">
            <wp:extent cx="2484648" cy="1990090"/>
            <wp:effectExtent l="0" t="0" r="0" b="0"/>
            <wp:docPr id="129283472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834720" name=""/>
                    <pic:cNvPicPr/>
                  </pic:nvPicPr>
                  <pic:blipFill>
                    <a:blip r:embed="rId12"/>
                    <a:stretch>
                      <a:fillRect/>
                    </a:stretch>
                  </pic:blipFill>
                  <pic:spPr>
                    <a:xfrm>
                      <a:off x="0" y="0"/>
                      <a:ext cx="2506240" cy="2007384"/>
                    </a:xfrm>
                    <a:prstGeom prst="rect">
                      <a:avLst/>
                    </a:prstGeom>
                  </pic:spPr>
                </pic:pic>
              </a:graphicData>
            </a:graphic>
          </wp:inline>
        </w:drawing>
      </w:r>
    </w:p>
    <w:p w14:paraId="2C778768" w14:textId="56A2B9B1" w:rsidR="00E63712" w:rsidRPr="00E63712" w:rsidRDefault="00E63712" w:rsidP="00511D6A">
      <w:pPr>
        <w:pStyle w:val="Bildetekst"/>
        <w:jc w:val="center"/>
        <w:rPr>
          <w:i w:val="0"/>
          <w:iCs w:val="0"/>
          <w:color w:val="auto"/>
        </w:rPr>
      </w:pPr>
      <w:bookmarkStart w:id="4" w:name="_Ref182218381"/>
      <w:r w:rsidRPr="00436122">
        <w:rPr>
          <w:b/>
          <w:bCs/>
          <w:i w:val="0"/>
          <w:iCs w:val="0"/>
          <w:color w:val="auto"/>
        </w:rPr>
        <w:t xml:space="preserve">Fig. </w:t>
      </w:r>
      <w:r w:rsidRPr="00436122">
        <w:rPr>
          <w:b/>
          <w:bCs/>
          <w:i w:val="0"/>
          <w:iCs w:val="0"/>
          <w:color w:val="auto"/>
        </w:rPr>
        <w:fldChar w:fldCharType="begin"/>
      </w:r>
      <w:r w:rsidRPr="00436122">
        <w:rPr>
          <w:b/>
          <w:bCs/>
          <w:i w:val="0"/>
          <w:iCs w:val="0"/>
          <w:color w:val="auto"/>
        </w:rPr>
        <w:instrText xml:space="preserve"> SEQ Fig. \* ARABIC </w:instrText>
      </w:r>
      <w:r w:rsidRPr="00436122">
        <w:rPr>
          <w:b/>
          <w:bCs/>
          <w:i w:val="0"/>
          <w:iCs w:val="0"/>
          <w:color w:val="auto"/>
        </w:rPr>
        <w:fldChar w:fldCharType="separate"/>
      </w:r>
      <w:r w:rsidR="00942B0D">
        <w:rPr>
          <w:b/>
          <w:bCs/>
          <w:i w:val="0"/>
          <w:iCs w:val="0"/>
          <w:noProof/>
          <w:color w:val="auto"/>
        </w:rPr>
        <w:t>5</w:t>
      </w:r>
      <w:r w:rsidRPr="00436122">
        <w:rPr>
          <w:b/>
          <w:bCs/>
          <w:i w:val="0"/>
          <w:iCs w:val="0"/>
          <w:color w:val="auto"/>
        </w:rPr>
        <w:fldChar w:fldCharType="end"/>
      </w:r>
      <w:bookmarkEnd w:id="4"/>
      <w:r w:rsidRPr="00436122">
        <w:rPr>
          <w:b/>
          <w:bCs/>
          <w:i w:val="0"/>
          <w:iCs w:val="0"/>
          <w:color w:val="auto"/>
        </w:rPr>
        <w:t>.</w:t>
      </w:r>
      <w:r w:rsidRPr="00436122">
        <w:rPr>
          <w:i w:val="0"/>
          <w:iCs w:val="0"/>
          <w:color w:val="auto"/>
        </w:rPr>
        <w:t xml:space="preserve"> </w:t>
      </w:r>
      <w:r w:rsidR="008334BC" w:rsidRPr="008334BC">
        <w:rPr>
          <w:i w:val="0"/>
          <w:iCs w:val="0"/>
          <w:color w:val="auto"/>
        </w:rPr>
        <w:t>Schematic diagram of the heat-affected zone of a 0.15 wt.% C steel indicated on the Fe-Fe3C phase diagram</w:t>
      </w:r>
      <w:r w:rsidR="008334BC">
        <w:rPr>
          <w:i w:val="0"/>
          <w:iCs w:val="0"/>
          <w:color w:val="auto"/>
        </w:rPr>
        <w:t xml:space="preserve"> </w:t>
      </w:r>
      <w:r w:rsidR="008334BC">
        <w:rPr>
          <w:i w:val="0"/>
          <w:iCs w:val="0"/>
          <w:color w:val="auto"/>
        </w:rPr>
        <w:fldChar w:fldCharType="begin">
          <w:fldData xml:space="preserve">PEVuZE5vdGU+PENpdGU+PEF1dGhvcj5FYXN0ZXJsaW5nPC9BdXRob3I+PFllYXI+MTk4MzwvWWVh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</w:fldData>
        </w:fldChar>
      </w:r>
      <w:r w:rsidR="00641D48">
        <w:rPr>
          <w:i w:val="0"/>
          <w:iCs w:val="0"/>
          <w:color w:val="auto"/>
        </w:rPr>
        <w:instrText xml:space="preserve"> ADDIN EN.CITE </w:instrText>
      </w:r>
      <w:r w:rsidR="00641D48">
        <w:rPr>
          <w:i w:val="0"/>
          <w:iCs w:val="0"/>
          <w:color w:val="auto"/>
        </w:rPr>
        <w:fldChar w:fldCharType="begin">
          <w:fldData xml:space="preserve">PEVuZE5vdGU+PENpdGU+PEF1dGhvcj5FYXN0ZXJsaW5nPC9BdXRob3I+PFllYXI+MTk4MzwvWWVh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</w:fldData>
        </w:fldChar>
      </w:r>
      <w:r w:rsidR="00641D48">
        <w:rPr>
          <w:i w:val="0"/>
          <w:iCs w:val="0"/>
          <w:color w:val="auto"/>
        </w:rPr>
        <w:instrText xml:space="preserve"> ADDIN EN.CITE.DATA </w:instrText>
      </w:r>
      <w:r w:rsidR="00641D48">
        <w:rPr>
          <w:i w:val="0"/>
          <w:iCs w:val="0"/>
          <w:color w:val="auto"/>
        </w:rPr>
      </w:r>
      <w:r w:rsidR="00641D48">
        <w:rPr>
          <w:i w:val="0"/>
          <w:iCs w:val="0"/>
          <w:color w:val="auto"/>
        </w:rPr>
        <w:fldChar w:fldCharType="end"/>
      </w:r>
      <w:r w:rsidR="008334BC">
        <w:rPr>
          <w:i w:val="0"/>
          <w:iCs w:val="0"/>
          <w:color w:val="auto"/>
        </w:rPr>
      </w:r>
      <w:r w:rsidR="008334BC">
        <w:rPr>
          <w:i w:val="0"/>
          <w:iCs w:val="0"/>
          <w:color w:val="auto"/>
        </w:rPr>
        <w:fldChar w:fldCharType="separate"/>
      </w:r>
      <w:r w:rsidR="00641D48">
        <w:rPr>
          <w:i w:val="0"/>
          <w:iCs w:val="0"/>
          <w:noProof/>
          <w:color w:val="auto"/>
        </w:rPr>
        <w:t>[32]</w:t>
      </w:r>
      <w:r w:rsidR="008334BC">
        <w:rPr>
          <w:i w:val="0"/>
          <w:iCs w:val="0"/>
          <w:color w:val="auto"/>
        </w:rPr>
        <w:fldChar w:fldCharType="end"/>
      </w:r>
      <w:r>
        <w:rPr>
          <w:i w:val="0"/>
          <w:iCs w:val="0"/>
          <w:color w:val="auto"/>
        </w:rPr>
        <w:t>.</w:t>
      </w:r>
    </w:p>
    <w:p w14:paraId="13271CAB" w14:textId="614BDF1E" w:rsidR="00BE07B5" w:rsidRPr="00414A3A" w:rsidRDefault="00BE4438" w:rsidP="005F717E">
      <w:pPr>
        <w:pStyle w:val="p1a"/>
      </w:pPr>
      <w:r w:rsidRPr="00332E54">
        <w:t xml:space="preserve">To calibrate the stress-strain behavior of the </w:t>
      </w:r>
      <w:r w:rsidR="0049610C">
        <w:t xml:space="preserve">steel </w:t>
      </w:r>
      <w:r w:rsidRPr="00332E54">
        <w:t>material</w:t>
      </w:r>
      <w:r w:rsidR="00AE33F8" w:rsidRPr="00332E54">
        <w:t>,</w:t>
      </w:r>
      <w:r w:rsidRPr="00332E54">
        <w:t xml:space="preserve"> </w:t>
      </w:r>
      <w:r w:rsidR="0049610C">
        <w:t>six</w:t>
      </w:r>
      <w:r w:rsidR="00791535" w:rsidRPr="00332E54">
        <w:t xml:space="preserve"> flat dog bone samples was made </w:t>
      </w:r>
      <w:proofErr w:type="gramStart"/>
      <w:r w:rsidR="0049610C">
        <w:t>in order to</w:t>
      </w:r>
      <w:proofErr w:type="gramEnd"/>
      <w:r w:rsidR="0049610C">
        <w:t xml:space="preserve"> </w:t>
      </w:r>
      <w:r w:rsidR="00E04689" w:rsidRPr="00332E54">
        <w:t xml:space="preserve">incorporate the </w:t>
      </w:r>
      <w:r w:rsidR="001063D2" w:rsidRPr="00332E54">
        <w:t xml:space="preserve">material parameters for </w:t>
      </w:r>
      <w:r w:rsidR="0049610C">
        <w:t>the base material and</w:t>
      </w:r>
      <w:r w:rsidR="000B140A">
        <w:t xml:space="preserve"> </w:t>
      </w:r>
      <w:r w:rsidR="00E80B93">
        <w:t>HAZ of</w:t>
      </w:r>
      <w:r w:rsidR="0049610C">
        <w:t xml:space="preserve"> the welded tubular </w:t>
      </w:r>
      <w:r w:rsidR="001063D2" w:rsidRPr="00332E54">
        <w:t>section</w:t>
      </w:r>
      <w:r w:rsidR="0049610C">
        <w:t xml:space="preserve">. Three round specimens </w:t>
      </w:r>
      <w:r w:rsidR="00E80B93">
        <w:t>were</w:t>
      </w:r>
      <w:r w:rsidR="0049610C">
        <w:t xml:space="preserve"> made from a typical deposit metal used for the type of steel tested, all the</w:t>
      </w:r>
      <w:r w:rsidRPr="00332E54">
        <w:t xml:space="preserve"> samples of each material section </w:t>
      </w:r>
      <w:r w:rsidR="00E80B93" w:rsidRPr="00332E54">
        <w:t>were</w:t>
      </w:r>
      <w:r w:rsidRPr="00332E54">
        <w:t xml:space="preserve"> </w:t>
      </w:r>
      <w:r w:rsidR="0049610C">
        <w:t xml:space="preserve">tensile </w:t>
      </w:r>
      <w:r w:rsidRPr="00332E54">
        <w:t>tested</w:t>
      </w:r>
      <w:r w:rsidR="00BF470C">
        <w:t xml:space="preserve"> using a 250kN, </w:t>
      </w:r>
      <w:r w:rsidR="00BF470C" w:rsidRPr="00BF470C">
        <w:rPr>
          <w:lang w:val="en"/>
        </w:rPr>
        <w:t>INSTRON 5985 Dual Column Floor Frames tensile test machine</w:t>
      </w:r>
      <w:r w:rsidR="00451CDB" w:rsidRPr="00332E54">
        <w:t>.</w:t>
      </w:r>
      <w:r w:rsidRPr="00332E54">
        <w:t xml:space="preserve"> </w:t>
      </w:r>
      <w:r w:rsidR="00977166" w:rsidRPr="00332E54">
        <w:t xml:space="preserve">The </w:t>
      </w:r>
      <w:r w:rsidR="00F45175">
        <w:t xml:space="preserve">sample </w:t>
      </w:r>
      <w:r w:rsidR="00977166" w:rsidRPr="00332E54">
        <w:t xml:space="preserve">specimen geometry </w:t>
      </w:r>
      <w:r w:rsidR="001E5BB7">
        <w:t xml:space="preserve">for base material and HAZ </w:t>
      </w:r>
      <w:r w:rsidR="00977166" w:rsidRPr="00332E54">
        <w:t xml:space="preserve">is presented in </w:t>
      </w:r>
      <w:r w:rsidR="00977166" w:rsidRPr="00332E54">
        <w:fldChar w:fldCharType="begin"/>
      </w:r>
      <w:r w:rsidR="00977166" w:rsidRPr="00332E54">
        <w:instrText xml:space="preserve"> REF _Ref161411850 \h  \* MERGEFORMAT </w:instrText>
      </w:r>
      <w:r w:rsidR="00977166" w:rsidRPr="00332E54">
        <w:fldChar w:fldCharType="separate"/>
      </w:r>
      <w:r w:rsidR="00942B0D" w:rsidRPr="00977166">
        <w:rPr>
          <w:b/>
          <w:bCs/>
        </w:rPr>
        <w:t xml:space="preserve">Fig. </w:t>
      </w:r>
      <w:r w:rsidR="00942B0D" w:rsidRPr="00942B0D">
        <w:rPr>
          <w:b/>
          <w:bCs/>
          <w:noProof/>
        </w:rPr>
        <w:t>6</w:t>
      </w:r>
      <w:r w:rsidR="00977166" w:rsidRPr="00332E54">
        <w:fldChar w:fldCharType="end"/>
      </w:r>
      <w:r w:rsidR="005E530C">
        <w:t xml:space="preserve"> </w:t>
      </w:r>
      <w:r w:rsidR="00EC22CD">
        <w:t xml:space="preserve">defined according to ASTM-E8/E8M </w:t>
      </w:r>
      <w:r w:rsidR="00EC22CD">
        <w:fldChar w:fldCharType="begin"/>
      </w:r>
      <w:r w:rsidR="00641D48">
        <w:instrText xml:space="preserve"> ADDIN EN.CITE &lt;EndNote&gt;&lt;Cite&gt;&lt;Author&gt;Standards&lt;/Author&gt;&lt;Year&gt;2022&lt;/Year&gt;&lt;RecNum&gt;39&lt;/RecNum&gt;&lt;DisplayText&gt;[33]&lt;/DisplayText&gt;&lt;record&gt;&lt;rec-number&gt;39&lt;/rec-number&gt;&lt;foreign-keys&gt;&lt;key app="EN" db-id="deprrzs2mr5fpwepfdsxxz9hxvdzsxxwd2ar" timestamp="1702478415"&gt;39&lt;/key&gt;&lt;/foreign-keys&gt;&lt;ref-type name="Standard"&gt;58&lt;/ref-type&gt;&lt;contributors&gt;&lt;authors&gt;&lt;author&gt;ASTM Standards&lt;/author&gt;&lt;/authors&gt;&lt;/contributors&gt;&lt;titles&gt;&lt;title&gt;ASTM E8/E8M - 22: Standard Test Methods for Tension Testing of Metallic Materials&lt;/title&gt;&lt;/titles&gt;&lt;dates&gt;&lt;year&gt;2022&lt;/year&gt;&lt;/dates&gt;&lt;urls&gt;&lt;/urls&gt;&lt;/record&gt;&lt;/Cite&gt;&lt;/EndNote&gt;</w:instrText>
      </w:r>
      <w:r w:rsidR="00EC22CD">
        <w:fldChar w:fldCharType="separate"/>
      </w:r>
      <w:r w:rsidR="00641D48">
        <w:rPr>
          <w:noProof/>
        </w:rPr>
        <w:t>[33]</w:t>
      </w:r>
      <w:r w:rsidR="00EC22CD">
        <w:fldChar w:fldCharType="end"/>
      </w:r>
      <w:r w:rsidR="00EC22CD">
        <w:t xml:space="preserve">, </w:t>
      </w:r>
      <w:r w:rsidR="005E530C">
        <w:t>and they had a thickn</w:t>
      </w:r>
      <w:r w:rsidR="005E530C" w:rsidRPr="005D5C80">
        <w:t>ess of 5mm</w:t>
      </w:r>
      <w:r w:rsidR="00FF1B94" w:rsidRPr="005D5C80">
        <w:t xml:space="preserve">, the tested </w:t>
      </w:r>
      <w:r w:rsidR="00A07692">
        <w:t xml:space="preserve">tensile </w:t>
      </w:r>
      <w:r w:rsidR="00FF1B94" w:rsidRPr="005D5C80">
        <w:t xml:space="preserve">samples and corresponding hardness samples is shown in </w:t>
      </w:r>
      <w:r w:rsidR="005D5C80" w:rsidRPr="005D5C80">
        <w:fldChar w:fldCharType="begin"/>
      </w:r>
      <w:r w:rsidR="005D5C80" w:rsidRPr="005D5C80">
        <w:instrText xml:space="preserve"> REF _Ref180063069 \h  \* MERGEFORMAT </w:instrText>
      </w:r>
      <w:r w:rsidR="005D5C80" w:rsidRPr="005D5C80">
        <w:fldChar w:fldCharType="separate"/>
      </w:r>
      <w:r w:rsidR="00942B0D" w:rsidRPr="00977166">
        <w:rPr>
          <w:b/>
          <w:bCs/>
        </w:rPr>
        <w:t xml:space="preserve">Fig. </w:t>
      </w:r>
      <w:r w:rsidR="00942B0D" w:rsidRPr="00942B0D">
        <w:rPr>
          <w:b/>
          <w:bCs/>
          <w:noProof/>
        </w:rPr>
        <w:t>7</w:t>
      </w:r>
      <w:r w:rsidR="005D5C80" w:rsidRPr="005D5C80">
        <w:fldChar w:fldCharType="end"/>
      </w:r>
      <w:r w:rsidR="001B2C38">
        <w:t>, where t</w:t>
      </w:r>
      <w:r w:rsidR="001B2C38" w:rsidRPr="001B2C38">
        <w:t>he three samples representing the base material on the left, and the three heat-treated samples representing the HAZ on the right, with the corresponding hardness samples above each tensile test sample</w:t>
      </w:r>
      <w:r w:rsidR="001B2C38">
        <w:t xml:space="preserve">. </w:t>
      </w:r>
      <w:r w:rsidR="009431CA" w:rsidRPr="009431CA">
        <w:t xml:space="preserve">In this study, the HAZ was characterized by a single material property, established through heat treatment </w:t>
      </w:r>
      <w:r w:rsidR="00292D48">
        <w:t>of three of the dog-bone samples</w:t>
      </w:r>
      <w:r w:rsidR="00E80B93">
        <w:t>.</w:t>
      </w:r>
      <w:r w:rsidR="00977166" w:rsidRPr="00332E54">
        <w:t xml:space="preserve"> </w:t>
      </w:r>
      <w:r w:rsidR="00A07692">
        <w:t>In order to create t</w:t>
      </w:r>
      <w:r w:rsidR="00373D31" w:rsidRPr="00332E54">
        <w:t xml:space="preserve">he </w:t>
      </w:r>
      <w:r w:rsidR="00A07692">
        <w:t xml:space="preserve">material characteristics </w:t>
      </w:r>
      <w:r w:rsidR="00373D31" w:rsidRPr="00332E54">
        <w:t xml:space="preserve">representing the HAZ </w:t>
      </w:r>
      <w:r w:rsidR="00292D48">
        <w:t xml:space="preserve">the </w:t>
      </w:r>
      <w:r w:rsidR="00A53DC7">
        <w:t xml:space="preserve">three </w:t>
      </w:r>
      <w:r w:rsidR="00A53DC7" w:rsidRPr="00A53DC7">
        <w:t xml:space="preserve">specimens </w:t>
      </w:r>
      <w:r w:rsidR="00373D31" w:rsidRPr="00332E54">
        <w:t xml:space="preserve">were heated in a furnace up to </w:t>
      </w:r>
      <w:r w:rsidR="00BE07B5" w:rsidRPr="00332E54">
        <w:t>120</w:t>
      </w:r>
      <w:r w:rsidR="00373D31" w:rsidRPr="00332E54">
        <w:t xml:space="preserve">0°C, </w:t>
      </w:r>
      <w:r w:rsidR="00594492">
        <w:t xml:space="preserve">well above the A3 temperature and </w:t>
      </w:r>
      <w:r w:rsidR="00373D31" w:rsidRPr="00332E54">
        <w:t xml:space="preserve">held for 15 minutes to achieve full austenitization, and then </w:t>
      </w:r>
      <w:r w:rsidR="00BD7A03">
        <w:t xml:space="preserve">rapidly </w:t>
      </w:r>
      <w:r w:rsidR="00BE07B5" w:rsidRPr="00332E54">
        <w:t xml:space="preserve">cooled in </w:t>
      </w:r>
      <w:r w:rsidR="00373D31" w:rsidRPr="00332E54">
        <w:t>air</w:t>
      </w:r>
      <w:r w:rsidR="00292D48">
        <w:t>,</w:t>
      </w:r>
      <w:r w:rsidR="00373D31" w:rsidRPr="00332E54">
        <w:t xml:space="preserve"> </w:t>
      </w:r>
      <w:r w:rsidR="00292D48" w:rsidRPr="00292D48">
        <w:t xml:space="preserve">following the time–temperature procedure illustrated </w:t>
      </w:r>
      <w:r w:rsidR="00BD7A03">
        <w:t xml:space="preserve">in </w:t>
      </w:r>
      <w:r w:rsidR="00BD7A03" w:rsidRPr="00E55AAB">
        <w:fldChar w:fldCharType="begin"/>
      </w:r>
      <w:r w:rsidR="00BD7A03" w:rsidRPr="00E55AAB">
        <w:instrText xml:space="preserve"> REF _Ref180051399 \h </w:instrText>
      </w:r>
      <w:r w:rsidR="00E55AAB" w:rsidRPr="00E55AAB">
        <w:instrText xml:space="preserve"> \* MERGEFORMAT </w:instrText>
      </w:r>
      <w:r w:rsidR="00BD7A03" w:rsidRPr="00E55AAB">
        <w:fldChar w:fldCharType="separate"/>
      </w:r>
      <w:r w:rsidR="00942B0D" w:rsidRPr="00436122">
        <w:rPr>
          <w:b/>
          <w:bCs/>
        </w:rPr>
        <w:t xml:space="preserve">Fig. </w:t>
      </w:r>
      <w:r w:rsidR="00942B0D" w:rsidRPr="00942B0D">
        <w:rPr>
          <w:b/>
          <w:bCs/>
          <w:noProof/>
        </w:rPr>
        <w:t>8</w:t>
      </w:r>
      <w:r w:rsidR="00BD7A03" w:rsidRPr="00E55AAB">
        <w:fldChar w:fldCharType="end"/>
      </w:r>
      <w:r w:rsidR="00E55AAB" w:rsidRPr="00E55AAB">
        <w:t xml:space="preserve"> </w:t>
      </w:r>
      <w:r w:rsidR="00E55AAB" w:rsidRPr="00332E54">
        <w:t>to realistically simulate the HAZ after welding</w:t>
      </w:r>
      <w:r w:rsidR="00373D31" w:rsidRPr="00332E54">
        <w:t xml:space="preserve">. </w:t>
      </w:r>
    </w:p>
    <w:p w14:paraId="7835860F" w14:textId="77777777" w:rsidR="00BE07B5" w:rsidRDefault="00BE07B5" w:rsidP="005F717E">
      <w:pPr>
        <w:pStyle w:val="p1a"/>
        <w:rPr>
          <w:highlight w:val="yellow"/>
        </w:rPr>
      </w:pPr>
    </w:p>
    <w:p w14:paraId="0B4C3D69" w14:textId="70225D4D" w:rsidR="00BD7A03" w:rsidRDefault="005E03EF" w:rsidP="00BD1A33">
      <w:pPr>
        <w:keepNext/>
        <w:ind w:firstLine="0"/>
        <w:jc w:val="center"/>
      </w:pPr>
      <w:r>
        <w:rPr>
          <w:noProof/>
        </w:rPr>
        <w:lastRenderedPageBreak/>
        <w:drawing>
          <wp:inline distT="0" distB="0" distL="0" distR="0" wp14:anchorId="71624247" wp14:editId="2E526E1B">
            <wp:extent cx="2478988" cy="1395730"/>
            <wp:effectExtent l="0" t="0" r="0" b="0"/>
            <wp:docPr id="73553400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534001" name=""/>
                    <pic:cNvPicPr/>
                  </pic:nvPicPr>
                  <pic:blipFill>
                    <a:blip r:embed="rId13"/>
                    <a:stretch>
                      <a:fillRect/>
                    </a:stretch>
                  </pic:blipFill>
                  <pic:spPr>
                    <a:xfrm>
                      <a:off x="0" y="0"/>
                      <a:ext cx="2511975" cy="1414302"/>
                    </a:xfrm>
                    <a:prstGeom prst="rect">
                      <a:avLst/>
                    </a:prstGeom>
                  </pic:spPr>
                </pic:pic>
              </a:graphicData>
            </a:graphic>
          </wp:inline>
        </w:drawing>
      </w:r>
    </w:p>
    <w:p w14:paraId="0FEAAF71" w14:textId="2047B00B" w:rsidR="00DE45B2" w:rsidRDefault="00BD7A03" w:rsidP="00511D6A">
      <w:pPr>
        <w:pStyle w:val="Bildetekst"/>
        <w:jc w:val="center"/>
        <w:rPr>
          <w:i w:val="0"/>
          <w:iCs w:val="0"/>
          <w:color w:val="auto"/>
        </w:rPr>
      </w:pPr>
      <w:bookmarkStart w:id="5" w:name="_Ref161411850"/>
      <w:r w:rsidRPr="00977166">
        <w:rPr>
          <w:b/>
          <w:bCs/>
          <w:i w:val="0"/>
          <w:iCs w:val="0"/>
          <w:color w:val="auto"/>
        </w:rPr>
        <w:t xml:space="preserve">Fig. </w:t>
      </w:r>
      <w:r w:rsidRPr="00977166">
        <w:rPr>
          <w:b/>
          <w:bCs/>
          <w:i w:val="0"/>
          <w:iCs w:val="0"/>
          <w:color w:val="auto"/>
        </w:rPr>
        <w:fldChar w:fldCharType="begin"/>
      </w:r>
      <w:r w:rsidRPr="00977166">
        <w:rPr>
          <w:b/>
          <w:bCs/>
          <w:i w:val="0"/>
          <w:iCs w:val="0"/>
          <w:color w:val="auto"/>
        </w:rPr>
        <w:instrText xml:space="preserve"> SEQ Fig. \* ARABIC </w:instrText>
      </w:r>
      <w:r w:rsidRPr="00977166">
        <w:rPr>
          <w:b/>
          <w:bCs/>
          <w:i w:val="0"/>
          <w:iCs w:val="0"/>
          <w:color w:val="auto"/>
        </w:rPr>
        <w:fldChar w:fldCharType="separate"/>
      </w:r>
      <w:r w:rsidR="00942B0D">
        <w:rPr>
          <w:b/>
          <w:bCs/>
          <w:i w:val="0"/>
          <w:iCs w:val="0"/>
          <w:noProof/>
          <w:color w:val="auto"/>
        </w:rPr>
        <w:t>6</w:t>
      </w:r>
      <w:r w:rsidRPr="00977166">
        <w:rPr>
          <w:b/>
          <w:bCs/>
          <w:i w:val="0"/>
          <w:iCs w:val="0"/>
          <w:color w:val="auto"/>
        </w:rPr>
        <w:fldChar w:fldCharType="end"/>
      </w:r>
      <w:bookmarkEnd w:id="5"/>
      <w:r w:rsidRPr="00977166">
        <w:rPr>
          <w:b/>
          <w:bCs/>
          <w:i w:val="0"/>
          <w:iCs w:val="0"/>
          <w:color w:val="auto"/>
        </w:rPr>
        <w:t>.</w:t>
      </w:r>
      <w:r w:rsidRPr="00977166">
        <w:rPr>
          <w:i w:val="0"/>
          <w:iCs w:val="0"/>
          <w:color w:val="auto"/>
        </w:rPr>
        <w:t xml:space="preserve"> The geometry of flat dog bone tensile samples</w:t>
      </w:r>
      <w:r w:rsidR="007B4EA2">
        <w:rPr>
          <w:i w:val="0"/>
          <w:iCs w:val="0"/>
          <w:color w:val="auto"/>
        </w:rPr>
        <w:t xml:space="preserve"> used to determine the material properties of the base material and heat affected zone (HAZ)</w:t>
      </w:r>
      <w:r w:rsidRPr="00977166">
        <w:rPr>
          <w:i w:val="0"/>
          <w:iCs w:val="0"/>
          <w:color w:val="auto"/>
        </w:rPr>
        <w:t>.</w:t>
      </w:r>
    </w:p>
    <w:p w14:paraId="62811DE4" w14:textId="77777777" w:rsidR="001B2C38" w:rsidRPr="00511D6A" w:rsidRDefault="001B2C38" w:rsidP="00D62EFE">
      <w:pPr>
        <w:ind w:firstLine="0"/>
      </w:pPr>
    </w:p>
    <w:p w14:paraId="69DAE0AF" w14:textId="34FCE328" w:rsidR="00FF1B94" w:rsidRDefault="00FF1B94" w:rsidP="00FF1B94">
      <w:pPr>
        <w:keepNext/>
        <w:ind w:firstLine="0"/>
        <w:jc w:val="center"/>
      </w:pPr>
      <w:r>
        <w:rPr>
          <w:noProof/>
        </w:rPr>
        <w:drawing>
          <wp:inline distT="0" distB="0" distL="0" distR="0" wp14:anchorId="29324B51" wp14:editId="2B27E805">
            <wp:extent cx="2560320" cy="2451100"/>
            <wp:effectExtent l="0" t="0" r="0" b="6350"/>
            <wp:docPr id="271177132"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0320" cy="2451100"/>
                    </a:xfrm>
                    <a:prstGeom prst="rect">
                      <a:avLst/>
                    </a:prstGeom>
                    <a:noFill/>
                  </pic:spPr>
                </pic:pic>
              </a:graphicData>
            </a:graphic>
          </wp:inline>
        </w:drawing>
      </w:r>
    </w:p>
    <w:p w14:paraId="25DCEF9E" w14:textId="7443A4B9" w:rsidR="00FF1B94" w:rsidRPr="00511D6A" w:rsidRDefault="00FF1B94" w:rsidP="00511D6A">
      <w:pPr>
        <w:pStyle w:val="Bildetekst"/>
        <w:jc w:val="center"/>
        <w:rPr>
          <w:i w:val="0"/>
          <w:iCs w:val="0"/>
          <w:color w:val="auto"/>
        </w:rPr>
      </w:pPr>
      <w:bookmarkStart w:id="6" w:name="_Ref180063069"/>
      <w:r w:rsidRPr="00977166">
        <w:rPr>
          <w:b/>
          <w:bCs/>
          <w:i w:val="0"/>
          <w:iCs w:val="0"/>
          <w:color w:val="auto"/>
        </w:rPr>
        <w:t xml:space="preserve">Fig. </w:t>
      </w:r>
      <w:r w:rsidRPr="00977166">
        <w:rPr>
          <w:b/>
          <w:bCs/>
          <w:i w:val="0"/>
          <w:iCs w:val="0"/>
          <w:color w:val="auto"/>
        </w:rPr>
        <w:fldChar w:fldCharType="begin"/>
      </w:r>
      <w:r w:rsidRPr="00977166">
        <w:rPr>
          <w:b/>
          <w:bCs/>
          <w:i w:val="0"/>
          <w:iCs w:val="0"/>
          <w:color w:val="auto"/>
        </w:rPr>
        <w:instrText xml:space="preserve"> SEQ Fig. \* ARABIC </w:instrText>
      </w:r>
      <w:r w:rsidRPr="00977166">
        <w:rPr>
          <w:b/>
          <w:bCs/>
          <w:i w:val="0"/>
          <w:iCs w:val="0"/>
          <w:color w:val="auto"/>
        </w:rPr>
        <w:fldChar w:fldCharType="separate"/>
      </w:r>
      <w:r w:rsidR="00942B0D">
        <w:rPr>
          <w:b/>
          <w:bCs/>
          <w:i w:val="0"/>
          <w:iCs w:val="0"/>
          <w:noProof/>
          <w:color w:val="auto"/>
        </w:rPr>
        <w:t>7</w:t>
      </w:r>
      <w:r w:rsidRPr="00977166">
        <w:rPr>
          <w:b/>
          <w:bCs/>
          <w:i w:val="0"/>
          <w:iCs w:val="0"/>
          <w:color w:val="auto"/>
        </w:rPr>
        <w:fldChar w:fldCharType="end"/>
      </w:r>
      <w:bookmarkEnd w:id="6"/>
      <w:r w:rsidRPr="00977166">
        <w:rPr>
          <w:b/>
          <w:bCs/>
          <w:i w:val="0"/>
          <w:iCs w:val="0"/>
          <w:color w:val="auto"/>
        </w:rPr>
        <w:t>.</w:t>
      </w:r>
      <w:r w:rsidRPr="00977166">
        <w:rPr>
          <w:i w:val="0"/>
          <w:iCs w:val="0"/>
          <w:color w:val="auto"/>
        </w:rPr>
        <w:t xml:space="preserve"> The</w:t>
      </w:r>
      <w:r w:rsidR="00ED47BE" w:rsidRPr="00ED47BE">
        <w:rPr>
          <w:i w:val="0"/>
          <w:iCs w:val="0"/>
          <w:color w:val="auto"/>
        </w:rPr>
        <w:t xml:space="preserve"> tested flat dog-bone tensile samples and hardness test samples</w:t>
      </w:r>
      <w:r w:rsidRPr="00977166">
        <w:rPr>
          <w:i w:val="0"/>
          <w:iCs w:val="0"/>
          <w:color w:val="auto"/>
        </w:rPr>
        <w:t>.</w:t>
      </w:r>
    </w:p>
    <w:p w14:paraId="6FE434DE" w14:textId="302EE18A" w:rsidR="00BE07B5" w:rsidRDefault="004F1756" w:rsidP="004F1756">
      <w:pPr>
        <w:keepNext/>
        <w:ind w:firstLine="0"/>
        <w:jc w:val="center"/>
      </w:pPr>
      <w:r>
        <w:rPr>
          <w:noProof/>
        </w:rPr>
        <w:lastRenderedPageBreak/>
        <w:drawing>
          <wp:inline distT="0" distB="0" distL="0" distR="0" wp14:anchorId="10ED606E" wp14:editId="01449F03">
            <wp:extent cx="3505399" cy="2274171"/>
            <wp:effectExtent l="0" t="0" r="0" b="0"/>
            <wp:docPr id="1520432338"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5399" cy="2274171"/>
                    </a:xfrm>
                    <a:prstGeom prst="rect">
                      <a:avLst/>
                    </a:prstGeom>
                    <a:noFill/>
                  </pic:spPr>
                </pic:pic>
              </a:graphicData>
            </a:graphic>
          </wp:inline>
        </w:drawing>
      </w:r>
    </w:p>
    <w:p w14:paraId="7F5A0543" w14:textId="171C9D5F" w:rsidR="00BE07B5" w:rsidRPr="00BE07B5" w:rsidRDefault="00BE07B5" w:rsidP="00BE07B5">
      <w:pPr>
        <w:pStyle w:val="Bildetekst"/>
        <w:rPr>
          <w:i w:val="0"/>
          <w:iCs w:val="0"/>
          <w:color w:val="auto"/>
        </w:rPr>
      </w:pPr>
      <w:bookmarkStart w:id="7" w:name="_Ref180051399"/>
      <w:r w:rsidRPr="00436122">
        <w:rPr>
          <w:b/>
          <w:bCs/>
          <w:i w:val="0"/>
          <w:iCs w:val="0"/>
          <w:color w:val="auto"/>
        </w:rPr>
        <w:t xml:space="preserve">Fig. </w:t>
      </w:r>
      <w:r w:rsidRPr="00436122">
        <w:rPr>
          <w:b/>
          <w:bCs/>
          <w:i w:val="0"/>
          <w:iCs w:val="0"/>
          <w:color w:val="auto"/>
        </w:rPr>
        <w:fldChar w:fldCharType="begin"/>
      </w:r>
      <w:r w:rsidRPr="00436122">
        <w:rPr>
          <w:b/>
          <w:bCs/>
          <w:i w:val="0"/>
          <w:iCs w:val="0"/>
          <w:color w:val="auto"/>
        </w:rPr>
        <w:instrText xml:space="preserve"> SEQ Fig. \* ARABIC </w:instrText>
      </w:r>
      <w:r w:rsidRPr="00436122">
        <w:rPr>
          <w:b/>
          <w:bCs/>
          <w:i w:val="0"/>
          <w:iCs w:val="0"/>
          <w:color w:val="auto"/>
        </w:rPr>
        <w:fldChar w:fldCharType="separate"/>
      </w:r>
      <w:r w:rsidR="00942B0D">
        <w:rPr>
          <w:b/>
          <w:bCs/>
          <w:i w:val="0"/>
          <w:iCs w:val="0"/>
          <w:noProof/>
          <w:color w:val="auto"/>
        </w:rPr>
        <w:t>8</w:t>
      </w:r>
      <w:r w:rsidRPr="00436122">
        <w:rPr>
          <w:b/>
          <w:bCs/>
          <w:i w:val="0"/>
          <w:iCs w:val="0"/>
          <w:color w:val="auto"/>
        </w:rPr>
        <w:fldChar w:fldCharType="end"/>
      </w:r>
      <w:bookmarkEnd w:id="7"/>
      <w:r w:rsidRPr="00436122">
        <w:rPr>
          <w:b/>
          <w:bCs/>
          <w:i w:val="0"/>
          <w:iCs w:val="0"/>
          <w:color w:val="auto"/>
        </w:rPr>
        <w:t>.</w:t>
      </w:r>
      <w:r w:rsidRPr="00436122">
        <w:rPr>
          <w:i w:val="0"/>
          <w:iCs w:val="0"/>
          <w:color w:val="auto"/>
        </w:rPr>
        <w:t xml:space="preserve"> </w:t>
      </w:r>
      <w:r>
        <w:rPr>
          <w:i w:val="0"/>
          <w:iCs w:val="0"/>
          <w:color w:val="auto"/>
        </w:rPr>
        <w:t xml:space="preserve">Time tempering procedure for creating mechanical properties of the </w:t>
      </w:r>
      <w:r w:rsidR="000B140A">
        <w:rPr>
          <w:i w:val="0"/>
          <w:iCs w:val="0"/>
          <w:color w:val="auto"/>
        </w:rPr>
        <w:t>HAZ</w:t>
      </w:r>
      <w:r>
        <w:rPr>
          <w:i w:val="0"/>
          <w:iCs w:val="0"/>
          <w:color w:val="auto"/>
        </w:rPr>
        <w:t>.</w:t>
      </w:r>
    </w:p>
    <w:p w14:paraId="2A73A460" w14:textId="3B93F3E6" w:rsidR="00144D37" w:rsidRDefault="00373D31" w:rsidP="00511D6A">
      <w:pPr>
        <w:pStyle w:val="p1a"/>
      </w:pPr>
      <w:r w:rsidRPr="00FB19AB">
        <w:t xml:space="preserve">The resulting </w:t>
      </w:r>
      <w:r w:rsidR="001F087E">
        <w:t xml:space="preserve">mechanical properties </w:t>
      </w:r>
      <w:r w:rsidRPr="00FB19AB">
        <w:t xml:space="preserve">after heat treatment was compared and verified against the actual hardness properties of </w:t>
      </w:r>
      <w:r w:rsidR="00FB19AB" w:rsidRPr="00FB19AB">
        <w:t xml:space="preserve">the HAZ of </w:t>
      </w:r>
      <w:r w:rsidR="00044292">
        <w:t>a</w:t>
      </w:r>
      <w:r w:rsidR="00FB19AB" w:rsidRPr="00FB19AB">
        <w:t xml:space="preserve"> welded section</w:t>
      </w:r>
      <w:r w:rsidR="00044292">
        <w:t xml:space="preserve"> made from the corresponding base and weld material</w:t>
      </w:r>
      <w:r w:rsidRPr="00FB19AB">
        <w:t xml:space="preserve">. </w:t>
      </w:r>
      <w:r w:rsidR="00A020B3" w:rsidRPr="00FB19AB">
        <w:t xml:space="preserve">The size of the HAZ was </w:t>
      </w:r>
      <w:r w:rsidR="00044292">
        <w:t xml:space="preserve">measured to </w:t>
      </w:r>
      <w:r w:rsidR="001F087E">
        <w:t xml:space="preserve">approximately 2mm and was </w:t>
      </w:r>
      <w:r w:rsidR="00A020B3" w:rsidRPr="00FB19AB">
        <w:t>determined by</w:t>
      </w:r>
      <w:r w:rsidR="00044292">
        <w:t xml:space="preserve"> </w:t>
      </w:r>
      <w:r w:rsidR="00A020B3" w:rsidRPr="00FB19AB">
        <w:t xml:space="preserve">hardness testing </w:t>
      </w:r>
      <w:r w:rsidR="00274FBB">
        <w:t xml:space="preserve">according to ISO 6507-1 </w:t>
      </w:r>
      <w:r w:rsidR="00274FBB">
        <w:fldChar w:fldCharType="begin"/>
      </w:r>
      <w:r w:rsidR="00641D48">
        <w:instrText xml:space="preserve"> ADDIN EN.CITE &lt;EndNote&gt;&lt;Cite&gt;&lt;Author&gt;Standard&lt;/Author&gt;&lt;Year&gt;2023&lt;/Year&gt;&lt;RecNum&gt;204&lt;/RecNum&gt;&lt;DisplayText&gt;[34]&lt;/DisplayText&gt;&lt;record&gt;&lt;rec-number&gt;204&lt;/rec-number&gt;&lt;foreign-keys&gt;&lt;key app="EN" db-id="deprrzs2mr5fpwepfdsxxz9hxvdzsxxwd2ar" timestamp="1731330169"&gt;204&lt;/key&gt;&lt;/foreign-keys&gt;&lt;ref-type name="Standard"&gt;58&lt;/ref-type&gt;&lt;contributors&gt;&lt;authors&gt;&lt;author&gt;International Standard&lt;/author&gt;&lt;/authors&gt;&lt;/contributors&gt;&lt;titles&gt;&lt;title&gt;ISO 6507-1, Metallic materials - Vickers hardness test&lt;/title&gt;&lt;secondary-title&gt;Part 1: Test method&lt;/secondary-title&gt;&lt;/titles&gt;&lt;dates&gt;&lt;year&gt;2023&lt;/year&gt;&lt;/dates&gt;&lt;label&gt;ICS 77.040.10&lt;/label&gt;&lt;urls&gt;&lt;/urls&gt;&lt;/record&gt;&lt;/Cite&gt;&lt;/EndNote&gt;</w:instrText>
      </w:r>
      <w:r w:rsidR="00274FBB">
        <w:fldChar w:fldCharType="separate"/>
      </w:r>
      <w:r w:rsidR="00641D48">
        <w:rPr>
          <w:noProof/>
        </w:rPr>
        <w:t>[34]</w:t>
      </w:r>
      <w:r w:rsidR="00274FBB">
        <w:fldChar w:fldCharType="end"/>
      </w:r>
      <w:r w:rsidR="00274FBB">
        <w:t xml:space="preserve">, </w:t>
      </w:r>
      <w:r w:rsidR="00A020B3" w:rsidRPr="00FB19AB">
        <w:t>and through macroanalysis of a corresponding weld made from a tubular section with the same dimensions and properties</w:t>
      </w:r>
      <w:r w:rsidR="00FB19AB" w:rsidRPr="00FB19AB">
        <w:t xml:space="preserve"> as shown in </w:t>
      </w:r>
      <w:r w:rsidR="00FB19AB" w:rsidRPr="00FB19AB">
        <w:fldChar w:fldCharType="begin"/>
      </w:r>
      <w:r w:rsidR="00FB19AB" w:rsidRPr="00FB19AB">
        <w:instrText xml:space="preserve"> REF _Ref180051584 \h  \* MERGEFORMAT </w:instrText>
      </w:r>
      <w:r w:rsidR="00FB19AB" w:rsidRPr="00FB19AB">
        <w:fldChar w:fldCharType="separate"/>
      </w:r>
      <w:r w:rsidR="00942B0D" w:rsidRPr="00436122">
        <w:rPr>
          <w:b/>
          <w:bCs/>
        </w:rPr>
        <w:t xml:space="preserve">Fig. </w:t>
      </w:r>
      <w:r w:rsidR="00942B0D" w:rsidRPr="00942B0D">
        <w:rPr>
          <w:b/>
          <w:bCs/>
          <w:noProof/>
        </w:rPr>
        <w:t>9</w:t>
      </w:r>
      <w:r w:rsidR="00FB19AB" w:rsidRPr="00FB19AB">
        <w:fldChar w:fldCharType="end"/>
      </w:r>
      <w:r w:rsidR="006C1FA2">
        <w:t xml:space="preserve"> and </w:t>
      </w:r>
      <w:r w:rsidR="001F087E">
        <w:t xml:space="preserve">where the </w:t>
      </w:r>
      <w:r w:rsidR="006C1FA2">
        <w:t xml:space="preserve">hardness profiles </w:t>
      </w:r>
      <w:r w:rsidR="001F087E">
        <w:t xml:space="preserve">is </w:t>
      </w:r>
      <w:r w:rsidR="006C1FA2">
        <w:t>shown i</w:t>
      </w:r>
      <w:r w:rsidR="006C1FA2" w:rsidRPr="006C1FA2">
        <w:t xml:space="preserve">n </w:t>
      </w:r>
      <w:r w:rsidR="006C1FA2" w:rsidRPr="006C1FA2">
        <w:fldChar w:fldCharType="begin"/>
      </w:r>
      <w:r w:rsidR="006C1FA2" w:rsidRPr="006C1FA2">
        <w:instrText xml:space="preserve"> REF _Ref180051920 \h  \* MERGEFORMAT </w:instrText>
      </w:r>
      <w:r w:rsidR="006C1FA2" w:rsidRPr="006C1FA2">
        <w:fldChar w:fldCharType="separate"/>
      </w:r>
      <w:r w:rsidR="00942B0D" w:rsidRPr="00436122">
        <w:rPr>
          <w:b/>
          <w:bCs/>
        </w:rPr>
        <w:t xml:space="preserve">Fig. </w:t>
      </w:r>
      <w:r w:rsidR="00942B0D" w:rsidRPr="00942B0D">
        <w:rPr>
          <w:b/>
          <w:bCs/>
          <w:noProof/>
        </w:rPr>
        <w:t>10</w:t>
      </w:r>
      <w:r w:rsidR="006C1FA2" w:rsidRPr="006C1FA2">
        <w:fldChar w:fldCharType="end"/>
      </w:r>
      <w:r w:rsidRPr="006C1FA2">
        <w:t>.</w:t>
      </w:r>
      <w:r w:rsidRPr="00FB19AB">
        <w:t xml:space="preserve"> </w:t>
      </w:r>
    </w:p>
    <w:p w14:paraId="7F38B089" w14:textId="77777777" w:rsidR="00D62EFE" w:rsidRPr="00D62EFE" w:rsidRDefault="00D62EFE" w:rsidP="00D62EFE"/>
    <w:p w14:paraId="729E0689" w14:textId="5D6A888A" w:rsidR="00A72782" w:rsidRDefault="00FD2595" w:rsidP="00FD2595">
      <w:pPr>
        <w:keepNext/>
        <w:ind w:firstLine="0"/>
        <w:jc w:val="center"/>
      </w:pPr>
      <w:r>
        <w:rPr>
          <w:noProof/>
        </w:rPr>
        <w:lastRenderedPageBreak/>
        <w:drawing>
          <wp:inline distT="0" distB="0" distL="0" distR="0" wp14:anchorId="5B05040D" wp14:editId="67F8FD40">
            <wp:extent cx="3334479" cy="3180240"/>
            <wp:effectExtent l="0" t="0" r="0" b="1270"/>
            <wp:docPr id="79914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144" name=""/>
                    <pic:cNvPicPr/>
                  </pic:nvPicPr>
                  <pic:blipFill>
                    <a:blip r:embed="rId16"/>
                    <a:stretch>
                      <a:fillRect/>
                    </a:stretch>
                  </pic:blipFill>
                  <pic:spPr>
                    <a:xfrm>
                      <a:off x="0" y="0"/>
                      <a:ext cx="3334479" cy="3180240"/>
                    </a:xfrm>
                    <a:prstGeom prst="rect">
                      <a:avLst/>
                    </a:prstGeom>
                  </pic:spPr>
                </pic:pic>
              </a:graphicData>
            </a:graphic>
          </wp:inline>
        </w:drawing>
      </w:r>
    </w:p>
    <w:p w14:paraId="4845822A" w14:textId="565CD3FC" w:rsidR="00DE45B2" w:rsidRPr="00511D6A" w:rsidRDefault="00A72782" w:rsidP="00511D6A">
      <w:pPr>
        <w:pStyle w:val="Bildetekst"/>
        <w:jc w:val="center"/>
        <w:rPr>
          <w:i w:val="0"/>
          <w:iCs w:val="0"/>
          <w:color w:val="auto"/>
        </w:rPr>
      </w:pPr>
      <w:bookmarkStart w:id="8" w:name="_Ref180051584"/>
      <w:r w:rsidRPr="00436122">
        <w:rPr>
          <w:b/>
          <w:bCs/>
          <w:i w:val="0"/>
          <w:iCs w:val="0"/>
          <w:color w:val="auto"/>
        </w:rPr>
        <w:t xml:space="preserve">Fig. </w:t>
      </w:r>
      <w:r w:rsidRPr="00436122">
        <w:rPr>
          <w:b/>
          <w:bCs/>
          <w:i w:val="0"/>
          <w:iCs w:val="0"/>
          <w:color w:val="auto"/>
        </w:rPr>
        <w:fldChar w:fldCharType="begin"/>
      </w:r>
      <w:r w:rsidRPr="00436122">
        <w:rPr>
          <w:b/>
          <w:bCs/>
          <w:i w:val="0"/>
          <w:iCs w:val="0"/>
          <w:color w:val="auto"/>
        </w:rPr>
        <w:instrText xml:space="preserve"> SEQ Fig. \* ARABIC </w:instrText>
      </w:r>
      <w:r w:rsidRPr="00436122">
        <w:rPr>
          <w:b/>
          <w:bCs/>
          <w:i w:val="0"/>
          <w:iCs w:val="0"/>
          <w:color w:val="auto"/>
        </w:rPr>
        <w:fldChar w:fldCharType="separate"/>
      </w:r>
      <w:r w:rsidR="00942B0D">
        <w:rPr>
          <w:b/>
          <w:bCs/>
          <w:i w:val="0"/>
          <w:iCs w:val="0"/>
          <w:noProof/>
          <w:color w:val="auto"/>
        </w:rPr>
        <w:t>9</w:t>
      </w:r>
      <w:r w:rsidRPr="00436122">
        <w:rPr>
          <w:b/>
          <w:bCs/>
          <w:i w:val="0"/>
          <w:iCs w:val="0"/>
          <w:color w:val="auto"/>
        </w:rPr>
        <w:fldChar w:fldCharType="end"/>
      </w:r>
      <w:bookmarkEnd w:id="8"/>
      <w:r w:rsidRPr="00436122">
        <w:rPr>
          <w:b/>
          <w:bCs/>
          <w:i w:val="0"/>
          <w:iCs w:val="0"/>
          <w:color w:val="auto"/>
        </w:rPr>
        <w:t>.</w:t>
      </w:r>
      <w:r w:rsidRPr="00436122">
        <w:rPr>
          <w:i w:val="0"/>
          <w:iCs w:val="0"/>
          <w:color w:val="auto"/>
        </w:rPr>
        <w:t xml:space="preserve"> </w:t>
      </w:r>
      <w:r>
        <w:rPr>
          <w:i w:val="0"/>
          <w:iCs w:val="0"/>
          <w:color w:val="auto"/>
        </w:rPr>
        <w:t xml:space="preserve">Hardness tested </w:t>
      </w:r>
      <w:r w:rsidR="000051A1">
        <w:rPr>
          <w:i w:val="0"/>
          <w:iCs w:val="0"/>
          <w:color w:val="auto"/>
        </w:rPr>
        <w:t xml:space="preserve">samples of </w:t>
      </w:r>
      <w:r>
        <w:rPr>
          <w:i w:val="0"/>
          <w:iCs w:val="0"/>
          <w:color w:val="auto"/>
        </w:rPr>
        <w:t>welded sections.</w:t>
      </w:r>
    </w:p>
    <w:p w14:paraId="3A6110E9" w14:textId="45F29AE0" w:rsidR="006C1FA2" w:rsidRDefault="00B50F2A" w:rsidP="00841011">
      <w:pPr>
        <w:keepNext/>
        <w:ind w:firstLine="0"/>
        <w:jc w:val="center"/>
      </w:pPr>
      <w:r>
        <w:rPr>
          <w:noProof/>
        </w:rPr>
        <w:lastRenderedPageBreak/>
        <w:drawing>
          <wp:inline distT="0" distB="0" distL="0" distR="0" wp14:anchorId="072C4BAF" wp14:editId="364D4FFF">
            <wp:extent cx="2950845" cy="6529070"/>
            <wp:effectExtent l="0" t="0" r="1905" b="5080"/>
            <wp:docPr id="1539247706" name="Bilde 3" descr="Et bilde som inneholder tekst, diagram, Plottdiagram, lin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47706" name="Bilde 3" descr="Et bilde som inneholder tekst, diagram, Plottdiagram, line&#10;&#10;KI-generert innhold kan være fei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0845" cy="6529070"/>
                    </a:xfrm>
                    <a:prstGeom prst="rect">
                      <a:avLst/>
                    </a:prstGeom>
                    <a:noFill/>
                  </pic:spPr>
                </pic:pic>
              </a:graphicData>
            </a:graphic>
          </wp:inline>
        </w:drawing>
      </w:r>
    </w:p>
    <w:p w14:paraId="2A253D9A" w14:textId="6E8379B7" w:rsidR="00A72782" w:rsidRPr="00511D6A" w:rsidRDefault="006C1FA2" w:rsidP="00511D6A">
      <w:pPr>
        <w:pStyle w:val="Bildetekst"/>
        <w:jc w:val="center"/>
        <w:rPr>
          <w:i w:val="0"/>
          <w:iCs w:val="0"/>
          <w:color w:val="auto"/>
        </w:rPr>
      </w:pPr>
      <w:bookmarkStart w:id="9" w:name="_Ref180051920"/>
      <w:r w:rsidRPr="00436122">
        <w:rPr>
          <w:b/>
          <w:bCs/>
          <w:i w:val="0"/>
          <w:iCs w:val="0"/>
          <w:color w:val="auto"/>
        </w:rPr>
        <w:t xml:space="preserve">Fig. </w:t>
      </w:r>
      <w:r w:rsidRPr="00436122">
        <w:rPr>
          <w:b/>
          <w:bCs/>
          <w:i w:val="0"/>
          <w:iCs w:val="0"/>
          <w:color w:val="auto"/>
        </w:rPr>
        <w:fldChar w:fldCharType="begin"/>
      </w:r>
      <w:r w:rsidRPr="00436122">
        <w:rPr>
          <w:b/>
          <w:bCs/>
          <w:i w:val="0"/>
          <w:iCs w:val="0"/>
          <w:color w:val="auto"/>
        </w:rPr>
        <w:instrText xml:space="preserve"> SEQ Fig. \* ARABIC </w:instrText>
      </w:r>
      <w:r w:rsidRPr="00436122">
        <w:rPr>
          <w:b/>
          <w:bCs/>
          <w:i w:val="0"/>
          <w:iCs w:val="0"/>
          <w:color w:val="auto"/>
        </w:rPr>
        <w:fldChar w:fldCharType="separate"/>
      </w:r>
      <w:r w:rsidR="00942B0D">
        <w:rPr>
          <w:b/>
          <w:bCs/>
          <w:i w:val="0"/>
          <w:iCs w:val="0"/>
          <w:noProof/>
          <w:color w:val="auto"/>
        </w:rPr>
        <w:t>10</w:t>
      </w:r>
      <w:r w:rsidRPr="00436122">
        <w:rPr>
          <w:b/>
          <w:bCs/>
          <w:i w:val="0"/>
          <w:iCs w:val="0"/>
          <w:color w:val="auto"/>
        </w:rPr>
        <w:fldChar w:fldCharType="end"/>
      </w:r>
      <w:bookmarkEnd w:id="9"/>
      <w:r w:rsidRPr="00436122">
        <w:rPr>
          <w:b/>
          <w:bCs/>
          <w:i w:val="0"/>
          <w:iCs w:val="0"/>
          <w:color w:val="auto"/>
        </w:rPr>
        <w:t>.</w:t>
      </w:r>
      <w:r w:rsidRPr="00436122">
        <w:rPr>
          <w:i w:val="0"/>
          <w:iCs w:val="0"/>
          <w:color w:val="auto"/>
        </w:rPr>
        <w:t xml:space="preserve"> </w:t>
      </w:r>
      <w:r>
        <w:rPr>
          <w:i w:val="0"/>
          <w:iCs w:val="0"/>
          <w:color w:val="auto"/>
        </w:rPr>
        <w:t>Hardness profiles of the welded sections.</w:t>
      </w:r>
    </w:p>
    <w:p w14:paraId="7155E89B" w14:textId="65C5057D" w:rsidR="00647E7C" w:rsidRPr="004321A0" w:rsidRDefault="009D5A53" w:rsidP="009D5A53">
      <w:pPr>
        <w:pStyle w:val="p1a"/>
      </w:pPr>
      <w:r>
        <w:lastRenderedPageBreak/>
        <w:t>T</w:t>
      </w:r>
      <w:r w:rsidR="00373D31" w:rsidRPr="009A4FB9">
        <w:t>he hardness testing</w:t>
      </w:r>
      <w:r>
        <w:t xml:space="preserve"> of the</w:t>
      </w:r>
      <w:r w:rsidR="00373D31" w:rsidRPr="009A4FB9">
        <w:t xml:space="preserve"> </w:t>
      </w:r>
      <w:r w:rsidRPr="009D5A53">
        <w:t xml:space="preserve">weld material </w:t>
      </w:r>
      <w:r w:rsidR="00373D31" w:rsidRPr="009A4FB9">
        <w:t xml:space="preserve">showed that the welded section was harder, and thus stronger, than the base material, with hardness levels </w:t>
      </w:r>
      <w:proofErr w:type="gramStart"/>
      <w:r w:rsidR="00373D31" w:rsidRPr="009A4FB9">
        <w:t>similar to</w:t>
      </w:r>
      <w:proofErr w:type="gramEnd"/>
      <w:r w:rsidR="00373D31" w:rsidRPr="009A4FB9">
        <w:t xml:space="preserve"> the HAZ</w:t>
      </w:r>
      <w:r w:rsidR="00A834DC" w:rsidRPr="009A4FB9">
        <w:t>.</w:t>
      </w:r>
      <w:r w:rsidR="000D28F9" w:rsidRPr="009A4FB9">
        <w:t xml:space="preserve"> </w:t>
      </w:r>
      <w:r>
        <w:t>T</w:t>
      </w:r>
      <w:r w:rsidR="00A834DC" w:rsidRPr="009A4FB9">
        <w:t xml:space="preserve">he material parameters </w:t>
      </w:r>
      <w:r w:rsidR="00C059EF">
        <w:t xml:space="preserve">for the weld material were established </w:t>
      </w:r>
      <w:r>
        <w:t>for</w:t>
      </w:r>
      <w:r w:rsidR="00C059EF" w:rsidRPr="009A4FB9">
        <w:t xml:space="preserve"> </w:t>
      </w:r>
      <w:r w:rsidR="00A834DC" w:rsidRPr="009A4FB9">
        <w:t xml:space="preserve">the weld material </w:t>
      </w:r>
      <w:r w:rsidR="008F2CE0">
        <w:t xml:space="preserve">properties </w:t>
      </w:r>
      <w:r>
        <w:t xml:space="preserve">by </w:t>
      </w:r>
      <w:r w:rsidRPr="00042F2F">
        <w:t xml:space="preserve">testing three </w:t>
      </w:r>
      <w:r w:rsidR="001E5BB7" w:rsidRPr="00042F2F">
        <w:t xml:space="preserve">round dog bone </w:t>
      </w:r>
      <w:r w:rsidRPr="00042F2F">
        <w:t>samples</w:t>
      </w:r>
      <w:r w:rsidR="001E5BB7" w:rsidRPr="00042F2F">
        <w:t xml:space="preserve"> that was extracted from a single sided but weld </w:t>
      </w:r>
      <w:r w:rsidR="004321A0" w:rsidRPr="00042F2F">
        <w:t xml:space="preserve">as shown in </w:t>
      </w:r>
      <w:r w:rsidR="004321A0" w:rsidRPr="00042F2F">
        <w:fldChar w:fldCharType="begin"/>
      </w:r>
      <w:r w:rsidR="004321A0" w:rsidRPr="00042F2F">
        <w:instrText xml:space="preserve"> REF _Ref192669400 \h  \* MERGEFORMAT </w:instrText>
      </w:r>
      <w:r w:rsidR="004321A0" w:rsidRPr="00042F2F">
        <w:fldChar w:fldCharType="separate"/>
      </w:r>
      <w:r w:rsidR="00942B0D" w:rsidRPr="00977166">
        <w:rPr>
          <w:b/>
          <w:bCs/>
        </w:rPr>
        <w:t xml:space="preserve">Fig. </w:t>
      </w:r>
      <w:r w:rsidR="00942B0D" w:rsidRPr="00942B0D">
        <w:rPr>
          <w:b/>
          <w:bCs/>
          <w:noProof/>
        </w:rPr>
        <w:t>11</w:t>
      </w:r>
      <w:r w:rsidR="004321A0" w:rsidRPr="00042F2F">
        <w:fldChar w:fldCharType="end"/>
      </w:r>
      <w:r w:rsidR="004321A0" w:rsidRPr="00042F2F">
        <w:t xml:space="preserve">, and </w:t>
      </w:r>
      <w:r w:rsidR="001E5BB7" w:rsidRPr="00042F2F">
        <w:t xml:space="preserve">made from the same base material as previously described and where the testing was preformed according to ISO5178 </w:t>
      </w:r>
      <w:r w:rsidR="00F4441C" w:rsidRPr="00042F2F">
        <w:fldChar w:fldCharType="begin"/>
      </w:r>
      <w:r w:rsidR="00641D48">
        <w:instrText xml:space="preserve"> ADDIN EN.CITE &lt;EndNote&gt;&lt;Cite&gt;&lt;Author&gt;Standard&lt;/Author&gt;&lt;Year&gt;2019&lt;/Year&gt;&lt;RecNum&gt;228&lt;/RecNum&gt;&lt;DisplayText&gt;[35]&lt;/DisplayText&gt;&lt;record&gt;&lt;rec-number&gt;228&lt;/rec-number&gt;&lt;foreign-keys&gt;&lt;key app="EN" db-id="deprrzs2mr5fpwepfdsxxz9hxvdzsxxwd2ar" timestamp="1741768969"&gt;228&lt;/key&gt;&lt;/foreign-keys&gt;&lt;ref-type name="Standard"&gt;58&lt;/ref-type&gt;&lt;contributors&gt;&lt;authors&gt;&lt;author&gt;INTERNATIONAL Standard&lt;/author&gt;&lt;/authors&gt;&lt;/contributors&gt;&lt;titles&gt;&lt;title&gt;ISO 5178:2019(E) Destructive tests on welds in metallic materials — Longitudinal tensile test on weld metal in fusion welded joints&lt;/title&gt;&lt;/titles&gt;&lt;dates&gt;&lt;year&gt;2019&lt;/year&gt;&lt;/dates&gt;&lt;urls&gt;&lt;/urls&gt;&lt;/record&gt;&lt;/Cite&gt;&lt;/EndNote&gt;</w:instrText>
      </w:r>
      <w:r w:rsidR="00F4441C" w:rsidRPr="00042F2F">
        <w:fldChar w:fldCharType="separate"/>
      </w:r>
      <w:r w:rsidR="00641D48">
        <w:rPr>
          <w:noProof/>
        </w:rPr>
        <w:t>[35]</w:t>
      </w:r>
      <w:r w:rsidR="00F4441C" w:rsidRPr="00042F2F">
        <w:fldChar w:fldCharType="end"/>
      </w:r>
      <w:r w:rsidRPr="00042F2F">
        <w:t xml:space="preserve">. The sample specimen geometry is presented in </w:t>
      </w:r>
      <w:r w:rsidR="00042F2F" w:rsidRPr="00042F2F">
        <w:fldChar w:fldCharType="begin"/>
      </w:r>
      <w:r w:rsidR="00042F2F" w:rsidRPr="00042F2F">
        <w:instrText xml:space="preserve"> REF _Ref192669588 \h  \* MERGEFORMAT </w:instrText>
      </w:r>
      <w:r w:rsidR="00042F2F" w:rsidRPr="00042F2F">
        <w:fldChar w:fldCharType="separate"/>
      </w:r>
      <w:r w:rsidR="00942B0D" w:rsidRPr="00D4482A">
        <w:rPr>
          <w:b/>
          <w:bCs/>
        </w:rPr>
        <w:t xml:space="preserve">Fig. </w:t>
      </w:r>
      <w:r w:rsidR="00942B0D" w:rsidRPr="00942B0D">
        <w:rPr>
          <w:b/>
          <w:bCs/>
          <w:noProof/>
        </w:rPr>
        <w:t>12</w:t>
      </w:r>
      <w:r w:rsidR="00042F2F" w:rsidRPr="00042F2F">
        <w:fldChar w:fldCharType="end"/>
      </w:r>
      <w:r w:rsidR="00042F2F" w:rsidRPr="00042F2F">
        <w:t xml:space="preserve"> </w:t>
      </w:r>
      <w:r w:rsidRPr="00042F2F">
        <w:t xml:space="preserve">defined according to ASTM-E8/E8M </w:t>
      </w:r>
      <w:r w:rsidR="00F4441C" w:rsidRPr="00042F2F">
        <w:fldChar w:fldCharType="begin"/>
      </w:r>
      <w:r w:rsidR="00641D48">
        <w:instrText xml:space="preserve"> ADDIN EN.CITE &lt;EndNote&gt;&lt;Cite&gt;&lt;Author&gt;Standards&lt;/Author&gt;&lt;Year&gt;2022&lt;/Year&gt;&lt;RecNum&gt;39&lt;/RecNum&gt;&lt;DisplayText&gt;[33]&lt;/DisplayText&gt;&lt;record&gt;&lt;rec-number&gt;39&lt;/rec-number&gt;&lt;foreign-keys&gt;&lt;key app="EN" db-id="deprrzs2mr5fpwepfdsxxz9hxvdzsxxwd2ar" timestamp="1702478415"&gt;39&lt;/key&gt;&lt;/foreign-keys&gt;&lt;ref-type name="Standard"&gt;58&lt;/ref-type&gt;&lt;contributors&gt;&lt;authors&gt;&lt;author&gt;ASTM Standards&lt;/author&gt;&lt;/authors&gt;&lt;/contributors&gt;&lt;titles&gt;&lt;title&gt;ASTM E8/E8M - 22: Standard Test Methods for Tension Testing of Metallic Materials&lt;/title&gt;&lt;/titles&gt;&lt;dates&gt;&lt;year&gt;2022&lt;/year&gt;&lt;/dates&gt;&lt;urls&gt;&lt;/urls&gt;&lt;/record&gt;&lt;/Cite&gt;&lt;/EndNote&gt;</w:instrText>
      </w:r>
      <w:r w:rsidR="00F4441C" w:rsidRPr="00042F2F">
        <w:fldChar w:fldCharType="separate"/>
      </w:r>
      <w:r w:rsidR="00641D48">
        <w:rPr>
          <w:noProof/>
        </w:rPr>
        <w:t>[33]</w:t>
      </w:r>
      <w:r w:rsidR="00F4441C" w:rsidRPr="00042F2F">
        <w:fldChar w:fldCharType="end"/>
      </w:r>
      <w:r w:rsidRPr="00042F2F">
        <w:t xml:space="preserve">, and they had a </w:t>
      </w:r>
      <w:r w:rsidR="00F4441C" w:rsidRPr="00042F2F">
        <w:t>gage diameter</w:t>
      </w:r>
      <w:r w:rsidRPr="00042F2F">
        <w:t xml:space="preserve"> of </w:t>
      </w:r>
      <w:r w:rsidR="00F4441C" w:rsidRPr="00042F2F">
        <w:t>8</w:t>
      </w:r>
      <w:r w:rsidRPr="00042F2F">
        <w:t>mm</w:t>
      </w:r>
      <w:r w:rsidR="00042F2F" w:rsidRPr="00042F2F">
        <w:t xml:space="preserve">, the produced samples is shown in </w:t>
      </w:r>
      <w:r w:rsidR="00042F2F" w:rsidRPr="00042F2F">
        <w:fldChar w:fldCharType="begin"/>
      </w:r>
      <w:r w:rsidR="00042F2F" w:rsidRPr="00042F2F">
        <w:instrText xml:space="preserve"> REF _Ref192669641 \h  \* MERGEFORMAT </w:instrText>
      </w:r>
      <w:r w:rsidR="00042F2F" w:rsidRPr="00042F2F">
        <w:fldChar w:fldCharType="separate"/>
      </w:r>
      <w:r w:rsidR="00942B0D" w:rsidRPr="00977166">
        <w:rPr>
          <w:b/>
          <w:bCs/>
        </w:rPr>
        <w:t xml:space="preserve">Fig. </w:t>
      </w:r>
      <w:r w:rsidR="00942B0D">
        <w:rPr>
          <w:b/>
          <w:bCs/>
          <w:noProof/>
        </w:rPr>
        <w:t>13</w:t>
      </w:r>
      <w:r w:rsidR="00042F2F" w:rsidRPr="00042F2F">
        <w:fldChar w:fldCharType="end"/>
      </w:r>
      <w:r w:rsidR="00042F2F" w:rsidRPr="00042F2F">
        <w:t>.</w:t>
      </w:r>
    </w:p>
    <w:p w14:paraId="1CBA1C41" w14:textId="77777777" w:rsidR="009D5A53" w:rsidRDefault="009D5A53" w:rsidP="00511D6A">
      <w:pPr>
        <w:ind w:firstLine="0"/>
      </w:pPr>
    </w:p>
    <w:p w14:paraId="0E95D8A2" w14:textId="331295E3" w:rsidR="009D5A53" w:rsidRDefault="009D5A53" w:rsidP="009D5A53">
      <w:pPr>
        <w:keepNext/>
        <w:ind w:firstLine="0"/>
        <w:jc w:val="center"/>
      </w:pPr>
      <w:r>
        <w:rPr>
          <w:noProof/>
        </w:rPr>
        <w:drawing>
          <wp:inline distT="0" distB="0" distL="0" distR="0" wp14:anchorId="6B0CE9A6" wp14:editId="696C6A61">
            <wp:extent cx="1695450" cy="1019175"/>
            <wp:effectExtent l="0" t="0" r="0" b="9525"/>
            <wp:docPr id="36561663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616639" name=""/>
                    <pic:cNvPicPr/>
                  </pic:nvPicPr>
                  <pic:blipFill>
                    <a:blip r:embed="rId18"/>
                    <a:stretch>
                      <a:fillRect/>
                    </a:stretch>
                  </pic:blipFill>
                  <pic:spPr>
                    <a:xfrm>
                      <a:off x="0" y="0"/>
                      <a:ext cx="1695450" cy="1019175"/>
                    </a:xfrm>
                    <a:prstGeom prst="rect">
                      <a:avLst/>
                    </a:prstGeom>
                  </pic:spPr>
                </pic:pic>
              </a:graphicData>
            </a:graphic>
          </wp:inline>
        </w:drawing>
      </w:r>
    </w:p>
    <w:p w14:paraId="25A483B6" w14:textId="7DB019F6" w:rsidR="009D5A53" w:rsidRDefault="009D5A53" w:rsidP="009D5A53">
      <w:pPr>
        <w:pStyle w:val="Bildetekst"/>
        <w:jc w:val="center"/>
        <w:rPr>
          <w:i w:val="0"/>
          <w:iCs w:val="0"/>
          <w:color w:val="auto"/>
        </w:rPr>
      </w:pPr>
      <w:bookmarkStart w:id="10" w:name="_Ref192669400"/>
      <w:r w:rsidRPr="00977166">
        <w:rPr>
          <w:b/>
          <w:bCs/>
          <w:i w:val="0"/>
          <w:iCs w:val="0"/>
          <w:color w:val="auto"/>
        </w:rPr>
        <w:t xml:space="preserve">Fig. </w:t>
      </w:r>
      <w:r w:rsidRPr="00977166">
        <w:rPr>
          <w:b/>
          <w:bCs/>
          <w:i w:val="0"/>
          <w:iCs w:val="0"/>
          <w:color w:val="auto"/>
        </w:rPr>
        <w:fldChar w:fldCharType="begin"/>
      </w:r>
      <w:r w:rsidRPr="00977166">
        <w:rPr>
          <w:b/>
          <w:bCs/>
          <w:i w:val="0"/>
          <w:iCs w:val="0"/>
          <w:color w:val="auto"/>
        </w:rPr>
        <w:instrText xml:space="preserve"> SEQ Fig. \* ARABIC </w:instrText>
      </w:r>
      <w:r w:rsidRPr="00977166">
        <w:rPr>
          <w:b/>
          <w:bCs/>
          <w:i w:val="0"/>
          <w:iCs w:val="0"/>
          <w:color w:val="auto"/>
        </w:rPr>
        <w:fldChar w:fldCharType="separate"/>
      </w:r>
      <w:r w:rsidR="00942B0D">
        <w:rPr>
          <w:b/>
          <w:bCs/>
          <w:i w:val="0"/>
          <w:iCs w:val="0"/>
          <w:noProof/>
          <w:color w:val="auto"/>
        </w:rPr>
        <w:t>11</w:t>
      </w:r>
      <w:r w:rsidRPr="00977166">
        <w:rPr>
          <w:b/>
          <w:bCs/>
          <w:i w:val="0"/>
          <w:iCs w:val="0"/>
          <w:color w:val="auto"/>
        </w:rPr>
        <w:fldChar w:fldCharType="end"/>
      </w:r>
      <w:bookmarkEnd w:id="10"/>
      <w:r w:rsidRPr="00977166">
        <w:rPr>
          <w:b/>
          <w:bCs/>
          <w:i w:val="0"/>
          <w:iCs w:val="0"/>
          <w:color w:val="auto"/>
        </w:rPr>
        <w:t>.</w:t>
      </w:r>
      <w:r w:rsidRPr="00977166">
        <w:rPr>
          <w:i w:val="0"/>
          <w:iCs w:val="0"/>
          <w:color w:val="auto"/>
        </w:rPr>
        <w:t xml:space="preserve"> The </w:t>
      </w:r>
      <w:r>
        <w:rPr>
          <w:i w:val="0"/>
          <w:iCs w:val="0"/>
          <w:color w:val="auto"/>
        </w:rPr>
        <w:t>location of the extracted test specimen.</w:t>
      </w:r>
    </w:p>
    <w:p w14:paraId="23F3BD0D" w14:textId="77777777" w:rsidR="009D5A53" w:rsidRDefault="009D5A53" w:rsidP="009D5A53"/>
    <w:p w14:paraId="5BD89EE2" w14:textId="24965C75" w:rsidR="009D5A53" w:rsidRDefault="00D4482A" w:rsidP="009D5A53">
      <w:pPr>
        <w:keepNext/>
        <w:ind w:firstLine="0"/>
        <w:jc w:val="center"/>
      </w:pPr>
      <w:r>
        <w:rPr>
          <w:noProof/>
        </w:rPr>
        <w:drawing>
          <wp:inline distT="0" distB="0" distL="0" distR="0" wp14:anchorId="3765C487" wp14:editId="12FEAE91">
            <wp:extent cx="4392930" cy="1696720"/>
            <wp:effectExtent l="0" t="0" r="7620" b="0"/>
            <wp:docPr id="7895773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57730" name=""/>
                    <pic:cNvPicPr/>
                  </pic:nvPicPr>
                  <pic:blipFill>
                    <a:blip r:embed="rId19"/>
                    <a:stretch>
                      <a:fillRect/>
                    </a:stretch>
                  </pic:blipFill>
                  <pic:spPr>
                    <a:xfrm>
                      <a:off x="0" y="0"/>
                      <a:ext cx="4392930" cy="1696720"/>
                    </a:xfrm>
                    <a:prstGeom prst="rect">
                      <a:avLst/>
                    </a:prstGeom>
                  </pic:spPr>
                </pic:pic>
              </a:graphicData>
            </a:graphic>
          </wp:inline>
        </w:drawing>
      </w:r>
    </w:p>
    <w:p w14:paraId="20541F11" w14:textId="16D9CB74" w:rsidR="009D5A53" w:rsidRDefault="009D5A53" w:rsidP="009D5A53">
      <w:pPr>
        <w:pStyle w:val="Bildetekst"/>
        <w:jc w:val="center"/>
        <w:rPr>
          <w:i w:val="0"/>
          <w:iCs w:val="0"/>
          <w:color w:val="auto"/>
        </w:rPr>
      </w:pPr>
      <w:bookmarkStart w:id="11" w:name="_Ref192669588"/>
      <w:r w:rsidRPr="00D4482A">
        <w:rPr>
          <w:b/>
          <w:bCs/>
          <w:i w:val="0"/>
          <w:iCs w:val="0"/>
          <w:color w:val="auto"/>
        </w:rPr>
        <w:t xml:space="preserve">Fig. </w:t>
      </w:r>
      <w:r w:rsidRPr="00D4482A">
        <w:rPr>
          <w:b/>
          <w:bCs/>
          <w:i w:val="0"/>
          <w:iCs w:val="0"/>
          <w:color w:val="auto"/>
        </w:rPr>
        <w:fldChar w:fldCharType="begin"/>
      </w:r>
      <w:r w:rsidRPr="00D4482A">
        <w:rPr>
          <w:b/>
          <w:bCs/>
          <w:i w:val="0"/>
          <w:iCs w:val="0"/>
          <w:color w:val="auto"/>
        </w:rPr>
        <w:instrText xml:space="preserve"> SEQ Fig. \* ARABIC </w:instrText>
      </w:r>
      <w:r w:rsidRPr="00D4482A">
        <w:rPr>
          <w:b/>
          <w:bCs/>
          <w:i w:val="0"/>
          <w:iCs w:val="0"/>
          <w:color w:val="auto"/>
        </w:rPr>
        <w:fldChar w:fldCharType="separate"/>
      </w:r>
      <w:r w:rsidR="00942B0D">
        <w:rPr>
          <w:b/>
          <w:bCs/>
          <w:i w:val="0"/>
          <w:iCs w:val="0"/>
          <w:noProof/>
          <w:color w:val="auto"/>
        </w:rPr>
        <w:t>12</w:t>
      </w:r>
      <w:r w:rsidRPr="00D4482A">
        <w:rPr>
          <w:b/>
          <w:bCs/>
          <w:i w:val="0"/>
          <w:iCs w:val="0"/>
          <w:color w:val="auto"/>
        </w:rPr>
        <w:fldChar w:fldCharType="end"/>
      </w:r>
      <w:bookmarkEnd w:id="11"/>
      <w:r w:rsidRPr="00D4482A">
        <w:rPr>
          <w:b/>
          <w:bCs/>
          <w:i w:val="0"/>
          <w:iCs w:val="0"/>
          <w:color w:val="auto"/>
        </w:rPr>
        <w:t>.</w:t>
      </w:r>
      <w:r w:rsidRPr="00D4482A">
        <w:rPr>
          <w:i w:val="0"/>
          <w:iCs w:val="0"/>
          <w:color w:val="auto"/>
        </w:rPr>
        <w:t xml:space="preserve"> The geometry of </w:t>
      </w:r>
      <w:r w:rsidR="006A78D2" w:rsidRPr="00D4482A">
        <w:rPr>
          <w:i w:val="0"/>
          <w:iCs w:val="0"/>
          <w:color w:val="auto"/>
        </w:rPr>
        <w:t>round</w:t>
      </w:r>
      <w:r w:rsidRPr="00D4482A">
        <w:rPr>
          <w:i w:val="0"/>
          <w:iCs w:val="0"/>
          <w:color w:val="auto"/>
        </w:rPr>
        <w:t xml:space="preserve"> dog bone tensile samples used to determine the material properties of the </w:t>
      </w:r>
      <w:r w:rsidR="00E27F87" w:rsidRPr="00D4482A">
        <w:rPr>
          <w:i w:val="0"/>
          <w:iCs w:val="0"/>
          <w:color w:val="auto"/>
        </w:rPr>
        <w:t>deposited weld material</w:t>
      </w:r>
      <w:r w:rsidRPr="00D4482A">
        <w:rPr>
          <w:i w:val="0"/>
          <w:iCs w:val="0"/>
          <w:color w:val="auto"/>
        </w:rPr>
        <w:t>.</w:t>
      </w:r>
    </w:p>
    <w:p w14:paraId="688A25F1" w14:textId="514CF696" w:rsidR="00553A18" w:rsidRDefault="007B5FB6" w:rsidP="00553A18">
      <w:pPr>
        <w:keepNext/>
        <w:ind w:firstLine="0"/>
        <w:jc w:val="center"/>
      </w:pPr>
      <w:r>
        <w:rPr>
          <w:noProof/>
        </w:rPr>
        <w:drawing>
          <wp:inline distT="0" distB="0" distL="0" distR="0" wp14:anchorId="3CD31BB6" wp14:editId="7994957A">
            <wp:extent cx="1601997" cy="2815815"/>
            <wp:effectExtent l="2540" t="0" r="1270" b="1270"/>
            <wp:docPr id="1444436137"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12973" t="2627" r="17254" b="5348"/>
                    <a:stretch/>
                  </pic:blipFill>
                  <pic:spPr bwMode="auto">
                    <a:xfrm rot="16200000">
                      <a:off x="0" y="0"/>
                      <a:ext cx="1613051" cy="2835245"/>
                    </a:xfrm>
                    <a:prstGeom prst="rect">
                      <a:avLst/>
                    </a:prstGeom>
                    <a:noFill/>
                    <a:ln>
                      <a:noFill/>
                    </a:ln>
                    <a:extLst>
                      <a:ext uri="{53640926-AAD7-44D8-BBD7-CCE9431645EC}">
                        <a14:shadowObscured xmlns:a14="http://schemas.microsoft.com/office/drawing/2010/main"/>
                      </a:ext>
                    </a:extLst>
                  </pic:spPr>
                </pic:pic>
              </a:graphicData>
            </a:graphic>
          </wp:inline>
        </w:drawing>
      </w:r>
    </w:p>
    <w:p w14:paraId="4CB98046" w14:textId="2CC0396F" w:rsidR="009D5A53" w:rsidRDefault="00553A18" w:rsidP="00553A18">
      <w:pPr>
        <w:jc w:val="center"/>
      </w:pPr>
      <w:bookmarkStart w:id="12" w:name="_Ref192669641"/>
      <w:r w:rsidRPr="00977166">
        <w:rPr>
          <w:b/>
          <w:bCs/>
        </w:rPr>
        <w:t xml:space="preserve">Fig. </w:t>
      </w:r>
      <w:r w:rsidRPr="00977166">
        <w:rPr>
          <w:b/>
          <w:bCs/>
          <w:i/>
          <w:iCs/>
        </w:rPr>
        <w:fldChar w:fldCharType="begin"/>
      </w:r>
      <w:r w:rsidRPr="00977166">
        <w:rPr>
          <w:b/>
          <w:bCs/>
        </w:rPr>
        <w:instrText xml:space="preserve"> SEQ Fig. \* ARABIC </w:instrText>
      </w:r>
      <w:r w:rsidRPr="00977166">
        <w:rPr>
          <w:b/>
          <w:bCs/>
          <w:i/>
          <w:iCs/>
        </w:rPr>
        <w:fldChar w:fldCharType="separate"/>
      </w:r>
      <w:r w:rsidR="00942B0D">
        <w:rPr>
          <w:b/>
          <w:bCs/>
          <w:noProof/>
        </w:rPr>
        <w:t>13</w:t>
      </w:r>
      <w:r w:rsidRPr="00977166">
        <w:rPr>
          <w:b/>
          <w:bCs/>
          <w:i/>
          <w:iCs/>
        </w:rPr>
        <w:fldChar w:fldCharType="end"/>
      </w:r>
      <w:bookmarkEnd w:id="12"/>
      <w:r w:rsidRPr="00977166">
        <w:rPr>
          <w:b/>
          <w:bCs/>
        </w:rPr>
        <w:t>.</w:t>
      </w:r>
      <w:r w:rsidRPr="00977166">
        <w:t xml:space="preserve"> The</w:t>
      </w:r>
      <w:r w:rsidRPr="00ED47BE">
        <w:t xml:space="preserve"> tested </w:t>
      </w:r>
      <w:r>
        <w:t>round</w:t>
      </w:r>
      <w:r w:rsidRPr="00ED47BE">
        <w:t xml:space="preserve"> dog-bone tensile samples</w:t>
      </w:r>
      <w:r>
        <w:t xml:space="preserve"> used for determining mechanical properties of the deposited weld material.</w:t>
      </w:r>
    </w:p>
    <w:p w14:paraId="6790AD0D" w14:textId="245A2C9A" w:rsidR="007604CA" w:rsidRDefault="00A834DC" w:rsidP="005F717E">
      <w:pPr>
        <w:pStyle w:val="p1a"/>
      </w:pPr>
      <w:r w:rsidRPr="00A834DC">
        <w:lastRenderedPageBreak/>
        <w:t xml:space="preserve">The mechanical properties </w:t>
      </w:r>
      <w:r w:rsidR="00FD5CB6">
        <w:t xml:space="preserve">that were implemented in the numerical model </w:t>
      </w:r>
      <w:r w:rsidRPr="00A834DC">
        <w:t>are summarized in</w:t>
      </w:r>
      <w:r>
        <w:t xml:space="preserve"> </w:t>
      </w:r>
      <w:r w:rsidR="000D28F9">
        <w:fldChar w:fldCharType="begin"/>
      </w:r>
      <w:r w:rsidR="000D28F9">
        <w:instrText xml:space="preserve"> REF _Ref161410374 \h </w:instrText>
      </w:r>
      <w:r w:rsidR="000D28F9">
        <w:fldChar w:fldCharType="separate"/>
      </w:r>
      <w:r w:rsidR="00942B0D">
        <w:rPr>
          <w:b/>
        </w:rPr>
        <w:t xml:space="preserve">Table </w:t>
      </w:r>
      <w:r w:rsidR="00942B0D">
        <w:rPr>
          <w:b/>
          <w:noProof/>
        </w:rPr>
        <w:t>1</w:t>
      </w:r>
      <w:r w:rsidR="000D28F9">
        <w:fldChar w:fldCharType="end"/>
      </w:r>
      <w:r w:rsidR="000D28F9">
        <w:t xml:space="preserve"> </w:t>
      </w:r>
      <w:r w:rsidR="00245E9B">
        <w:t xml:space="preserve">and the Engineering stress-strain curves and Force-displacement curves is </w:t>
      </w:r>
      <w:r w:rsidR="009855F1" w:rsidRPr="009855F1">
        <w:t>presented</w:t>
      </w:r>
      <w:r w:rsidR="00245E9B" w:rsidRPr="009855F1">
        <w:t xml:space="preserve"> </w:t>
      </w:r>
      <w:r w:rsidR="009855F1" w:rsidRPr="009855F1">
        <w:t xml:space="preserve">in </w:t>
      </w:r>
      <w:r w:rsidR="009855F1" w:rsidRPr="009855F1">
        <w:fldChar w:fldCharType="begin"/>
      </w:r>
      <w:r w:rsidR="009855F1" w:rsidRPr="009855F1">
        <w:instrText xml:space="preserve"> REF _Ref161413246 \h  \* MERGEFORMAT </w:instrText>
      </w:r>
      <w:r w:rsidR="009855F1" w:rsidRPr="009855F1">
        <w:fldChar w:fldCharType="separate"/>
      </w:r>
      <w:r w:rsidR="00942B0D" w:rsidRPr="00245E9B">
        <w:rPr>
          <w:b/>
          <w:bCs/>
        </w:rPr>
        <w:t xml:space="preserve">Fig. </w:t>
      </w:r>
      <w:r w:rsidR="00942B0D" w:rsidRPr="00942B0D">
        <w:rPr>
          <w:b/>
          <w:bCs/>
          <w:noProof/>
        </w:rPr>
        <w:t>14</w:t>
      </w:r>
      <w:r w:rsidR="009855F1" w:rsidRPr="009855F1">
        <w:fldChar w:fldCharType="end"/>
      </w:r>
      <w:r w:rsidR="009855F1" w:rsidRPr="009855F1">
        <w:t xml:space="preserve"> below</w:t>
      </w:r>
      <w:r w:rsidR="000D28F9">
        <w:t>.</w:t>
      </w:r>
    </w:p>
    <w:p w14:paraId="4B30AD50" w14:textId="24328025" w:rsidR="006316CF" w:rsidRDefault="006316CF" w:rsidP="006316CF">
      <w:pPr>
        <w:pStyle w:val="tablecaption"/>
      </w:pPr>
      <w:bookmarkStart w:id="13" w:name="_Ref161410374"/>
      <w:r>
        <w:rPr>
          <w:b/>
        </w:rPr>
        <w:t xml:space="preserve">Table </w:t>
      </w:r>
      <w:r>
        <w:rPr>
          <w:b/>
        </w:rPr>
        <w:fldChar w:fldCharType="begin"/>
      </w:r>
      <w:r>
        <w:rPr>
          <w:b/>
        </w:rPr>
        <w:instrText xml:space="preserve"> SEQ "Table" \* MERGEFORMAT </w:instrText>
      </w:r>
      <w:r>
        <w:rPr>
          <w:b/>
        </w:rPr>
        <w:fldChar w:fldCharType="separate"/>
      </w:r>
      <w:r w:rsidR="00942B0D">
        <w:rPr>
          <w:b/>
          <w:noProof/>
        </w:rPr>
        <w:t>1</w:t>
      </w:r>
      <w:r>
        <w:rPr>
          <w:b/>
        </w:rPr>
        <w:fldChar w:fldCharType="end"/>
      </w:r>
      <w:bookmarkEnd w:id="13"/>
      <w:r>
        <w:rPr>
          <w:b/>
        </w:rPr>
        <w:t>.</w:t>
      </w:r>
      <w:r>
        <w:t xml:space="preserve"> </w:t>
      </w:r>
      <w:r w:rsidR="00E63712" w:rsidRPr="00E63712">
        <w:t>Mechanical properties of the base material</w:t>
      </w:r>
      <w:r w:rsidR="004B18CB">
        <w:t xml:space="preserve">, </w:t>
      </w:r>
      <w:r w:rsidR="00E63712" w:rsidRPr="00E63712">
        <w:t>HAZ</w:t>
      </w:r>
      <w:r w:rsidR="004B18CB">
        <w:t xml:space="preserve"> and </w:t>
      </w:r>
      <w:r w:rsidR="004B18CB" w:rsidRPr="004B18CB">
        <w:t>weld bead</w:t>
      </w:r>
      <w:r w:rsidR="00E63712" w:rsidRPr="00E63712">
        <w:t xml:space="preserve"> determined from experimental tests</w:t>
      </w:r>
      <w:r>
        <w:t>.</w:t>
      </w:r>
    </w:p>
    <w:tbl>
      <w:tblPr>
        <w:tblW w:w="7001" w:type="dxa"/>
        <w:jc w:val="center"/>
        <w:tblLayout w:type="fixed"/>
        <w:tblCellMar>
          <w:left w:w="70" w:type="dxa"/>
          <w:right w:w="70" w:type="dxa"/>
        </w:tblCellMar>
        <w:tblLook w:val="0000" w:firstRow="0" w:lastRow="0" w:firstColumn="0" w:lastColumn="0" w:noHBand="0" w:noVBand="0"/>
      </w:tblPr>
      <w:tblGrid>
        <w:gridCol w:w="1518"/>
        <w:gridCol w:w="1519"/>
        <w:gridCol w:w="1519"/>
        <w:gridCol w:w="1519"/>
        <w:gridCol w:w="926"/>
      </w:tblGrid>
      <w:tr w:rsidR="006316CF" w:rsidRPr="009A3755" w14:paraId="739D6E8B" w14:textId="77777777" w:rsidTr="005D6720">
        <w:trPr>
          <w:jc w:val="center"/>
        </w:trPr>
        <w:tc>
          <w:tcPr>
            <w:tcW w:w="1518" w:type="dxa"/>
            <w:tcBorders>
              <w:top w:val="single" w:sz="12" w:space="0" w:color="000000"/>
              <w:bottom w:val="single" w:sz="6" w:space="0" w:color="000000"/>
            </w:tcBorders>
          </w:tcPr>
          <w:p w14:paraId="2575BB5E" w14:textId="77777777" w:rsidR="006316CF" w:rsidRPr="009A3755" w:rsidRDefault="006316CF" w:rsidP="005D6720">
            <w:pPr>
              <w:ind w:firstLine="0"/>
              <w:jc w:val="center"/>
              <w:rPr>
                <w:sz w:val="18"/>
                <w:szCs w:val="18"/>
              </w:rPr>
            </w:pPr>
            <w:r>
              <w:rPr>
                <w:sz w:val="18"/>
                <w:szCs w:val="18"/>
              </w:rPr>
              <w:t>Material section</w:t>
            </w:r>
          </w:p>
        </w:tc>
        <w:tc>
          <w:tcPr>
            <w:tcW w:w="1519" w:type="dxa"/>
            <w:tcBorders>
              <w:top w:val="single" w:sz="12" w:space="0" w:color="000000"/>
              <w:bottom w:val="single" w:sz="6" w:space="0" w:color="000000"/>
            </w:tcBorders>
          </w:tcPr>
          <w:p w14:paraId="30A1CECE" w14:textId="77777777" w:rsidR="006316CF" w:rsidRPr="009A3755" w:rsidRDefault="006316CF" w:rsidP="005D6720">
            <w:pPr>
              <w:ind w:firstLine="0"/>
              <w:jc w:val="center"/>
              <w:rPr>
                <w:sz w:val="18"/>
                <w:szCs w:val="18"/>
              </w:rPr>
            </w:pPr>
            <w:r>
              <w:rPr>
                <w:sz w:val="18"/>
                <w:szCs w:val="18"/>
              </w:rPr>
              <w:t>Yield strength [Mpa]</w:t>
            </w:r>
          </w:p>
        </w:tc>
        <w:tc>
          <w:tcPr>
            <w:tcW w:w="1519" w:type="dxa"/>
            <w:tcBorders>
              <w:top w:val="single" w:sz="12" w:space="0" w:color="000000"/>
              <w:bottom w:val="single" w:sz="6" w:space="0" w:color="000000"/>
            </w:tcBorders>
          </w:tcPr>
          <w:p w14:paraId="4A877D84" w14:textId="77777777" w:rsidR="006316CF" w:rsidRPr="009A3755" w:rsidRDefault="006316CF" w:rsidP="005D6720">
            <w:pPr>
              <w:ind w:firstLine="0"/>
              <w:jc w:val="center"/>
              <w:rPr>
                <w:sz w:val="18"/>
                <w:szCs w:val="18"/>
              </w:rPr>
            </w:pPr>
            <w:r>
              <w:rPr>
                <w:sz w:val="18"/>
                <w:szCs w:val="18"/>
              </w:rPr>
              <w:t>Tensile strength [Mpa]</w:t>
            </w:r>
          </w:p>
        </w:tc>
        <w:tc>
          <w:tcPr>
            <w:tcW w:w="1519" w:type="dxa"/>
            <w:tcBorders>
              <w:top w:val="single" w:sz="12" w:space="0" w:color="000000"/>
              <w:bottom w:val="single" w:sz="6" w:space="0" w:color="000000"/>
            </w:tcBorders>
          </w:tcPr>
          <w:p w14:paraId="4AE71223" w14:textId="77777777" w:rsidR="006316CF" w:rsidRPr="009A3755" w:rsidRDefault="006316CF" w:rsidP="005D6720">
            <w:pPr>
              <w:ind w:firstLine="0"/>
              <w:jc w:val="center"/>
              <w:rPr>
                <w:sz w:val="18"/>
                <w:szCs w:val="18"/>
              </w:rPr>
            </w:pPr>
            <w:r>
              <w:rPr>
                <w:sz w:val="18"/>
                <w:szCs w:val="18"/>
              </w:rPr>
              <w:t>Elongation [%]</w:t>
            </w:r>
          </w:p>
        </w:tc>
        <w:tc>
          <w:tcPr>
            <w:tcW w:w="926" w:type="dxa"/>
            <w:tcBorders>
              <w:top w:val="single" w:sz="12" w:space="0" w:color="000000"/>
              <w:bottom w:val="single" w:sz="6" w:space="0" w:color="000000"/>
            </w:tcBorders>
          </w:tcPr>
          <w:p w14:paraId="1DAF92BF" w14:textId="77777777" w:rsidR="006316CF" w:rsidRPr="009A3755" w:rsidRDefault="006316CF" w:rsidP="005D6720">
            <w:pPr>
              <w:ind w:firstLine="0"/>
              <w:jc w:val="center"/>
              <w:rPr>
                <w:sz w:val="18"/>
                <w:szCs w:val="18"/>
              </w:rPr>
            </w:pPr>
            <w:r>
              <w:rPr>
                <w:sz w:val="18"/>
                <w:szCs w:val="18"/>
              </w:rPr>
              <w:t>Hardness [HV]</w:t>
            </w:r>
          </w:p>
        </w:tc>
      </w:tr>
      <w:tr w:rsidR="006316CF" w:rsidRPr="009A3755" w14:paraId="342A8CF6" w14:textId="77777777" w:rsidTr="005D6720">
        <w:trPr>
          <w:trHeight w:val="284"/>
          <w:jc w:val="center"/>
        </w:trPr>
        <w:tc>
          <w:tcPr>
            <w:tcW w:w="1518" w:type="dxa"/>
            <w:vAlign w:val="center"/>
          </w:tcPr>
          <w:p w14:paraId="79A6BD6F" w14:textId="77777777" w:rsidR="006316CF" w:rsidRPr="00351414" w:rsidRDefault="006316CF" w:rsidP="005D6720">
            <w:pPr>
              <w:ind w:firstLine="0"/>
              <w:jc w:val="center"/>
              <w:rPr>
                <w:sz w:val="18"/>
                <w:szCs w:val="18"/>
              </w:rPr>
            </w:pPr>
            <w:r w:rsidRPr="00351414">
              <w:rPr>
                <w:sz w:val="18"/>
                <w:szCs w:val="18"/>
              </w:rPr>
              <w:t>Base material</w:t>
            </w:r>
          </w:p>
        </w:tc>
        <w:tc>
          <w:tcPr>
            <w:tcW w:w="1519" w:type="dxa"/>
            <w:vAlign w:val="center"/>
          </w:tcPr>
          <w:p w14:paraId="0CBE3DBE" w14:textId="32F98F5D" w:rsidR="006316CF" w:rsidRPr="00351414" w:rsidRDefault="00351414" w:rsidP="005D6720">
            <w:pPr>
              <w:ind w:firstLine="0"/>
              <w:jc w:val="center"/>
            </w:pPr>
            <w:r w:rsidRPr="00351414">
              <w:t>398</w:t>
            </w:r>
          </w:p>
        </w:tc>
        <w:tc>
          <w:tcPr>
            <w:tcW w:w="1519" w:type="dxa"/>
            <w:vAlign w:val="center"/>
          </w:tcPr>
          <w:p w14:paraId="79536395" w14:textId="00841CB5" w:rsidR="006316CF" w:rsidRPr="00351414" w:rsidRDefault="00E26E37" w:rsidP="005D6720">
            <w:pPr>
              <w:ind w:firstLine="0"/>
              <w:jc w:val="center"/>
              <w:rPr>
                <w:sz w:val="18"/>
                <w:szCs w:val="18"/>
              </w:rPr>
            </w:pPr>
            <w:r w:rsidRPr="00351414">
              <w:rPr>
                <w:sz w:val="18"/>
                <w:szCs w:val="18"/>
              </w:rPr>
              <w:t>5</w:t>
            </w:r>
            <w:r w:rsidR="00351414" w:rsidRPr="00351414">
              <w:rPr>
                <w:sz w:val="18"/>
                <w:szCs w:val="18"/>
              </w:rPr>
              <w:t>33</w:t>
            </w:r>
          </w:p>
        </w:tc>
        <w:tc>
          <w:tcPr>
            <w:tcW w:w="1519" w:type="dxa"/>
          </w:tcPr>
          <w:p w14:paraId="0F2048DD" w14:textId="2B583EB6" w:rsidR="006316CF" w:rsidRPr="00351414" w:rsidRDefault="00351414" w:rsidP="005D6720">
            <w:pPr>
              <w:ind w:firstLine="0"/>
              <w:jc w:val="center"/>
              <w:rPr>
                <w:sz w:val="18"/>
                <w:szCs w:val="18"/>
              </w:rPr>
            </w:pPr>
            <w:r w:rsidRPr="00351414">
              <w:rPr>
                <w:sz w:val="18"/>
                <w:szCs w:val="18"/>
              </w:rPr>
              <w:t>34</w:t>
            </w:r>
          </w:p>
        </w:tc>
        <w:tc>
          <w:tcPr>
            <w:tcW w:w="926" w:type="dxa"/>
          </w:tcPr>
          <w:p w14:paraId="6497F1F7" w14:textId="77777777" w:rsidR="006316CF" w:rsidRPr="00DB5CF8" w:rsidRDefault="006316CF" w:rsidP="005D6720">
            <w:pPr>
              <w:ind w:firstLine="0"/>
              <w:jc w:val="center"/>
              <w:rPr>
                <w:sz w:val="18"/>
                <w:szCs w:val="18"/>
                <w:highlight w:val="yellow"/>
              </w:rPr>
            </w:pPr>
            <w:r w:rsidRPr="00B82461">
              <w:rPr>
                <w:sz w:val="18"/>
                <w:szCs w:val="18"/>
              </w:rPr>
              <w:t>160</w:t>
            </w:r>
          </w:p>
        </w:tc>
      </w:tr>
      <w:tr w:rsidR="006316CF" w:rsidRPr="009A3755" w14:paraId="1E9C977A" w14:textId="77777777" w:rsidTr="005D6720">
        <w:trPr>
          <w:trHeight w:val="284"/>
          <w:jc w:val="center"/>
        </w:trPr>
        <w:tc>
          <w:tcPr>
            <w:tcW w:w="1518" w:type="dxa"/>
            <w:vAlign w:val="center"/>
          </w:tcPr>
          <w:p w14:paraId="5F6E9959" w14:textId="77777777" w:rsidR="006316CF" w:rsidRPr="00351414" w:rsidRDefault="006316CF" w:rsidP="005D6720">
            <w:pPr>
              <w:ind w:firstLine="0"/>
              <w:jc w:val="center"/>
              <w:rPr>
                <w:sz w:val="18"/>
                <w:szCs w:val="18"/>
              </w:rPr>
            </w:pPr>
            <w:r w:rsidRPr="00351414">
              <w:rPr>
                <w:sz w:val="18"/>
                <w:szCs w:val="18"/>
              </w:rPr>
              <w:t>HAZ material</w:t>
            </w:r>
          </w:p>
        </w:tc>
        <w:tc>
          <w:tcPr>
            <w:tcW w:w="1519" w:type="dxa"/>
            <w:vAlign w:val="center"/>
          </w:tcPr>
          <w:p w14:paraId="30FDDF53" w14:textId="5D7D9554" w:rsidR="006316CF" w:rsidRPr="00351414" w:rsidRDefault="000E4B0C" w:rsidP="005D6720">
            <w:pPr>
              <w:ind w:firstLine="0"/>
              <w:jc w:val="center"/>
            </w:pPr>
            <w:r w:rsidRPr="00351414">
              <w:t>4</w:t>
            </w:r>
            <w:r w:rsidR="00351414" w:rsidRPr="00351414">
              <w:t>01</w:t>
            </w:r>
          </w:p>
        </w:tc>
        <w:tc>
          <w:tcPr>
            <w:tcW w:w="1519" w:type="dxa"/>
            <w:vAlign w:val="center"/>
          </w:tcPr>
          <w:p w14:paraId="166D2D86" w14:textId="30E0F64B" w:rsidR="006316CF" w:rsidRPr="00351414" w:rsidRDefault="000E4B0C" w:rsidP="005D6720">
            <w:pPr>
              <w:ind w:firstLine="0"/>
              <w:jc w:val="center"/>
              <w:rPr>
                <w:sz w:val="18"/>
                <w:szCs w:val="18"/>
              </w:rPr>
            </w:pPr>
            <w:r w:rsidRPr="00351414">
              <w:rPr>
                <w:sz w:val="18"/>
                <w:szCs w:val="18"/>
              </w:rPr>
              <w:t>592</w:t>
            </w:r>
          </w:p>
        </w:tc>
        <w:tc>
          <w:tcPr>
            <w:tcW w:w="1519" w:type="dxa"/>
          </w:tcPr>
          <w:p w14:paraId="75783442" w14:textId="6568423D" w:rsidR="006316CF" w:rsidRPr="00351414" w:rsidRDefault="00351414" w:rsidP="005D6720">
            <w:pPr>
              <w:ind w:firstLine="0"/>
              <w:jc w:val="center"/>
              <w:rPr>
                <w:sz w:val="18"/>
                <w:szCs w:val="18"/>
              </w:rPr>
            </w:pPr>
            <w:r w:rsidRPr="00351414">
              <w:rPr>
                <w:sz w:val="18"/>
                <w:szCs w:val="18"/>
              </w:rPr>
              <w:t>24</w:t>
            </w:r>
          </w:p>
        </w:tc>
        <w:tc>
          <w:tcPr>
            <w:tcW w:w="926" w:type="dxa"/>
          </w:tcPr>
          <w:p w14:paraId="1F79CC3A" w14:textId="73157A8C" w:rsidR="006316CF" w:rsidRPr="00DB5CF8" w:rsidRDefault="009C3B25" w:rsidP="005D6720">
            <w:pPr>
              <w:ind w:firstLine="0"/>
              <w:jc w:val="center"/>
              <w:rPr>
                <w:sz w:val="18"/>
                <w:szCs w:val="18"/>
                <w:highlight w:val="yellow"/>
              </w:rPr>
            </w:pPr>
            <w:r>
              <w:rPr>
                <w:sz w:val="18"/>
                <w:szCs w:val="18"/>
              </w:rPr>
              <w:t>188</w:t>
            </w:r>
          </w:p>
        </w:tc>
      </w:tr>
      <w:tr w:rsidR="006316CF" w:rsidRPr="009A3755" w14:paraId="4C635575" w14:textId="77777777" w:rsidTr="005D6720">
        <w:trPr>
          <w:trHeight w:val="284"/>
          <w:jc w:val="center"/>
        </w:trPr>
        <w:tc>
          <w:tcPr>
            <w:tcW w:w="1518" w:type="dxa"/>
            <w:tcBorders>
              <w:bottom w:val="single" w:sz="12" w:space="0" w:color="000000"/>
            </w:tcBorders>
            <w:vAlign w:val="center"/>
          </w:tcPr>
          <w:p w14:paraId="786BE4F4" w14:textId="77777777" w:rsidR="006316CF" w:rsidRPr="00351414" w:rsidRDefault="006316CF" w:rsidP="005D6720">
            <w:pPr>
              <w:ind w:firstLine="0"/>
              <w:jc w:val="center"/>
              <w:rPr>
                <w:sz w:val="18"/>
                <w:szCs w:val="18"/>
              </w:rPr>
            </w:pPr>
            <w:r w:rsidRPr="00351414">
              <w:rPr>
                <w:sz w:val="18"/>
                <w:szCs w:val="18"/>
              </w:rPr>
              <w:t>Weld material</w:t>
            </w:r>
          </w:p>
        </w:tc>
        <w:tc>
          <w:tcPr>
            <w:tcW w:w="1519" w:type="dxa"/>
            <w:tcBorders>
              <w:bottom w:val="single" w:sz="12" w:space="0" w:color="000000"/>
            </w:tcBorders>
            <w:vAlign w:val="center"/>
          </w:tcPr>
          <w:p w14:paraId="5E3B6956" w14:textId="601E6BAC" w:rsidR="006316CF" w:rsidRPr="00351414" w:rsidRDefault="006316CF" w:rsidP="005D6720">
            <w:pPr>
              <w:ind w:firstLine="0"/>
              <w:jc w:val="center"/>
            </w:pPr>
            <w:r w:rsidRPr="00351414">
              <w:t>5</w:t>
            </w:r>
            <w:r w:rsidR="00DD1B86">
              <w:t>48</w:t>
            </w:r>
          </w:p>
        </w:tc>
        <w:tc>
          <w:tcPr>
            <w:tcW w:w="1519" w:type="dxa"/>
            <w:tcBorders>
              <w:bottom w:val="single" w:sz="12" w:space="0" w:color="000000"/>
            </w:tcBorders>
            <w:vAlign w:val="center"/>
          </w:tcPr>
          <w:p w14:paraId="2844FC75" w14:textId="7ACFEAA0" w:rsidR="006316CF" w:rsidRPr="00351414" w:rsidRDefault="006316CF" w:rsidP="005D6720">
            <w:pPr>
              <w:ind w:firstLine="0"/>
              <w:jc w:val="center"/>
              <w:rPr>
                <w:sz w:val="18"/>
                <w:szCs w:val="18"/>
              </w:rPr>
            </w:pPr>
            <w:r w:rsidRPr="00351414">
              <w:rPr>
                <w:sz w:val="18"/>
                <w:szCs w:val="18"/>
              </w:rPr>
              <w:t>59</w:t>
            </w:r>
            <w:r w:rsidR="00DD1B86">
              <w:rPr>
                <w:sz w:val="18"/>
                <w:szCs w:val="18"/>
              </w:rPr>
              <w:t>2</w:t>
            </w:r>
          </w:p>
        </w:tc>
        <w:tc>
          <w:tcPr>
            <w:tcW w:w="1519" w:type="dxa"/>
            <w:tcBorders>
              <w:bottom w:val="single" w:sz="12" w:space="0" w:color="000000"/>
            </w:tcBorders>
          </w:tcPr>
          <w:p w14:paraId="7995E3C6" w14:textId="77777777" w:rsidR="006316CF" w:rsidRPr="00351414" w:rsidRDefault="006316CF" w:rsidP="005D6720">
            <w:pPr>
              <w:ind w:firstLine="0"/>
              <w:jc w:val="center"/>
              <w:rPr>
                <w:sz w:val="18"/>
                <w:szCs w:val="18"/>
              </w:rPr>
            </w:pPr>
            <w:r w:rsidRPr="00351414">
              <w:rPr>
                <w:sz w:val="18"/>
                <w:szCs w:val="18"/>
              </w:rPr>
              <w:t>29</w:t>
            </w:r>
          </w:p>
        </w:tc>
        <w:tc>
          <w:tcPr>
            <w:tcW w:w="926" w:type="dxa"/>
            <w:tcBorders>
              <w:bottom w:val="single" w:sz="12" w:space="0" w:color="000000"/>
            </w:tcBorders>
          </w:tcPr>
          <w:p w14:paraId="065029E1" w14:textId="77777777" w:rsidR="006316CF" w:rsidRPr="00351414" w:rsidRDefault="006316CF" w:rsidP="005D6720">
            <w:pPr>
              <w:ind w:firstLine="0"/>
              <w:jc w:val="center"/>
              <w:rPr>
                <w:sz w:val="18"/>
                <w:szCs w:val="18"/>
              </w:rPr>
            </w:pPr>
            <w:r w:rsidRPr="00351414">
              <w:rPr>
                <w:sz w:val="18"/>
                <w:szCs w:val="18"/>
              </w:rPr>
              <w:t>220</w:t>
            </w:r>
          </w:p>
        </w:tc>
      </w:tr>
    </w:tbl>
    <w:p w14:paraId="777803C2" w14:textId="77777777" w:rsidR="009124F7" w:rsidRDefault="009124F7" w:rsidP="00126E32">
      <w:pPr>
        <w:ind w:firstLine="0"/>
      </w:pPr>
    </w:p>
    <w:p w14:paraId="4392045D" w14:textId="54A8DABB" w:rsidR="00BD7371" w:rsidRDefault="00BD7371" w:rsidP="0080685E">
      <w:pPr>
        <w:ind w:firstLine="0"/>
      </w:pPr>
      <w:r>
        <w:t xml:space="preserve">In addition, </w:t>
      </w:r>
      <w:r w:rsidR="0080685E">
        <w:t xml:space="preserve">in this study, the Young's modulus, </w:t>
      </w:r>
      <w:r w:rsidR="0080685E">
        <w:rPr>
          <w:rFonts w:ascii="Cambria Math" w:hAnsi="Cambria Math" w:cs="Cambria Math"/>
        </w:rPr>
        <w:t>𝐸</w:t>
      </w:r>
      <w:r w:rsidR="0080685E">
        <w:t xml:space="preserve">, was set to 210,000 N/mm², and Poisson’s ratio, ν, was set to 0.33 for the </w:t>
      </w:r>
      <w:r w:rsidR="00054D78">
        <w:t xml:space="preserve">calculations and </w:t>
      </w:r>
      <w:r w:rsidR="0080685E">
        <w:t>numerical simulations</w:t>
      </w:r>
      <w:r>
        <w:t>.</w:t>
      </w:r>
      <w:r w:rsidR="008C6A65">
        <w:t xml:space="preserve"> The density of the implemented material, ρ, were set to 7.8 g/cm</w:t>
      </w:r>
      <w:r w:rsidR="008C6A65">
        <w:rPr>
          <w:rFonts w:ascii="Calibri" w:hAnsi="Calibri" w:cs="Calibri"/>
        </w:rPr>
        <w:t>³</w:t>
      </w:r>
      <w:r w:rsidR="008C6A65">
        <w:t>.</w:t>
      </w:r>
    </w:p>
    <w:p w14:paraId="5B5C17AA" w14:textId="53A03159" w:rsidR="009124F7" w:rsidRDefault="00BD7371" w:rsidP="00126E32">
      <w:pPr>
        <w:ind w:firstLine="0"/>
      </w:pPr>
      <w:r>
        <w:t xml:space="preserve"> </w:t>
      </w:r>
    </w:p>
    <w:p w14:paraId="6F9DF55D" w14:textId="4E9FB738" w:rsidR="00245E9B" w:rsidRDefault="00533C29" w:rsidP="00511D6A">
      <w:pPr>
        <w:keepNext/>
        <w:ind w:firstLine="0"/>
        <w:jc w:val="center"/>
      </w:pPr>
      <w:r w:rsidRPr="00533C29">
        <w:rPr>
          <w:noProof/>
        </w:rPr>
        <w:drawing>
          <wp:inline distT="0" distB="0" distL="0" distR="0" wp14:anchorId="6044C82B" wp14:editId="5AED285C">
            <wp:extent cx="3423939" cy="2317766"/>
            <wp:effectExtent l="0" t="0" r="5080" b="6350"/>
            <wp:docPr id="151262474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624747" name=""/>
                    <pic:cNvPicPr/>
                  </pic:nvPicPr>
                  <pic:blipFill>
                    <a:blip r:embed="rId21"/>
                    <a:stretch>
                      <a:fillRect/>
                    </a:stretch>
                  </pic:blipFill>
                  <pic:spPr>
                    <a:xfrm>
                      <a:off x="0" y="0"/>
                      <a:ext cx="3430245" cy="2322035"/>
                    </a:xfrm>
                    <a:prstGeom prst="rect">
                      <a:avLst/>
                    </a:prstGeom>
                  </pic:spPr>
                </pic:pic>
              </a:graphicData>
            </a:graphic>
          </wp:inline>
        </w:drawing>
      </w:r>
    </w:p>
    <w:p w14:paraId="358D7CF3" w14:textId="20D25026" w:rsidR="009124F7" w:rsidRPr="00245E9B" w:rsidRDefault="00245E9B" w:rsidP="00511D6A">
      <w:pPr>
        <w:pStyle w:val="Bildetekst"/>
        <w:jc w:val="center"/>
        <w:rPr>
          <w:i w:val="0"/>
          <w:iCs w:val="0"/>
          <w:color w:val="auto"/>
        </w:rPr>
      </w:pPr>
      <w:bookmarkStart w:id="14" w:name="_Ref161413246"/>
      <w:r w:rsidRPr="00245E9B">
        <w:rPr>
          <w:b/>
          <w:bCs/>
          <w:i w:val="0"/>
          <w:iCs w:val="0"/>
          <w:color w:val="auto"/>
        </w:rPr>
        <w:t xml:space="preserve">Fig. </w:t>
      </w:r>
      <w:r w:rsidRPr="00245E9B">
        <w:rPr>
          <w:b/>
          <w:bCs/>
          <w:i w:val="0"/>
          <w:iCs w:val="0"/>
          <w:color w:val="auto"/>
        </w:rPr>
        <w:fldChar w:fldCharType="begin"/>
      </w:r>
      <w:r w:rsidRPr="00245E9B">
        <w:rPr>
          <w:b/>
          <w:bCs/>
          <w:i w:val="0"/>
          <w:iCs w:val="0"/>
          <w:color w:val="auto"/>
        </w:rPr>
        <w:instrText xml:space="preserve"> SEQ Fig. \* ARABIC </w:instrText>
      </w:r>
      <w:r w:rsidRPr="00245E9B">
        <w:rPr>
          <w:b/>
          <w:bCs/>
          <w:i w:val="0"/>
          <w:iCs w:val="0"/>
          <w:color w:val="auto"/>
        </w:rPr>
        <w:fldChar w:fldCharType="separate"/>
      </w:r>
      <w:r w:rsidR="00942B0D">
        <w:rPr>
          <w:b/>
          <w:bCs/>
          <w:i w:val="0"/>
          <w:iCs w:val="0"/>
          <w:noProof/>
          <w:color w:val="auto"/>
        </w:rPr>
        <w:t>14</w:t>
      </w:r>
      <w:r w:rsidRPr="00245E9B">
        <w:rPr>
          <w:b/>
          <w:bCs/>
          <w:i w:val="0"/>
          <w:iCs w:val="0"/>
          <w:color w:val="auto"/>
        </w:rPr>
        <w:fldChar w:fldCharType="end"/>
      </w:r>
      <w:bookmarkEnd w:id="14"/>
      <w:r w:rsidRPr="00245E9B">
        <w:rPr>
          <w:b/>
          <w:bCs/>
          <w:i w:val="0"/>
          <w:iCs w:val="0"/>
          <w:color w:val="auto"/>
        </w:rPr>
        <w:t>.</w:t>
      </w:r>
      <w:r w:rsidRPr="00245E9B">
        <w:rPr>
          <w:i w:val="0"/>
          <w:iCs w:val="0"/>
          <w:color w:val="auto"/>
        </w:rPr>
        <w:t xml:space="preserve"> Engineering </w:t>
      </w:r>
      <w:r w:rsidR="006C6FB5" w:rsidRPr="006C6FB5">
        <w:rPr>
          <w:i w:val="0"/>
          <w:iCs w:val="0"/>
          <w:color w:val="auto"/>
        </w:rPr>
        <w:t>stress-strain curves for the implemented materials, generated from experimental tests for the base material</w:t>
      </w:r>
      <w:r w:rsidR="000D6407">
        <w:rPr>
          <w:i w:val="0"/>
          <w:iCs w:val="0"/>
          <w:color w:val="auto"/>
        </w:rPr>
        <w:t>,</w:t>
      </w:r>
      <w:r w:rsidR="006C6FB5" w:rsidRPr="006C6FB5">
        <w:rPr>
          <w:i w:val="0"/>
          <w:iCs w:val="0"/>
          <w:color w:val="auto"/>
        </w:rPr>
        <w:t xml:space="preserve"> HAZ and weld bead</w:t>
      </w:r>
      <w:r w:rsidRPr="00245E9B">
        <w:rPr>
          <w:i w:val="0"/>
          <w:iCs w:val="0"/>
          <w:color w:val="auto"/>
        </w:rPr>
        <w:t>.</w:t>
      </w:r>
    </w:p>
    <w:p w14:paraId="28509E85" w14:textId="4731A2D8" w:rsidR="007411B1" w:rsidRDefault="007411B1" w:rsidP="007411B1">
      <w:pPr>
        <w:ind w:firstLine="0"/>
      </w:pPr>
      <w:r w:rsidRPr="007411B1">
        <w:t xml:space="preserve">To use the test data in the material plasticity model, true stress-strain curves are required. </w:t>
      </w:r>
      <w:r w:rsidR="00FD5CB6" w:rsidRPr="00FD5CB6">
        <w:t>Before necking, the material is governed by a uniaxial stress state, where true stress and true strain were calculated from engineering stress and strain using the following formula</w:t>
      </w:r>
      <w:r w:rsidR="00C606F8">
        <w:t>s</w:t>
      </w:r>
      <w:r w:rsidR="00FD5CB6" w:rsidRPr="00FD5CB6">
        <w:t xml:space="preserve"> </w:t>
      </w:r>
      <w:r w:rsidR="00B06ED2">
        <w:fldChar w:fldCharType="begin">
          <w:fldData xml:space="preserve">PEVuZE5vdGU+PENpdGU+PEF1dGhvcj5aaGFuZzwvQXV0aG9yPjxZZWFyPjIwMDY8L1llYXI+PFJl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==
</w:fldData>
        </w:fldChar>
      </w:r>
      <w:r w:rsidR="00641D48">
        <w:instrText xml:space="preserve"> ADDIN EN.CITE </w:instrText>
      </w:r>
      <w:r w:rsidR="00641D48">
        <w:fldChar w:fldCharType="begin">
          <w:fldData xml:space="preserve">PEVuZE5vdGU+PENpdGU+PEF1dGhvcj5aaGFuZzwvQXV0aG9yPjxZZWFyPjIwMDY8L1llYXI+PFJl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==
</w:fldData>
        </w:fldChar>
      </w:r>
      <w:r w:rsidR="00641D48">
        <w:instrText xml:space="preserve"> ADDIN EN.CITE.DATA </w:instrText>
      </w:r>
      <w:r w:rsidR="00641D48">
        <w:fldChar w:fldCharType="end"/>
      </w:r>
      <w:r w:rsidR="00B06ED2">
        <w:fldChar w:fldCharType="separate"/>
      </w:r>
      <w:r w:rsidR="00641D48">
        <w:rPr>
          <w:noProof/>
        </w:rPr>
        <w:t>[36, 37]</w:t>
      </w:r>
      <w:r w:rsidR="00B06ED2">
        <w:fldChar w:fldCharType="end"/>
      </w:r>
      <w:r w:rsidRPr="007411B1">
        <w:t>:</w:t>
      </w:r>
    </w:p>
    <w:p w14:paraId="34F5921A" w14:textId="77777777" w:rsidR="007411B1" w:rsidRDefault="007411B1" w:rsidP="007411B1">
      <w:pPr>
        <w:ind w:firstLine="0"/>
      </w:pPr>
    </w:p>
    <w:p w14:paraId="2FF026CD" w14:textId="76E64234" w:rsidR="007411B1" w:rsidRDefault="007411B1" w:rsidP="007411B1">
      <w:pPr>
        <w:pStyle w:val="equation"/>
      </w:pPr>
      <w:r>
        <w:rPr>
          <w:i/>
        </w:rPr>
        <w:tab/>
      </w:r>
      <m:oMath>
        <m:sSub>
          <m:sSubPr>
            <m:ctrlPr>
              <w:rPr>
                <w:rFonts w:ascii="Cambria Math" w:hAnsi="Cambria Math"/>
                <w:i/>
              </w:rPr>
            </m:ctrlPr>
          </m:sSubPr>
          <m:e>
            <m:r>
              <w:rPr>
                <w:rFonts w:ascii="Cambria Math" w:hAnsi="Cambria Math" w:cs="Calibri"/>
              </w:rPr>
              <m:t>ε</m:t>
            </m:r>
          </m:e>
          <m:sub>
            <m:r>
              <w:rPr>
                <w:rFonts w:ascii="Cambria Math" w:hAnsi="Cambria Math"/>
              </w:rPr>
              <m:t>t</m:t>
            </m:r>
          </m:sub>
        </m:sSub>
        <m:r>
          <w:rPr>
            <w:rFonts w:ascii="Cambria Math" w:hAnsi="Cambria Math"/>
          </w:rPr>
          <m:t>= ln</m:t>
        </m:r>
        <m:d>
          <m:dPr>
            <m:ctrlPr>
              <w:rPr>
                <w:rFonts w:ascii="Cambria Math" w:hAnsi="Cambria Math"/>
                <w:i/>
              </w:rPr>
            </m:ctrlPr>
          </m:dPr>
          <m:e>
            <m:sSub>
              <m:sSubPr>
                <m:ctrlPr>
                  <w:rPr>
                    <w:rFonts w:ascii="Cambria Math" w:hAnsi="Cambria Math"/>
                    <w:i/>
                  </w:rPr>
                </m:ctrlPr>
              </m:sSubPr>
              <m:e>
                <m:r>
                  <w:rPr>
                    <w:rFonts w:ascii="Cambria Math" w:hAnsi="Cambria Math"/>
                  </w:rPr>
                  <m:t>ε</m:t>
                </m:r>
              </m:e>
              <m:sub>
                <m:r>
                  <w:rPr>
                    <w:rFonts w:ascii="Cambria Math" w:hAnsi="Cambria Math"/>
                  </w:rPr>
                  <m:t>e</m:t>
                </m:r>
              </m:sub>
            </m:sSub>
            <m:r>
              <w:rPr>
                <w:rFonts w:ascii="Cambria Math" w:hAnsi="Cambria Math"/>
              </w:rPr>
              <m:t>+1</m:t>
            </m:r>
          </m:e>
        </m:d>
      </m:oMath>
      <w:r>
        <w:tab/>
        <w:t>(</w:t>
      </w:r>
      <w:r w:rsidR="008436C6">
        <w:t>3</w:t>
      </w:r>
      <w:r>
        <w:t>)</w:t>
      </w:r>
    </w:p>
    <w:p w14:paraId="555D50C1" w14:textId="77777777" w:rsidR="007411B1" w:rsidRDefault="007411B1" w:rsidP="00126E32">
      <w:pPr>
        <w:ind w:firstLine="0"/>
      </w:pPr>
    </w:p>
    <w:p w14:paraId="3E9F9419" w14:textId="22A6C658" w:rsidR="007411B1" w:rsidRDefault="007411B1" w:rsidP="007411B1">
      <w:pPr>
        <w:pStyle w:val="equation"/>
      </w:pPr>
      <w:r>
        <w:rPr>
          <w:i/>
        </w:rPr>
        <w:tab/>
      </w:r>
      <m:oMath>
        <m:sSub>
          <m:sSubPr>
            <m:ctrlPr>
              <w:rPr>
                <w:rFonts w:ascii="Cambria Math" w:hAnsi="Cambria Math"/>
                <w:i/>
              </w:rPr>
            </m:ctrlPr>
          </m:sSubPr>
          <m:e>
            <m:r>
              <w:rPr>
                <w:rFonts w:ascii="Cambria Math" w:hAnsi="Cambria Math" w:cs="Calibri"/>
              </w:rPr>
              <m:t>σ</m:t>
            </m:r>
          </m:e>
          <m:sub>
            <m:r>
              <w:rPr>
                <w:rFonts w:ascii="Cambria Math" w:hAnsi="Cambria Math"/>
              </w:rPr>
              <m:t>t</m:t>
            </m:r>
          </m:sub>
        </m:sSub>
        <m:r>
          <w:rPr>
            <w:rFonts w:ascii="Cambria Math" w:hAnsi="Cambria Math"/>
          </w:rPr>
          <m:t xml:space="preserve">= </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ε</m:t>
                </m:r>
              </m:e>
              <m:sub>
                <m:r>
                  <w:rPr>
                    <w:rFonts w:ascii="Cambria Math" w:hAnsi="Cambria Math"/>
                  </w:rPr>
                  <m:t>e</m:t>
                </m:r>
              </m:sub>
            </m:sSub>
          </m:e>
        </m:d>
        <m:sSub>
          <m:sSubPr>
            <m:ctrlPr>
              <w:rPr>
                <w:rFonts w:ascii="Cambria Math" w:hAnsi="Cambria Math"/>
                <w:i/>
              </w:rPr>
            </m:ctrlPr>
          </m:sSubPr>
          <m:e>
            <m:r>
              <w:rPr>
                <w:rFonts w:ascii="Cambria Math" w:hAnsi="Cambria Math"/>
              </w:rPr>
              <m:t>σ</m:t>
            </m:r>
          </m:e>
          <m:sub>
            <m:r>
              <w:rPr>
                <w:rFonts w:ascii="Cambria Math" w:hAnsi="Cambria Math"/>
              </w:rPr>
              <m:t>e</m:t>
            </m:r>
          </m:sub>
        </m:sSub>
      </m:oMath>
      <w:r>
        <w:tab/>
        <w:t>(</w:t>
      </w:r>
      <w:r w:rsidR="008436C6">
        <w:t>4</w:t>
      </w:r>
      <w:r>
        <w:t>)</w:t>
      </w:r>
    </w:p>
    <w:p w14:paraId="63360BB4" w14:textId="12387BA1" w:rsidR="00B124C1" w:rsidRDefault="007411B1" w:rsidP="00B124C1">
      <w:pPr>
        <w:ind w:firstLine="0"/>
      </w:pPr>
      <w:r>
        <w:lastRenderedPageBreak/>
        <w:t xml:space="preserve">Where </w:t>
      </w:r>
      <m:oMath>
        <m:sSub>
          <m:sSubPr>
            <m:ctrlPr>
              <w:rPr>
                <w:rFonts w:ascii="Cambria Math" w:hAnsi="Cambria Math"/>
                <w:i/>
              </w:rPr>
            </m:ctrlPr>
          </m:sSubPr>
          <m:e>
            <m:r>
              <w:rPr>
                <w:rFonts w:ascii="Cambria Math" w:hAnsi="Cambria Math"/>
              </w:rPr>
              <m:t>ε</m:t>
            </m:r>
          </m:e>
          <m:sub>
            <m:r>
              <w:rPr>
                <w:rFonts w:ascii="Cambria Math" w:hAnsi="Cambria Math"/>
              </w:rPr>
              <m:t>t</m:t>
            </m:r>
          </m:sub>
        </m:sSub>
      </m:oMath>
      <w:r>
        <w:t xml:space="preserve"> and </w:t>
      </w:r>
      <m:oMath>
        <m:sSub>
          <m:sSubPr>
            <m:ctrlPr>
              <w:rPr>
                <w:rFonts w:ascii="Cambria Math" w:hAnsi="Cambria Math"/>
                <w:i/>
              </w:rPr>
            </m:ctrlPr>
          </m:sSubPr>
          <m:e>
            <m:r>
              <w:rPr>
                <w:rFonts w:ascii="Cambria Math" w:hAnsi="Cambria Math"/>
              </w:rPr>
              <m:t>σ</m:t>
            </m:r>
          </m:e>
          <m:sub>
            <m:r>
              <w:rPr>
                <w:rFonts w:ascii="Cambria Math" w:hAnsi="Cambria Math"/>
              </w:rPr>
              <m:t>t</m:t>
            </m:r>
          </m:sub>
        </m:sSub>
      </m:oMath>
      <w:r>
        <w:t xml:space="preserve"> are true strain and stress respectively, while </w:t>
      </w:r>
      <m:oMath>
        <m:sSub>
          <m:sSubPr>
            <m:ctrlPr>
              <w:rPr>
                <w:rFonts w:ascii="Cambria Math" w:hAnsi="Cambria Math"/>
                <w:i/>
              </w:rPr>
            </m:ctrlPr>
          </m:sSubPr>
          <m:e>
            <m:r>
              <w:rPr>
                <w:rFonts w:ascii="Cambria Math" w:hAnsi="Cambria Math"/>
              </w:rPr>
              <m:t>ε</m:t>
            </m:r>
          </m:e>
          <m:sub>
            <m:r>
              <w:rPr>
                <w:rFonts w:ascii="Cambria Math" w:hAnsi="Cambria Math"/>
              </w:rPr>
              <m:t>e</m:t>
            </m:r>
          </m:sub>
        </m:sSub>
      </m:oMath>
      <w:r>
        <w:t xml:space="preserve"> and </w:t>
      </w:r>
      <m:oMath>
        <m:sSub>
          <m:sSubPr>
            <m:ctrlPr>
              <w:rPr>
                <w:rFonts w:ascii="Cambria Math" w:hAnsi="Cambria Math"/>
                <w:i/>
              </w:rPr>
            </m:ctrlPr>
          </m:sSubPr>
          <m:e>
            <m:r>
              <w:rPr>
                <w:rFonts w:ascii="Cambria Math" w:hAnsi="Cambria Math"/>
              </w:rPr>
              <m:t>σ</m:t>
            </m:r>
          </m:e>
          <m:sub>
            <m:r>
              <w:rPr>
                <w:rFonts w:ascii="Cambria Math" w:hAnsi="Cambria Math"/>
              </w:rPr>
              <m:t>e</m:t>
            </m:r>
          </m:sub>
        </m:sSub>
      </m:oMath>
      <w:r>
        <w:t xml:space="preserve"> denote engineering values. After necking, these relations are invalid due to stress triaxiality and strain localization. </w:t>
      </w:r>
      <w:r w:rsidR="006548D3">
        <w:t>In this study</w:t>
      </w:r>
      <w:r>
        <w:t xml:space="preserve"> a linear transition was assumed between the ultimate and the fracture point.</w:t>
      </w:r>
      <w:r w:rsidR="001E1E60">
        <w:t xml:space="preserve"> </w:t>
      </w:r>
      <w:r w:rsidR="00F26166" w:rsidRPr="00F26166">
        <w:t>The damage parameters for Ductile Damage were calibrated</w:t>
      </w:r>
      <w:r w:rsidR="00F26166">
        <w:t xml:space="preserve"> with the</w:t>
      </w:r>
      <w:r w:rsidR="00F26166" w:rsidRPr="00F26166">
        <w:t xml:space="preserve"> fracture strain</w:t>
      </w:r>
      <w:r w:rsidR="00F26166">
        <w:t>,</w:t>
      </w:r>
      <w:r w:rsidR="00F26166" w:rsidRPr="00F26166">
        <w:t xml:space="preserve"> </w:t>
      </w:r>
      <m:oMath>
        <m:sSub>
          <m:sSubPr>
            <m:ctrlPr>
              <w:rPr>
                <w:rFonts w:ascii="Cambria Math" w:hAnsi="Cambria Math"/>
                <w:i/>
              </w:rPr>
            </m:ctrlPr>
          </m:sSubPr>
          <m:e>
            <m:r>
              <w:rPr>
                <w:rFonts w:ascii="Cambria Math" w:hAnsi="Cambria Math" w:cs="Calibri"/>
              </w:rPr>
              <m:t>ɛ</m:t>
            </m:r>
          </m:e>
          <m:sub>
            <m:r>
              <w:rPr>
                <w:rFonts w:ascii="Cambria Math" w:hAnsi="Cambria Math"/>
              </w:rPr>
              <m:t>f</m:t>
            </m:r>
          </m:sub>
        </m:sSub>
      </m:oMath>
      <w:r w:rsidR="00F26166" w:rsidRPr="00F26166">
        <w:t xml:space="preserve">, </w:t>
      </w:r>
      <w:r w:rsidR="00F26166">
        <w:t xml:space="preserve">from the experimental results and </w:t>
      </w:r>
      <w:r w:rsidR="00F26166" w:rsidRPr="00F26166">
        <w:t>stress triaxiality</w:t>
      </w:r>
      <w:r w:rsidR="00F26166">
        <w:t>,</w:t>
      </w:r>
      <w:r w:rsidR="00F26166" w:rsidRPr="00F26166">
        <w:t xml:space="preserve"> </w:t>
      </w:r>
      <w:r w:rsidR="00F26166">
        <w:t>η</w:t>
      </w:r>
      <w:r w:rsidR="00F26166" w:rsidRPr="00F26166">
        <w:t>.</w:t>
      </w:r>
      <w:r w:rsidR="00F26166">
        <w:t xml:space="preserve"> </w:t>
      </w:r>
      <w:r w:rsidR="00BF7A87">
        <w:t>The stress triaxiality</w:t>
      </w:r>
      <w:r w:rsidR="00F26166">
        <w:t>, η,</w:t>
      </w:r>
      <w:r w:rsidR="00BF7A87">
        <w:t xml:space="preserve"> was set to 0.33 as previously used for flat dog-bone test samples </w:t>
      </w:r>
      <w:r w:rsidR="00BF7A87">
        <w:fldChar w:fldCharType="begin"/>
      </w:r>
      <w:r w:rsidR="00724067">
        <w:instrText xml:space="preserve"> ADDIN EN.CITE &lt;EndNote&gt;&lt;Cite&gt;&lt;Author&gt;António Augusto Fernandes&lt;/Author&gt;&lt;Year&gt;2018&lt;/Year&gt;&lt;RecNum&gt;198&lt;/RecNum&gt;&lt;DisplayText&gt;[5]&lt;/DisplayText&gt;&lt;record&gt;&lt;rec-number&gt;198&lt;/rec-number&gt;&lt;foreign-keys&gt;&lt;key app="EN" db-id="deprrzs2mr5fpwepfdsxxz9hxvdzsxxwd2ar" timestamp="1728987888"&gt;198&lt;/key&gt;&lt;/foreign-keys&gt;&lt;ref-type name="Electronic Book"&gt;44&lt;/ref-type&gt;&lt;contributors&gt;&lt;authors&gt;&lt;author&gt;António Augusto Fernandes, &lt;/author&gt;&lt;author&gt;Abílio M. P. de Jesus, &lt;/author&gt;&lt;author&gt;Renato Natal Jorge, &lt;/author&gt;&lt;/authors&gt;&lt;/contributors&gt;&lt;titles&gt;&lt;title&gt;Monotonic and Ultra-Low-Cycle Fatigue Behaviour of Pipeline Steels : Experimental and Numerical Approaches&lt;/title&gt;&lt;/titles&gt;&lt;pages&gt;1 online resource (IX, 524 pages)&lt;/pages&gt;&lt;edition&gt;1st&lt;/edition&gt;&lt;keywords&gt;&lt;keyword&gt;Computer mathematics.&lt;/keyword&gt;&lt;keyword&gt;Materials science.&lt;/keyword&gt;&lt;keyword&gt;Mechanics, Applied.&lt;/keyword&gt;&lt;keyword&gt;Mechanics.&lt;/keyword&gt;&lt;keyword&gt;Metals.&lt;/keyword&gt;&lt;keyword&gt;Ocean engineering.&lt;/keyword&gt;&lt;keyword&gt;Characterization and Evaluation of Materials.&lt;/keyword&gt;&lt;keyword&gt;Computational Science and Engineering.&lt;/keyword&gt;&lt;keyword&gt;Metallic Materials.&lt;/keyword&gt;&lt;keyword&gt;Offshore Engineering.&lt;/keyword&gt;&lt;keyword&gt;Solid Mechanics.&lt;/keyword&gt;&lt;/keywords&gt;&lt;dates&gt;&lt;year&gt;2018&lt;/year&gt;&lt;/dates&gt;&lt;pub-location&gt;Cham&lt;/pub-location&gt;&lt;publisher&gt;Springer International Publishing : Imprint: Springer,&lt;/publisher&gt;&lt;isbn&gt;9783319780962&lt;/isbn&gt;&lt;accession-num&gt;21770504&lt;/accession-num&gt;&lt;urls&gt;&lt;/urls&gt;&lt;electronic-resource-num&gt;10.1007/978-3-319-78096-2&lt;/electronic-resource-num&gt;&lt;/record&gt;&lt;/Cite&gt;&lt;/EndNote&gt;</w:instrText>
      </w:r>
      <w:r w:rsidR="00BF7A87">
        <w:fldChar w:fldCharType="separate"/>
      </w:r>
      <w:r w:rsidR="00724067">
        <w:rPr>
          <w:noProof/>
        </w:rPr>
        <w:t>[5]</w:t>
      </w:r>
      <w:r w:rsidR="00BF7A87">
        <w:fldChar w:fldCharType="end"/>
      </w:r>
      <w:r w:rsidR="00BF7A87">
        <w:t xml:space="preserve">. </w:t>
      </w:r>
      <w:r w:rsidR="00CE228F" w:rsidRPr="00CE228F">
        <w:t xml:space="preserve">The calibrated material plasticity and damage model </w:t>
      </w:r>
      <w:r w:rsidR="006548D3">
        <w:t xml:space="preserve">were </w:t>
      </w:r>
      <w:r w:rsidR="00CE228F" w:rsidRPr="00543868">
        <w:t xml:space="preserve">verified by </w:t>
      </w:r>
      <w:r w:rsidR="006548D3" w:rsidRPr="00543868">
        <w:t xml:space="preserve">establishing a </w:t>
      </w:r>
      <w:r w:rsidR="00CE228F" w:rsidRPr="00543868">
        <w:t>numerical model</w:t>
      </w:r>
      <w:r w:rsidR="006548D3" w:rsidRPr="00543868">
        <w:t xml:space="preserve"> </w:t>
      </w:r>
      <w:r w:rsidR="009A5A78" w:rsidRPr="00543868">
        <w:t xml:space="preserve">of the tensile test </w:t>
      </w:r>
      <w:r w:rsidR="006548D3" w:rsidRPr="00543868">
        <w:t xml:space="preserve">specimen shown in </w:t>
      </w:r>
      <w:r w:rsidR="006548D3" w:rsidRPr="00543868">
        <w:fldChar w:fldCharType="begin"/>
      </w:r>
      <w:r w:rsidR="006548D3" w:rsidRPr="00543868">
        <w:instrText xml:space="preserve"> REF _Ref161411850 \h </w:instrText>
      </w:r>
      <w:r w:rsidR="00BF1144" w:rsidRPr="00543868">
        <w:instrText xml:space="preserve"> \* MERGEFORMAT </w:instrText>
      </w:r>
      <w:r w:rsidR="006548D3" w:rsidRPr="00543868">
        <w:fldChar w:fldCharType="separate"/>
      </w:r>
      <w:r w:rsidR="00942B0D" w:rsidRPr="00977166">
        <w:rPr>
          <w:b/>
          <w:bCs/>
        </w:rPr>
        <w:t xml:space="preserve">Fig. </w:t>
      </w:r>
      <w:r w:rsidR="00942B0D" w:rsidRPr="00942B0D">
        <w:rPr>
          <w:b/>
          <w:bCs/>
          <w:noProof/>
        </w:rPr>
        <w:t>6</w:t>
      </w:r>
      <w:r w:rsidR="006548D3" w:rsidRPr="00543868">
        <w:fldChar w:fldCharType="end"/>
      </w:r>
      <w:r w:rsidR="00543868" w:rsidRPr="00543868">
        <w:t xml:space="preserve"> and </w:t>
      </w:r>
      <w:r w:rsidR="00543868" w:rsidRPr="00543868">
        <w:fldChar w:fldCharType="begin"/>
      </w:r>
      <w:r w:rsidR="00543868" w:rsidRPr="00543868">
        <w:instrText xml:space="preserve"> REF _Ref192669588 \h  \* MERGEFORMAT </w:instrText>
      </w:r>
      <w:r w:rsidR="00543868" w:rsidRPr="00543868">
        <w:fldChar w:fldCharType="separate"/>
      </w:r>
      <w:r w:rsidR="00942B0D" w:rsidRPr="00D4482A">
        <w:rPr>
          <w:b/>
          <w:bCs/>
        </w:rPr>
        <w:t xml:space="preserve">Fig. </w:t>
      </w:r>
      <w:r w:rsidR="00942B0D" w:rsidRPr="00942B0D">
        <w:rPr>
          <w:b/>
          <w:bCs/>
          <w:noProof/>
        </w:rPr>
        <w:t>12</w:t>
      </w:r>
      <w:r w:rsidR="00543868" w:rsidRPr="00543868">
        <w:fldChar w:fldCharType="end"/>
      </w:r>
      <w:r w:rsidR="00CE228F" w:rsidRPr="00543868">
        <w:t>.</w:t>
      </w:r>
      <w:r w:rsidR="00CE228F" w:rsidRPr="00CE228F">
        <w:t xml:space="preserve"> </w:t>
      </w:r>
      <w:r w:rsidR="006548D3">
        <w:t>T</w:t>
      </w:r>
      <w:r w:rsidR="00B124C1" w:rsidRPr="00B124C1">
        <w:t xml:space="preserve">he damage models was calibrated to follow the degradation of all the experimental force-displacement curves after necking by using the linear damage evolution and calibration of the degradation line using </w:t>
      </w:r>
      <w:r w:rsidR="0012351D">
        <w:t xml:space="preserve">the power law for plastic strain established by </w:t>
      </w:r>
      <w:r w:rsidR="00C856C2" w:rsidRPr="00C856C2">
        <w:t>Ramberg-Osgood</w:t>
      </w:r>
      <w:r w:rsidR="00B124C1" w:rsidRPr="00B124C1">
        <w:t xml:space="preserve"> to approximate the stress-strain curve for a material</w:t>
      </w:r>
      <w:r w:rsidR="00B124C1">
        <w:t xml:space="preserve"> by applying the following expression</w:t>
      </w:r>
      <w:r w:rsidR="00641EBB">
        <w:t xml:space="preserve"> </w:t>
      </w:r>
      <w:r w:rsidR="00641EBB">
        <w:fldChar w:fldCharType="begin"/>
      </w:r>
      <w:r w:rsidR="00641D48">
        <w:instrText xml:space="preserve"> ADDIN EN.CITE &lt;EndNote&gt;&lt;Cite&gt;&lt;Author&gt;Zhang&lt;/Author&gt;&lt;Year&gt;2006&lt;/Year&gt;&lt;RecNum&gt;197&lt;/RecNum&gt;&lt;DisplayText&gt;[36]&lt;/DisplayText&gt;&lt;record&gt;&lt;rec-number&gt;197&lt;/rec-number&gt;&lt;foreign-keys&gt;&lt;key app="EN" db-id="deprrzs2mr5fpwepfdsxxz9hxvdzsxxwd2ar" timestamp="1728038306"&gt;197&lt;/key&gt;&lt;/foreign-keys&gt;&lt;ref-type name="Journal Article"&gt;17&lt;/ref-type&gt;&lt;contributors&gt;&lt;authors&gt;&lt;author&gt;Zhang, Z. P.&lt;/author&gt;&lt;author&gt;Sun, Q.&lt;/author&gt;&lt;author&gt;Li, C. W.&lt;/author&gt;&lt;author&gt;Zhao, W. Z.&lt;/author&gt;&lt;/authors&gt;&lt;/contributors&gt;&lt;auth-address&gt;Xian Jiaotong Univ, State Key Lab Mech Behav Mat, Xian 710049, Peoples R China&amp;#xD;AF Engn Univ, Xian 710051, Peoples R China&lt;/auth-address&gt;&lt;titles&gt;&lt;title&gt;Theoretical calculation of the strain-hardening exponent and the strength coefficient of metallic materials&lt;/title&gt;&lt;secondary-title&gt;Journal of Materials Engineering and Performance&lt;/secondary-title&gt;&lt;alt-title&gt;J Mater Eng Perform&lt;/alt-title&gt;&lt;/titles&gt;&lt;periodical&gt;&lt;full-title&gt;Journal of Materials Engineering and Performance&lt;/full-title&gt;&lt;abbr-1&gt;J Mater Eng Perform&lt;/abbr-1&gt;&lt;/periodical&gt;&lt;alt-periodical&gt;&lt;full-title&gt;Journal of Materials Engineering and Performance&lt;/full-title&gt;&lt;abbr-1&gt;J Mater Eng Perform&lt;/abbr-1&gt;&lt;/alt-periodical&gt;&lt;pages&gt;19-22&lt;/pages&gt;&lt;volume&gt;15&lt;/volume&gt;&lt;number&gt;1&lt;/number&gt;&lt;keywords&gt;&lt;keyword&gt;fracture ductility&lt;/keyword&gt;&lt;keyword&gt;fracture strength&lt;/keyword&gt;&lt;keyword&gt;strain-hardening exponent&lt;/keyword&gt;&lt;keyword&gt;strength coefficient&lt;/keyword&gt;&lt;keyword&gt;yield stress-strain&lt;/keyword&gt;&lt;keyword&gt;fatigue-crack initiation&lt;/keyword&gt;&lt;keyword&gt;stress-strain&lt;/keyword&gt;&lt;keyword&gt;model&lt;/keyword&gt;&lt;keyword&gt;life&lt;/keyword&gt;&lt;/keywords&gt;&lt;dates&gt;&lt;year&gt;2006&lt;/year&gt;&lt;pub-dates&gt;&lt;date&gt;Feb&lt;/date&gt;&lt;/pub-dates&gt;&lt;/dates&gt;&lt;isbn&gt;1059-9495&lt;/isbn&gt;&lt;accession-num&gt;WOS:000235177300005&lt;/accession-num&gt;&lt;urls&gt;&lt;related-urls&gt;&lt;url&gt;&amp;lt;Go to ISI&amp;gt;://WOS:000235177300005&lt;/url&gt;&lt;/related-urls&gt;&lt;/urls&gt;&lt;electronic-resource-num&gt;10.1361/10599490524057&lt;/electronic-resource-num&gt;&lt;language&gt;English&lt;/language&gt;&lt;/record&gt;&lt;/Cite&gt;&lt;/EndNote&gt;</w:instrText>
      </w:r>
      <w:r w:rsidR="00641EBB">
        <w:fldChar w:fldCharType="separate"/>
      </w:r>
      <w:r w:rsidR="00641D48">
        <w:rPr>
          <w:noProof/>
        </w:rPr>
        <w:t>[36]</w:t>
      </w:r>
      <w:r w:rsidR="00641EBB">
        <w:fldChar w:fldCharType="end"/>
      </w:r>
      <w:r w:rsidR="00B124C1">
        <w:t>.</w:t>
      </w:r>
    </w:p>
    <w:p w14:paraId="245B93CE" w14:textId="77777777" w:rsidR="005839E2" w:rsidRDefault="005839E2" w:rsidP="00B124C1">
      <w:pPr>
        <w:ind w:firstLine="0"/>
      </w:pPr>
    </w:p>
    <w:p w14:paraId="183F1404" w14:textId="65452594" w:rsidR="00B124C1" w:rsidRDefault="00B124C1" w:rsidP="00B124C1">
      <w:pPr>
        <w:pStyle w:val="equation"/>
      </w:pPr>
      <w:r>
        <w:rPr>
          <w:i/>
        </w:rPr>
        <w:tab/>
      </w:r>
      <m:oMath>
        <m:sSub>
          <m:sSubPr>
            <m:ctrlPr>
              <w:rPr>
                <w:rFonts w:ascii="Cambria Math" w:hAnsi="Cambria Math"/>
                <w:i/>
              </w:rPr>
            </m:ctrlPr>
          </m:sSubPr>
          <m:e>
            <m:r>
              <w:rPr>
                <w:rFonts w:ascii="Cambria Math" w:hAnsi="Cambria Math" w:cs="Calibri"/>
              </w:rPr>
              <m:t>σ</m:t>
            </m:r>
          </m:e>
          <m:sub>
            <m:r>
              <w:rPr>
                <w:rFonts w:ascii="Cambria Math" w:hAnsi="Cambria Math"/>
              </w:rPr>
              <m:t>f</m:t>
            </m:r>
          </m:sub>
        </m:sSub>
        <m:r>
          <w:rPr>
            <w:rFonts w:ascii="Cambria Math" w:hAnsi="Cambria Math"/>
          </w:rPr>
          <m:t>= K</m:t>
        </m:r>
        <m:sSubSup>
          <m:sSubSupPr>
            <m:ctrlPr>
              <w:rPr>
                <w:rFonts w:ascii="Cambria Math" w:hAnsi="Cambria Math" w:cs="Calibri"/>
                <w:i/>
              </w:rPr>
            </m:ctrlPr>
          </m:sSubSupPr>
          <m:e>
            <m:r>
              <w:rPr>
                <w:rFonts w:ascii="Cambria Math" w:hAnsi="Cambria Math" w:cs="Calibri"/>
              </w:rPr>
              <m:t>ɛ</m:t>
            </m:r>
          </m:e>
          <m:sub>
            <m:r>
              <w:rPr>
                <w:rFonts w:ascii="Cambria Math" w:hAnsi="Cambria Math" w:cs="Calibri"/>
              </w:rPr>
              <m:t>f</m:t>
            </m:r>
          </m:sub>
          <m:sup>
            <m:r>
              <w:rPr>
                <w:rFonts w:ascii="Cambria Math" w:hAnsi="Cambria Math" w:cs="Calibri"/>
              </w:rPr>
              <m:t>n</m:t>
            </m:r>
          </m:sup>
        </m:sSubSup>
      </m:oMath>
      <w:r>
        <w:tab/>
        <w:t>(</w:t>
      </w:r>
      <w:r w:rsidR="008436C6">
        <w:t>5</w:t>
      </w:r>
      <w:r>
        <w:t>)</w:t>
      </w:r>
    </w:p>
    <w:p w14:paraId="6F920C64" w14:textId="32283598" w:rsidR="00B124C1" w:rsidRDefault="00B124C1" w:rsidP="00126E32">
      <w:pPr>
        <w:ind w:firstLine="0"/>
      </w:pPr>
      <w:r w:rsidRPr="00B124C1">
        <w:t>Where</w:t>
      </w:r>
      <w:r w:rsidR="00503407">
        <w:t>,</w:t>
      </w:r>
      <w:r w:rsidRPr="00B124C1">
        <w:t xml:space="preserve"> </w:t>
      </w:r>
      <m:oMath>
        <m:sSub>
          <m:sSubPr>
            <m:ctrlPr>
              <w:rPr>
                <w:rFonts w:ascii="Cambria Math" w:hAnsi="Cambria Math"/>
                <w:i/>
              </w:rPr>
            </m:ctrlPr>
          </m:sSubPr>
          <m:e>
            <m:r>
              <w:rPr>
                <w:rFonts w:ascii="Cambria Math" w:hAnsi="Cambria Math" w:cs="Calibri"/>
              </w:rPr>
              <m:t>σ</m:t>
            </m:r>
          </m:e>
          <m:sub>
            <m:r>
              <w:rPr>
                <w:rFonts w:ascii="Cambria Math" w:hAnsi="Cambria Math"/>
              </w:rPr>
              <m:t>f</m:t>
            </m:r>
          </m:sub>
        </m:sSub>
      </m:oMath>
      <w:r w:rsidR="00503407">
        <w:t xml:space="preserve">, is the fracture strength, </w:t>
      </w:r>
      <w:r w:rsidRPr="00B124C1">
        <w:rPr>
          <w:i/>
          <w:iCs/>
        </w:rPr>
        <w:t>K</w:t>
      </w:r>
      <w:r w:rsidR="00503407">
        <w:rPr>
          <w:i/>
          <w:iCs/>
        </w:rPr>
        <w:t>,</w:t>
      </w:r>
      <w:r w:rsidRPr="00B124C1">
        <w:t xml:space="preserve"> is the Strength coefficient</w:t>
      </w:r>
      <w:r w:rsidR="00503407">
        <w:t xml:space="preserve">, </w:t>
      </w:r>
      <w:r w:rsidRPr="00B124C1">
        <w:rPr>
          <w:i/>
          <w:iCs/>
        </w:rPr>
        <w:t>n</w:t>
      </w:r>
      <w:r w:rsidR="00503407">
        <w:rPr>
          <w:i/>
          <w:iCs/>
        </w:rPr>
        <w:t>,</w:t>
      </w:r>
      <w:r w:rsidRPr="00B124C1">
        <w:t xml:space="preserve"> is the strain-hardening exponent and </w:t>
      </w:r>
      <w:r w:rsidRPr="00B124C1">
        <w:rPr>
          <w:rFonts w:ascii="Cambria Math" w:hAnsi="Cambria Math" w:cs="Cambria Math"/>
        </w:rPr>
        <w:t>𝜀𝑓</w:t>
      </w:r>
      <w:r w:rsidRPr="00B124C1">
        <w:t xml:space="preserve"> is the true fracture ductility. The true fracture ductility, strain at fracture </w:t>
      </w:r>
      <w:r w:rsidRPr="00B124C1">
        <w:rPr>
          <w:rFonts w:ascii="Cambria Math" w:hAnsi="Cambria Math" w:cs="Cambria Math"/>
        </w:rPr>
        <w:t>𝜀𝑓</w:t>
      </w:r>
      <w:r w:rsidRPr="00B124C1">
        <w:t>, is expressed as follows</w:t>
      </w:r>
      <w:r w:rsidR="00503407">
        <w:t xml:space="preserve"> </w:t>
      </w:r>
      <w:r w:rsidR="00641EBB">
        <w:fldChar w:fldCharType="begin">
          <w:fldData xml:space="preserve">PEVuZE5vdGU+PENpdGU+PEF1dGhvcj5ZdW5nLUxpIExlZTwvQXV0aG9yPjxZZWFyPjIwMDQ8L1ll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==
</w:fldData>
        </w:fldChar>
      </w:r>
      <w:r w:rsidR="00641D48">
        <w:instrText xml:space="preserve"> ADDIN EN.CITE </w:instrText>
      </w:r>
      <w:r w:rsidR="00641D48">
        <w:fldChar w:fldCharType="begin">
          <w:fldData xml:space="preserve">PEVuZE5vdGU+PENpdGU+PEF1dGhvcj5ZdW5nLUxpIExlZTwvQXV0aG9yPjxZZWFyPjIwMDQ8L1ll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==
</w:fldData>
        </w:fldChar>
      </w:r>
      <w:r w:rsidR="00641D48">
        <w:instrText xml:space="preserve"> ADDIN EN.CITE.DATA </w:instrText>
      </w:r>
      <w:r w:rsidR="00641D48">
        <w:fldChar w:fldCharType="end"/>
      </w:r>
      <w:r w:rsidR="00641EBB">
        <w:fldChar w:fldCharType="separate"/>
      </w:r>
      <w:r w:rsidR="00641D48">
        <w:rPr>
          <w:noProof/>
        </w:rPr>
        <w:t>[36, 37]</w:t>
      </w:r>
      <w:r w:rsidR="00641EBB">
        <w:fldChar w:fldCharType="end"/>
      </w:r>
      <w:r>
        <w:t>.</w:t>
      </w:r>
    </w:p>
    <w:p w14:paraId="076104B3" w14:textId="77777777" w:rsidR="00B124C1" w:rsidRDefault="00B124C1" w:rsidP="00B124C1">
      <w:pPr>
        <w:ind w:firstLine="0"/>
      </w:pPr>
    </w:p>
    <w:p w14:paraId="0EBC70C4" w14:textId="1761BC2E" w:rsidR="00B124C1" w:rsidRDefault="00B124C1" w:rsidP="005839E2">
      <w:pPr>
        <w:pStyle w:val="equation"/>
      </w:pPr>
      <w:r>
        <w:rPr>
          <w:i/>
        </w:rPr>
        <w:tab/>
      </w:r>
      <m:oMath>
        <m:sSub>
          <m:sSubPr>
            <m:ctrlPr>
              <w:rPr>
                <w:rFonts w:ascii="Cambria Math" w:hAnsi="Cambria Math"/>
                <w:i/>
              </w:rPr>
            </m:ctrlPr>
          </m:sSubPr>
          <m:e>
            <m:r>
              <w:rPr>
                <w:rFonts w:ascii="Cambria Math" w:hAnsi="Cambria Math" w:cs="Calibri"/>
              </w:rPr>
              <m:t>ɛ</m:t>
            </m:r>
          </m:e>
          <m:sub>
            <m:r>
              <w:rPr>
                <w:rFonts w:ascii="Cambria Math" w:hAnsi="Cambria Math"/>
              </w:rPr>
              <m:t>f</m:t>
            </m:r>
          </m:sub>
        </m:sSub>
        <m:r>
          <w:rPr>
            <w:rFonts w:ascii="Cambria Math" w:hAnsi="Cambria Math"/>
          </w:rPr>
          <m:t xml:space="preserve">= </m:t>
        </m:r>
        <m:r>
          <m:rPr>
            <m:sty m:val="p"/>
          </m:rPr>
          <w:rPr>
            <w:rFonts w:ascii="Cambria Math" w:hAnsi="Cambria Math"/>
          </w:rPr>
          <m:t>ln⁡</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0</m:t>
                    </m:r>
                  </m:sub>
                </m:sSub>
              </m:num>
              <m:den>
                <m:sSub>
                  <m:sSubPr>
                    <m:ctrlPr>
                      <w:rPr>
                        <w:rFonts w:ascii="Cambria Math" w:hAnsi="Cambria Math"/>
                        <w:i/>
                      </w:rPr>
                    </m:ctrlPr>
                  </m:sSubPr>
                  <m:e>
                    <m:r>
                      <w:rPr>
                        <w:rFonts w:ascii="Cambria Math" w:hAnsi="Cambria Math"/>
                      </w:rPr>
                      <m:t>A</m:t>
                    </m:r>
                  </m:e>
                  <m:sub>
                    <m:r>
                      <w:rPr>
                        <w:rFonts w:ascii="Cambria Math" w:hAnsi="Cambria Math"/>
                      </w:rPr>
                      <m:t>f</m:t>
                    </m:r>
                  </m:sub>
                </m:sSub>
              </m:den>
            </m:f>
          </m:e>
        </m:d>
      </m:oMath>
      <w:r w:rsidRPr="008436C6">
        <w:tab/>
        <w:t>(</w:t>
      </w:r>
      <w:r w:rsidR="008436C6" w:rsidRPr="008436C6">
        <w:t>6</w:t>
      </w:r>
      <w:r w:rsidRPr="008436C6">
        <w:t>)</w:t>
      </w:r>
    </w:p>
    <w:p w14:paraId="7310D40D" w14:textId="68E7F0B8" w:rsidR="007411B1" w:rsidRDefault="00B124C1" w:rsidP="00126E32">
      <w:pPr>
        <w:ind w:firstLine="0"/>
      </w:pPr>
      <w:r w:rsidRPr="00B124C1">
        <w:t xml:space="preserve"> </w:t>
      </w:r>
      <w:r w:rsidR="00694CD2">
        <w:t>The</w:t>
      </w:r>
      <w:r w:rsidR="001B2C38" w:rsidRPr="001B2C38">
        <w:t xml:space="preserve"> force-displacement behavior</w:t>
      </w:r>
      <w:r w:rsidR="00694CD2">
        <w:t xml:space="preserve"> shown in</w:t>
      </w:r>
      <w:r w:rsidR="00CE228F" w:rsidRPr="007002CF">
        <w:t xml:space="preserve">, </w:t>
      </w:r>
      <w:r w:rsidR="007002CF" w:rsidRPr="007002CF">
        <w:fldChar w:fldCharType="begin"/>
      </w:r>
      <w:r w:rsidR="007002CF" w:rsidRPr="007002CF">
        <w:instrText xml:space="preserve"> REF _Ref161413134 \h  \* MERGEFORMAT </w:instrText>
      </w:r>
      <w:r w:rsidR="007002CF" w:rsidRPr="007002CF">
        <w:fldChar w:fldCharType="separate"/>
      </w:r>
      <w:r w:rsidR="00942B0D" w:rsidRPr="007002CF">
        <w:rPr>
          <w:b/>
          <w:bCs/>
        </w:rPr>
        <w:t xml:space="preserve">Fig. </w:t>
      </w:r>
      <w:r w:rsidR="00942B0D" w:rsidRPr="00942B0D">
        <w:rPr>
          <w:b/>
          <w:bCs/>
          <w:noProof/>
        </w:rPr>
        <w:t>15</w:t>
      </w:r>
      <w:r w:rsidR="007002CF" w:rsidRPr="007002CF">
        <w:fldChar w:fldCharType="end"/>
      </w:r>
      <w:r w:rsidR="00CE228F" w:rsidRPr="007002CF">
        <w:t xml:space="preserve"> </w:t>
      </w:r>
      <w:r w:rsidR="009D34FC">
        <w:t>was</w:t>
      </w:r>
      <w:r w:rsidR="009D34FC" w:rsidRPr="009D34FC">
        <w:t xml:space="preserve"> generated to validate the material plasticity response of the numerical model against experimental data for the base material, HAZ, and weld bead.</w:t>
      </w:r>
      <w:r w:rsidR="009D34FC">
        <w:t xml:space="preserve"> </w:t>
      </w:r>
      <w:r w:rsidR="00CE228F" w:rsidRPr="00CE228F">
        <w:t xml:space="preserve">As </w:t>
      </w:r>
      <w:r w:rsidR="009D34FC">
        <w:t>illustrated in the</w:t>
      </w:r>
      <w:r w:rsidR="00CE228F" w:rsidRPr="00CE228F">
        <w:t xml:space="preserve"> figure, there is a good agreement between numerical and experimental curves.</w:t>
      </w:r>
    </w:p>
    <w:p w14:paraId="00105852" w14:textId="77777777" w:rsidR="005839E2" w:rsidRDefault="005839E2" w:rsidP="00126E32">
      <w:pPr>
        <w:ind w:firstLine="0"/>
      </w:pPr>
    </w:p>
    <w:p w14:paraId="5FED4BE7" w14:textId="584862E6" w:rsidR="00CE228F" w:rsidRDefault="00263BA4" w:rsidP="00511D6A">
      <w:pPr>
        <w:keepNext/>
        <w:ind w:firstLine="0"/>
        <w:jc w:val="center"/>
      </w:pPr>
      <w:r>
        <w:rPr>
          <w:noProof/>
        </w:rPr>
        <w:drawing>
          <wp:inline distT="0" distB="0" distL="0" distR="0" wp14:anchorId="4B4EA80F" wp14:editId="737A62E1">
            <wp:extent cx="3602317" cy="2277333"/>
            <wp:effectExtent l="0" t="0" r="0" b="8890"/>
            <wp:docPr id="134589312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2420" cy="2283720"/>
                    </a:xfrm>
                    <a:prstGeom prst="rect">
                      <a:avLst/>
                    </a:prstGeom>
                    <a:noFill/>
                  </pic:spPr>
                </pic:pic>
              </a:graphicData>
            </a:graphic>
          </wp:inline>
        </w:drawing>
      </w:r>
    </w:p>
    <w:p w14:paraId="2FC8B843" w14:textId="507738BA" w:rsidR="00CE228F" w:rsidRDefault="00CE228F" w:rsidP="00511D6A">
      <w:pPr>
        <w:pStyle w:val="Bildetekst"/>
        <w:jc w:val="center"/>
        <w:rPr>
          <w:color w:val="auto"/>
        </w:rPr>
      </w:pPr>
      <w:bookmarkStart w:id="15" w:name="_Ref161413134"/>
      <w:r w:rsidRPr="007002CF">
        <w:rPr>
          <w:b/>
          <w:bCs/>
          <w:i w:val="0"/>
          <w:iCs w:val="0"/>
          <w:color w:val="auto"/>
        </w:rPr>
        <w:t xml:space="preserve">Fig. </w:t>
      </w:r>
      <w:r w:rsidRPr="007002CF">
        <w:rPr>
          <w:b/>
          <w:bCs/>
          <w:i w:val="0"/>
          <w:iCs w:val="0"/>
          <w:color w:val="auto"/>
        </w:rPr>
        <w:fldChar w:fldCharType="begin"/>
      </w:r>
      <w:r w:rsidRPr="007002CF">
        <w:rPr>
          <w:b/>
          <w:bCs/>
          <w:i w:val="0"/>
          <w:iCs w:val="0"/>
          <w:color w:val="auto"/>
        </w:rPr>
        <w:instrText xml:space="preserve"> SEQ Fig. \* ARABIC </w:instrText>
      </w:r>
      <w:r w:rsidRPr="007002CF">
        <w:rPr>
          <w:b/>
          <w:bCs/>
          <w:i w:val="0"/>
          <w:iCs w:val="0"/>
          <w:color w:val="auto"/>
        </w:rPr>
        <w:fldChar w:fldCharType="separate"/>
      </w:r>
      <w:r w:rsidR="00942B0D">
        <w:rPr>
          <w:b/>
          <w:bCs/>
          <w:i w:val="0"/>
          <w:iCs w:val="0"/>
          <w:noProof/>
          <w:color w:val="auto"/>
        </w:rPr>
        <w:t>15</w:t>
      </w:r>
      <w:r w:rsidRPr="007002CF">
        <w:rPr>
          <w:b/>
          <w:bCs/>
          <w:i w:val="0"/>
          <w:iCs w:val="0"/>
          <w:color w:val="auto"/>
        </w:rPr>
        <w:fldChar w:fldCharType="end"/>
      </w:r>
      <w:bookmarkEnd w:id="15"/>
      <w:r w:rsidRPr="007002CF">
        <w:rPr>
          <w:b/>
          <w:bCs/>
          <w:i w:val="0"/>
          <w:iCs w:val="0"/>
          <w:color w:val="auto"/>
        </w:rPr>
        <w:t>.</w:t>
      </w:r>
      <w:r w:rsidRPr="007002CF">
        <w:rPr>
          <w:i w:val="0"/>
          <w:iCs w:val="0"/>
          <w:color w:val="auto"/>
        </w:rPr>
        <w:t xml:space="preserve"> </w:t>
      </w:r>
      <w:r w:rsidR="009F54C0">
        <w:rPr>
          <w:i w:val="0"/>
          <w:iCs w:val="0"/>
          <w:color w:val="auto"/>
        </w:rPr>
        <w:t xml:space="preserve">Verification of the </w:t>
      </w:r>
      <w:r w:rsidR="009F54C0" w:rsidRPr="009F54C0">
        <w:rPr>
          <w:i w:val="0"/>
          <w:iCs w:val="0"/>
          <w:color w:val="auto"/>
        </w:rPr>
        <w:t xml:space="preserve">material plasticity </w:t>
      </w:r>
      <w:r w:rsidR="001B2C38">
        <w:rPr>
          <w:i w:val="0"/>
          <w:iCs w:val="0"/>
          <w:color w:val="auto"/>
        </w:rPr>
        <w:t>comparing</w:t>
      </w:r>
      <w:r w:rsidR="003A7F07">
        <w:rPr>
          <w:i w:val="0"/>
          <w:iCs w:val="0"/>
          <w:color w:val="auto"/>
        </w:rPr>
        <w:t xml:space="preserve"> </w:t>
      </w:r>
      <w:r w:rsidR="00263BA4">
        <w:rPr>
          <w:i w:val="0"/>
          <w:iCs w:val="0"/>
          <w:color w:val="auto"/>
        </w:rPr>
        <w:t>the</w:t>
      </w:r>
      <w:r w:rsidR="00263BA4" w:rsidRPr="00263BA4">
        <w:rPr>
          <w:i w:val="0"/>
          <w:iCs w:val="0"/>
          <w:color w:val="auto"/>
        </w:rPr>
        <w:t xml:space="preserve"> </w:t>
      </w:r>
      <w:r w:rsidR="009F54C0">
        <w:rPr>
          <w:i w:val="0"/>
          <w:iCs w:val="0"/>
          <w:color w:val="auto"/>
        </w:rPr>
        <w:t>force</w:t>
      </w:r>
      <w:r w:rsidR="003A7F07">
        <w:rPr>
          <w:i w:val="0"/>
          <w:iCs w:val="0"/>
          <w:color w:val="auto"/>
        </w:rPr>
        <w:t>-</w:t>
      </w:r>
      <w:r w:rsidR="009F54C0">
        <w:rPr>
          <w:i w:val="0"/>
          <w:iCs w:val="0"/>
          <w:color w:val="auto"/>
        </w:rPr>
        <w:t xml:space="preserve">displacement behavior </w:t>
      </w:r>
      <w:r w:rsidR="003A7F07">
        <w:rPr>
          <w:i w:val="0"/>
          <w:iCs w:val="0"/>
          <w:color w:val="auto"/>
        </w:rPr>
        <w:t>from</w:t>
      </w:r>
      <w:r w:rsidR="009F54C0">
        <w:rPr>
          <w:i w:val="0"/>
          <w:iCs w:val="0"/>
          <w:color w:val="auto"/>
        </w:rPr>
        <w:t xml:space="preserve"> numerical </w:t>
      </w:r>
      <w:r w:rsidR="00263BA4">
        <w:rPr>
          <w:i w:val="0"/>
          <w:iCs w:val="0"/>
          <w:color w:val="auto"/>
        </w:rPr>
        <w:t>results against</w:t>
      </w:r>
      <w:r w:rsidR="003A7F07">
        <w:rPr>
          <w:i w:val="0"/>
          <w:iCs w:val="0"/>
          <w:color w:val="auto"/>
        </w:rPr>
        <w:t xml:space="preserve"> </w:t>
      </w:r>
      <w:r w:rsidR="009F54C0" w:rsidRPr="009F54C0">
        <w:rPr>
          <w:i w:val="0"/>
          <w:iCs w:val="0"/>
          <w:color w:val="auto"/>
        </w:rPr>
        <w:t>the implemented materials, generated from experimental tests</w:t>
      </w:r>
      <w:r w:rsidRPr="00CE228F">
        <w:rPr>
          <w:color w:val="auto"/>
        </w:rPr>
        <w:t>.</w:t>
      </w:r>
    </w:p>
    <w:p w14:paraId="4715FD61" w14:textId="6067F811" w:rsidR="007604CA" w:rsidRPr="006809AE" w:rsidRDefault="007604CA" w:rsidP="007604CA">
      <w:pPr>
        <w:pStyle w:val="heading2"/>
      </w:pPr>
      <w:r>
        <w:lastRenderedPageBreak/>
        <w:t>Numerical setup and procedure</w:t>
      </w:r>
    </w:p>
    <w:p w14:paraId="586A8D36" w14:textId="6EBF8E23" w:rsidR="005839E2" w:rsidRDefault="0054556E" w:rsidP="007F347B">
      <w:pPr>
        <w:ind w:firstLine="0"/>
      </w:pPr>
      <w:r>
        <w:t>Nine</w:t>
      </w:r>
      <w:r w:rsidR="00191013">
        <w:t xml:space="preserve"> different numerical models have been defined, </w:t>
      </w:r>
      <w:r>
        <w:t xml:space="preserve">three full scale models and six small-scale specimen models </w:t>
      </w:r>
      <w:r w:rsidR="00191013" w:rsidRPr="00191013">
        <w:t>corresponding to the two specimen radii</w:t>
      </w:r>
      <w:r w:rsidR="005D35E7">
        <w:t xml:space="preserve">, </w:t>
      </w:r>
      <w:r w:rsidR="005D35E7" w:rsidRPr="004C1A6A">
        <w:t xml:space="preserve">25mm </w:t>
      </w:r>
      <w:r w:rsidR="00B81D0D" w:rsidRPr="004C1A6A">
        <w:t xml:space="preserve">and </w:t>
      </w:r>
      <w:r w:rsidR="005D35E7" w:rsidRPr="004C1A6A">
        <w:t xml:space="preserve">50mm (1 and </w:t>
      </w:r>
      <w:r w:rsidR="00B81D0D" w:rsidRPr="004C1A6A">
        <w:t>2)</w:t>
      </w:r>
      <w:r w:rsidR="00D6716F">
        <w:t>. Both the full-scale and small-scale models was made</w:t>
      </w:r>
      <w:r w:rsidR="00191013" w:rsidRPr="004C1A6A">
        <w:t xml:space="preserve"> with the three different proximity distances</w:t>
      </w:r>
      <w:r w:rsidR="00B81D0D" w:rsidRPr="004C1A6A">
        <w:t xml:space="preserve"> </w:t>
      </w:r>
      <w:r w:rsidR="005D35E7" w:rsidRPr="004C1A6A">
        <w:t xml:space="preserve">5mm, 10mm and 15mm </w:t>
      </w:r>
      <w:r w:rsidR="00B81D0D" w:rsidRPr="004C1A6A">
        <w:t>(A, B and C)</w:t>
      </w:r>
      <w:r w:rsidR="00191013" w:rsidRPr="004C1A6A">
        <w:t>.</w:t>
      </w:r>
      <w:r>
        <w:t xml:space="preserve"> </w:t>
      </w:r>
      <w:r w:rsidR="00AD6D9D">
        <w:fldChar w:fldCharType="begin"/>
      </w:r>
      <w:r w:rsidR="00AD6D9D">
        <w:instrText xml:space="preserve"> REF _Ref197970503 \h </w:instrText>
      </w:r>
      <w:r w:rsidR="00AD6D9D">
        <w:fldChar w:fldCharType="separate"/>
      </w:r>
      <w:r w:rsidR="00942B0D" w:rsidRPr="007002CF">
        <w:rPr>
          <w:b/>
          <w:bCs/>
        </w:rPr>
        <w:t xml:space="preserve">Fig. </w:t>
      </w:r>
      <w:r w:rsidR="00942B0D">
        <w:rPr>
          <w:b/>
          <w:bCs/>
          <w:noProof/>
        </w:rPr>
        <w:t>16</w:t>
      </w:r>
      <w:r w:rsidR="00AD6D9D">
        <w:fldChar w:fldCharType="end"/>
      </w:r>
      <w:r w:rsidR="00AD6D9D">
        <w:t xml:space="preserve"> </w:t>
      </w:r>
      <w:r w:rsidR="00D6716F" w:rsidRPr="00D6716F">
        <w:t xml:space="preserve">shows the mesh of the full-scale models and </w:t>
      </w:r>
      <w:r w:rsidR="00AD6D9D">
        <w:fldChar w:fldCharType="begin"/>
      </w:r>
      <w:r w:rsidR="00AD6D9D">
        <w:instrText xml:space="preserve"> REF _Ref178774188 \h </w:instrText>
      </w:r>
      <w:r w:rsidR="00AD6D9D">
        <w:fldChar w:fldCharType="separate"/>
      </w:r>
      <w:r w:rsidR="00942B0D" w:rsidRPr="007002CF">
        <w:rPr>
          <w:b/>
          <w:bCs/>
        </w:rPr>
        <w:t xml:space="preserve">Fig. </w:t>
      </w:r>
      <w:r w:rsidR="00942B0D">
        <w:rPr>
          <w:b/>
          <w:bCs/>
          <w:noProof/>
        </w:rPr>
        <w:t>17</w:t>
      </w:r>
      <w:r w:rsidR="00AD6D9D">
        <w:fldChar w:fldCharType="end"/>
      </w:r>
      <w:r w:rsidR="00AD6D9D">
        <w:t xml:space="preserve"> shows </w:t>
      </w:r>
      <w:r>
        <w:t xml:space="preserve">the </w:t>
      </w:r>
      <w:r w:rsidR="00191013">
        <w:t xml:space="preserve">six </w:t>
      </w:r>
      <w:r>
        <w:t xml:space="preserve">small-scale </w:t>
      </w:r>
      <w:r w:rsidR="00191013">
        <w:t xml:space="preserve">models. </w:t>
      </w:r>
      <w:r w:rsidR="001F087E">
        <w:t>The model</w:t>
      </w:r>
      <w:r w:rsidR="00D6716F">
        <w:t xml:space="preserve">s </w:t>
      </w:r>
      <w:r w:rsidR="001F087E">
        <w:t xml:space="preserve">had the defined geometry for the welded section with a 2mm heat affected zone, the meshed welded </w:t>
      </w:r>
      <w:r w:rsidR="001F087E" w:rsidRPr="00C67B3F">
        <w:t xml:space="preserve">section is </w:t>
      </w:r>
      <w:r w:rsidR="00FE72CD" w:rsidRPr="00C67B3F">
        <w:t>shown</w:t>
      </w:r>
      <w:r w:rsidR="001F087E" w:rsidRPr="00C67B3F">
        <w:t xml:space="preserve"> in </w:t>
      </w:r>
      <w:r w:rsidR="00C67B3F" w:rsidRPr="00C67B3F">
        <w:fldChar w:fldCharType="begin"/>
      </w:r>
      <w:r w:rsidR="00C67B3F" w:rsidRPr="00C67B3F">
        <w:instrText xml:space="preserve"> REF _Ref180056622 \h </w:instrText>
      </w:r>
      <w:r w:rsidR="00C67B3F">
        <w:instrText xml:space="preserve"> \* MERGEFORMAT </w:instrText>
      </w:r>
      <w:r w:rsidR="00C67B3F" w:rsidRPr="00C67B3F">
        <w:fldChar w:fldCharType="separate"/>
      </w:r>
      <w:r w:rsidR="00942B0D" w:rsidRPr="007002CF">
        <w:rPr>
          <w:b/>
          <w:bCs/>
        </w:rPr>
        <w:t xml:space="preserve">Fig. </w:t>
      </w:r>
      <w:r w:rsidR="00942B0D">
        <w:rPr>
          <w:b/>
          <w:bCs/>
          <w:noProof/>
        </w:rPr>
        <w:t>18</w:t>
      </w:r>
      <w:r w:rsidR="00C67B3F" w:rsidRPr="00C67B3F">
        <w:fldChar w:fldCharType="end"/>
      </w:r>
      <w:r w:rsidR="00A1496E">
        <w:t xml:space="preserve"> and the computational parameters for the model</w:t>
      </w:r>
      <w:r w:rsidR="00D6716F">
        <w:t>s</w:t>
      </w:r>
      <w:r w:rsidR="00A1496E">
        <w:t xml:space="preserve"> is shown in </w:t>
      </w:r>
      <w:r w:rsidR="00A1496E">
        <w:fldChar w:fldCharType="begin"/>
      </w:r>
      <w:r w:rsidR="00A1496E">
        <w:instrText xml:space="preserve"> REF _Ref182211091 \h </w:instrText>
      </w:r>
      <w:r w:rsidR="00A1496E">
        <w:fldChar w:fldCharType="separate"/>
      </w:r>
      <w:r w:rsidR="00942B0D">
        <w:rPr>
          <w:b/>
        </w:rPr>
        <w:t xml:space="preserve">Table </w:t>
      </w:r>
      <w:r w:rsidR="00942B0D">
        <w:rPr>
          <w:b/>
          <w:noProof/>
        </w:rPr>
        <w:t>2</w:t>
      </w:r>
      <w:r w:rsidR="00A1496E">
        <w:fldChar w:fldCharType="end"/>
      </w:r>
      <w:r w:rsidR="001F087E" w:rsidRPr="00C67B3F">
        <w:t>.</w:t>
      </w:r>
      <w:r w:rsidR="0090613A" w:rsidRPr="00C67B3F">
        <w:t xml:space="preserve"> </w:t>
      </w:r>
    </w:p>
    <w:p w14:paraId="55616643" w14:textId="77777777" w:rsidR="005839E2" w:rsidRDefault="005839E2" w:rsidP="007F347B">
      <w:pPr>
        <w:ind w:firstLine="0"/>
      </w:pPr>
    </w:p>
    <w:p w14:paraId="1CEBB58A" w14:textId="77777777" w:rsidR="005839E2" w:rsidRDefault="005839E2" w:rsidP="005839E2">
      <w:pPr>
        <w:ind w:firstLine="0"/>
        <w:jc w:val="center"/>
      </w:pPr>
      <w:r>
        <w:rPr>
          <w:noProof/>
        </w:rPr>
        <w:drawing>
          <wp:inline distT="0" distB="0" distL="0" distR="0" wp14:anchorId="684A47A4" wp14:editId="04AB3CEB">
            <wp:extent cx="4392930" cy="4888520"/>
            <wp:effectExtent l="0" t="0" r="7620" b="7620"/>
            <wp:docPr id="1018692632" name="Bilde 19" descr="Et bilde som inneholder tønne, sirke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692632" name="Bilde 19" descr="Et bilde som inneholder tønne, sirkel&#10;&#10;KI-generert innhold kan være fei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92930" cy="4888520"/>
                    </a:xfrm>
                    <a:prstGeom prst="rect">
                      <a:avLst/>
                    </a:prstGeom>
                    <a:noFill/>
                  </pic:spPr>
                </pic:pic>
              </a:graphicData>
            </a:graphic>
          </wp:inline>
        </w:drawing>
      </w:r>
    </w:p>
    <w:p w14:paraId="19A03664" w14:textId="1405E50E" w:rsidR="005839E2" w:rsidRDefault="005839E2" w:rsidP="005839E2">
      <w:pPr>
        <w:ind w:firstLine="0"/>
        <w:jc w:val="center"/>
      </w:pPr>
      <w:bookmarkStart w:id="16" w:name="_Ref197970503"/>
      <w:r w:rsidRPr="007002CF">
        <w:rPr>
          <w:b/>
          <w:bCs/>
        </w:rPr>
        <w:t xml:space="preserve">Fig. </w:t>
      </w:r>
      <w:r w:rsidRPr="007002CF">
        <w:rPr>
          <w:b/>
          <w:bCs/>
          <w:i/>
          <w:iCs/>
        </w:rPr>
        <w:fldChar w:fldCharType="begin"/>
      </w:r>
      <w:r w:rsidRPr="007002CF">
        <w:rPr>
          <w:b/>
          <w:bCs/>
        </w:rPr>
        <w:instrText xml:space="preserve"> SEQ Fig. \* ARABIC </w:instrText>
      </w:r>
      <w:r w:rsidRPr="007002CF">
        <w:rPr>
          <w:b/>
          <w:bCs/>
          <w:i/>
          <w:iCs/>
        </w:rPr>
        <w:fldChar w:fldCharType="separate"/>
      </w:r>
      <w:r w:rsidR="00942B0D">
        <w:rPr>
          <w:b/>
          <w:bCs/>
          <w:noProof/>
        </w:rPr>
        <w:t>16</w:t>
      </w:r>
      <w:r w:rsidRPr="007002CF">
        <w:rPr>
          <w:b/>
          <w:bCs/>
          <w:i/>
          <w:iCs/>
        </w:rPr>
        <w:fldChar w:fldCharType="end"/>
      </w:r>
      <w:bookmarkEnd w:id="16"/>
      <w:r w:rsidRPr="007002CF">
        <w:rPr>
          <w:b/>
          <w:bCs/>
        </w:rPr>
        <w:t>.</w:t>
      </w:r>
      <w:r w:rsidRPr="007002CF">
        <w:t xml:space="preserve"> </w:t>
      </w:r>
      <w:r>
        <w:t xml:space="preserve">Finite </w:t>
      </w:r>
      <w:r w:rsidRPr="00421486">
        <w:t xml:space="preserve">element model of the </w:t>
      </w:r>
      <w:r>
        <w:t>pipe sections (L125 and L150)</w:t>
      </w:r>
      <w:r w:rsidRPr="00421486">
        <w:t xml:space="preserve">, with color-coded </w:t>
      </w:r>
      <w:r>
        <w:t xml:space="preserve">areas of defined </w:t>
      </w:r>
      <w:r w:rsidRPr="00421486">
        <w:t xml:space="preserve">material </w:t>
      </w:r>
      <w:r>
        <w:t>properties.</w:t>
      </w:r>
    </w:p>
    <w:p w14:paraId="32536A34" w14:textId="77777777" w:rsidR="005839E2" w:rsidRDefault="005839E2" w:rsidP="005839E2">
      <w:pPr>
        <w:ind w:firstLine="0"/>
      </w:pPr>
    </w:p>
    <w:p w14:paraId="451E187E" w14:textId="77777777" w:rsidR="005839E2" w:rsidRDefault="005839E2" w:rsidP="005839E2">
      <w:pPr>
        <w:ind w:firstLine="0"/>
        <w:jc w:val="center"/>
      </w:pPr>
      <w:r>
        <w:rPr>
          <w:noProof/>
        </w:rPr>
        <w:drawing>
          <wp:inline distT="0" distB="0" distL="0" distR="0" wp14:anchorId="384CAAC9" wp14:editId="7040A953">
            <wp:extent cx="4392930" cy="4240254"/>
            <wp:effectExtent l="0" t="0" r="7620" b="8255"/>
            <wp:docPr id="200049648" name="Bilde 6" descr="Et bilde som inneholder desig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49648" name="Bilde 6" descr="Et bilde som inneholder design&#10;&#10;KI-generert innhold kan være fei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92930" cy="4240254"/>
                    </a:xfrm>
                    <a:prstGeom prst="rect">
                      <a:avLst/>
                    </a:prstGeom>
                    <a:noFill/>
                  </pic:spPr>
                </pic:pic>
              </a:graphicData>
            </a:graphic>
          </wp:inline>
        </w:drawing>
      </w:r>
    </w:p>
    <w:p w14:paraId="2E9E7E2E" w14:textId="42C96D59" w:rsidR="005839E2" w:rsidRDefault="005839E2" w:rsidP="005839E2">
      <w:pPr>
        <w:ind w:firstLine="0"/>
        <w:jc w:val="center"/>
      </w:pPr>
      <w:bookmarkStart w:id="17" w:name="_Ref178774188"/>
      <w:r w:rsidRPr="007002CF">
        <w:rPr>
          <w:b/>
          <w:bCs/>
        </w:rPr>
        <w:t xml:space="preserve">Fig. </w:t>
      </w:r>
      <w:r w:rsidRPr="007002CF">
        <w:rPr>
          <w:b/>
          <w:bCs/>
          <w:i/>
          <w:iCs/>
        </w:rPr>
        <w:fldChar w:fldCharType="begin"/>
      </w:r>
      <w:r w:rsidRPr="007002CF">
        <w:rPr>
          <w:b/>
          <w:bCs/>
        </w:rPr>
        <w:instrText xml:space="preserve"> SEQ Fig. \* ARABIC </w:instrText>
      </w:r>
      <w:r w:rsidRPr="007002CF">
        <w:rPr>
          <w:b/>
          <w:bCs/>
          <w:i/>
          <w:iCs/>
        </w:rPr>
        <w:fldChar w:fldCharType="separate"/>
      </w:r>
      <w:r w:rsidR="00942B0D">
        <w:rPr>
          <w:b/>
          <w:bCs/>
          <w:noProof/>
        </w:rPr>
        <w:t>17</w:t>
      </w:r>
      <w:r w:rsidRPr="007002CF">
        <w:rPr>
          <w:b/>
          <w:bCs/>
          <w:i/>
          <w:iCs/>
        </w:rPr>
        <w:fldChar w:fldCharType="end"/>
      </w:r>
      <w:bookmarkEnd w:id="17"/>
      <w:r w:rsidRPr="007002CF">
        <w:rPr>
          <w:b/>
          <w:bCs/>
        </w:rPr>
        <w:t>.</w:t>
      </w:r>
      <w:r w:rsidRPr="007002CF">
        <w:t xml:space="preserve"> </w:t>
      </w:r>
      <w:r>
        <w:t xml:space="preserve">Finite </w:t>
      </w:r>
      <w:r w:rsidRPr="00421486">
        <w:t xml:space="preserve">element model of the </w:t>
      </w:r>
      <w:r>
        <w:t xml:space="preserve">small-scale </w:t>
      </w:r>
      <w:r w:rsidRPr="00421486">
        <w:t>test specimens</w:t>
      </w:r>
      <w:r>
        <w:t xml:space="preserve"> (1 and 2)</w:t>
      </w:r>
      <w:r w:rsidRPr="00421486">
        <w:t xml:space="preserve">, with color-coded </w:t>
      </w:r>
      <w:r>
        <w:t xml:space="preserve">areas of defined </w:t>
      </w:r>
      <w:r w:rsidRPr="00421486">
        <w:t xml:space="preserve">material </w:t>
      </w:r>
      <w:r>
        <w:t>properties.</w:t>
      </w:r>
    </w:p>
    <w:p w14:paraId="115B6D7A" w14:textId="77777777" w:rsidR="005839E2" w:rsidRDefault="005839E2" w:rsidP="005839E2">
      <w:pPr>
        <w:ind w:firstLine="0"/>
      </w:pPr>
    </w:p>
    <w:p w14:paraId="0A050678" w14:textId="77777777" w:rsidR="005839E2" w:rsidRDefault="005839E2" w:rsidP="005839E2">
      <w:pPr>
        <w:ind w:firstLine="0"/>
      </w:pPr>
    </w:p>
    <w:p w14:paraId="76D46123" w14:textId="77777777" w:rsidR="005839E2" w:rsidRDefault="005839E2" w:rsidP="005839E2">
      <w:pPr>
        <w:ind w:firstLine="0"/>
      </w:pPr>
    </w:p>
    <w:p w14:paraId="0E62D816" w14:textId="77777777" w:rsidR="005839E2" w:rsidRDefault="005839E2" w:rsidP="005839E2">
      <w:pPr>
        <w:ind w:firstLine="0"/>
        <w:jc w:val="center"/>
      </w:pPr>
      <w:r>
        <w:rPr>
          <w:noProof/>
        </w:rPr>
        <w:drawing>
          <wp:inline distT="0" distB="0" distL="0" distR="0" wp14:anchorId="3F770144" wp14:editId="4C2F07E2">
            <wp:extent cx="3089569" cy="1375970"/>
            <wp:effectExtent l="0" t="0" r="0" b="0"/>
            <wp:docPr id="717987280" name="Bilde 1" descr="Et bilde som inneholder skjermbilde, line, Varmluftsballong, 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87280" name="Bilde 1" descr="Et bilde som inneholder skjermbilde, line, Varmluftsballong, diagram&#10;&#10;KI-generert innhold kan være feil."/>
                    <pic:cNvPicPr/>
                  </pic:nvPicPr>
                  <pic:blipFill>
                    <a:blip r:embed="rId25"/>
                    <a:stretch>
                      <a:fillRect/>
                    </a:stretch>
                  </pic:blipFill>
                  <pic:spPr>
                    <a:xfrm>
                      <a:off x="0" y="0"/>
                      <a:ext cx="3113436" cy="1386599"/>
                    </a:xfrm>
                    <a:prstGeom prst="rect">
                      <a:avLst/>
                    </a:prstGeom>
                  </pic:spPr>
                </pic:pic>
              </a:graphicData>
            </a:graphic>
          </wp:inline>
        </w:drawing>
      </w:r>
    </w:p>
    <w:p w14:paraId="32C331A6" w14:textId="2A2660F4" w:rsidR="005839E2" w:rsidRDefault="005839E2" w:rsidP="005839E2">
      <w:pPr>
        <w:ind w:firstLine="0"/>
        <w:jc w:val="center"/>
      </w:pPr>
      <w:bookmarkStart w:id="18" w:name="_Ref180056622"/>
      <w:r w:rsidRPr="007002CF">
        <w:rPr>
          <w:b/>
          <w:bCs/>
        </w:rPr>
        <w:t xml:space="preserve">Fig. </w:t>
      </w:r>
      <w:r w:rsidRPr="007002CF">
        <w:rPr>
          <w:b/>
          <w:bCs/>
          <w:i/>
          <w:iCs/>
        </w:rPr>
        <w:fldChar w:fldCharType="begin"/>
      </w:r>
      <w:r w:rsidRPr="007002CF">
        <w:rPr>
          <w:b/>
          <w:bCs/>
        </w:rPr>
        <w:instrText xml:space="preserve"> SEQ Fig. \* ARABIC </w:instrText>
      </w:r>
      <w:r w:rsidRPr="007002CF">
        <w:rPr>
          <w:b/>
          <w:bCs/>
          <w:i/>
          <w:iCs/>
        </w:rPr>
        <w:fldChar w:fldCharType="separate"/>
      </w:r>
      <w:r w:rsidR="00942B0D">
        <w:rPr>
          <w:b/>
          <w:bCs/>
          <w:noProof/>
        </w:rPr>
        <w:t>18</w:t>
      </w:r>
      <w:r w:rsidRPr="007002CF">
        <w:rPr>
          <w:b/>
          <w:bCs/>
          <w:i/>
          <w:iCs/>
        </w:rPr>
        <w:fldChar w:fldCharType="end"/>
      </w:r>
      <w:bookmarkEnd w:id="18"/>
      <w:r w:rsidRPr="007002CF">
        <w:rPr>
          <w:b/>
          <w:bCs/>
        </w:rPr>
        <w:t>.</w:t>
      </w:r>
      <w:r w:rsidRPr="007002CF">
        <w:t xml:space="preserve"> </w:t>
      </w:r>
      <w:r>
        <w:t>M</w:t>
      </w:r>
      <w:r w:rsidRPr="009C57B2">
        <w:t>esh configuration</w:t>
      </w:r>
      <w:r>
        <w:t xml:space="preserve"> of the welded section.</w:t>
      </w:r>
    </w:p>
    <w:p w14:paraId="5C60DF28" w14:textId="77777777" w:rsidR="005839E2" w:rsidRDefault="005839E2" w:rsidP="005839E2">
      <w:pPr>
        <w:ind w:firstLine="0"/>
      </w:pPr>
    </w:p>
    <w:p w14:paraId="7B838EB9" w14:textId="1D3FC5FB" w:rsidR="005839E2" w:rsidRDefault="005839E2" w:rsidP="005839E2">
      <w:pPr>
        <w:pStyle w:val="tablecaption"/>
      </w:pPr>
      <w:bookmarkStart w:id="19" w:name="_Ref182211091"/>
      <w:r>
        <w:rPr>
          <w:b/>
        </w:rPr>
        <w:lastRenderedPageBreak/>
        <w:t xml:space="preserve">Table </w:t>
      </w:r>
      <w:r>
        <w:rPr>
          <w:b/>
        </w:rPr>
        <w:fldChar w:fldCharType="begin"/>
      </w:r>
      <w:r>
        <w:rPr>
          <w:b/>
        </w:rPr>
        <w:instrText xml:space="preserve"> SEQ "Table" \* MERGEFORMAT </w:instrText>
      </w:r>
      <w:r>
        <w:rPr>
          <w:b/>
        </w:rPr>
        <w:fldChar w:fldCharType="separate"/>
      </w:r>
      <w:r w:rsidR="00942B0D">
        <w:rPr>
          <w:b/>
          <w:noProof/>
        </w:rPr>
        <w:t>2</w:t>
      </w:r>
      <w:r>
        <w:rPr>
          <w:b/>
        </w:rPr>
        <w:fldChar w:fldCharType="end"/>
      </w:r>
      <w:bookmarkEnd w:id="19"/>
      <w:r>
        <w:rPr>
          <w:b/>
        </w:rPr>
        <w:t>.</w:t>
      </w:r>
      <w:r>
        <w:t xml:space="preserve"> Computational parameters.</w:t>
      </w:r>
    </w:p>
    <w:tbl>
      <w:tblPr>
        <w:tblW w:w="7230" w:type="dxa"/>
        <w:jc w:val="center"/>
        <w:tblLayout w:type="fixed"/>
        <w:tblCellMar>
          <w:left w:w="70" w:type="dxa"/>
          <w:right w:w="70" w:type="dxa"/>
        </w:tblCellMar>
        <w:tblLook w:val="0000" w:firstRow="0" w:lastRow="0" w:firstColumn="0" w:lastColumn="0" w:noHBand="0" w:noVBand="0"/>
      </w:tblPr>
      <w:tblGrid>
        <w:gridCol w:w="3261"/>
        <w:gridCol w:w="3969"/>
      </w:tblGrid>
      <w:tr w:rsidR="005839E2" w:rsidRPr="009A3755" w14:paraId="35000309" w14:textId="77777777" w:rsidTr="00F73863">
        <w:trPr>
          <w:jc w:val="center"/>
        </w:trPr>
        <w:tc>
          <w:tcPr>
            <w:tcW w:w="3261" w:type="dxa"/>
            <w:tcBorders>
              <w:top w:val="single" w:sz="12" w:space="0" w:color="000000"/>
              <w:bottom w:val="single" w:sz="6" w:space="0" w:color="000000"/>
            </w:tcBorders>
          </w:tcPr>
          <w:p w14:paraId="01075243" w14:textId="77777777" w:rsidR="005839E2" w:rsidRPr="009A3755" w:rsidRDefault="005839E2" w:rsidP="00F73863">
            <w:pPr>
              <w:ind w:firstLine="0"/>
              <w:jc w:val="center"/>
              <w:rPr>
                <w:sz w:val="18"/>
                <w:szCs w:val="18"/>
              </w:rPr>
            </w:pPr>
            <w:r>
              <w:rPr>
                <w:sz w:val="18"/>
                <w:szCs w:val="18"/>
              </w:rPr>
              <w:t>Parameter</w:t>
            </w:r>
          </w:p>
        </w:tc>
        <w:tc>
          <w:tcPr>
            <w:tcW w:w="3969" w:type="dxa"/>
            <w:tcBorders>
              <w:top w:val="single" w:sz="12" w:space="0" w:color="000000"/>
              <w:bottom w:val="single" w:sz="6" w:space="0" w:color="000000"/>
            </w:tcBorders>
          </w:tcPr>
          <w:p w14:paraId="10EB7BFB" w14:textId="77777777" w:rsidR="005839E2" w:rsidRPr="009A3755" w:rsidRDefault="005839E2" w:rsidP="00F73863">
            <w:pPr>
              <w:ind w:firstLine="0"/>
              <w:jc w:val="center"/>
              <w:rPr>
                <w:sz w:val="18"/>
                <w:szCs w:val="18"/>
              </w:rPr>
            </w:pPr>
            <w:r>
              <w:rPr>
                <w:sz w:val="18"/>
                <w:szCs w:val="18"/>
              </w:rPr>
              <w:t>Setting</w:t>
            </w:r>
          </w:p>
        </w:tc>
      </w:tr>
      <w:tr w:rsidR="005839E2" w:rsidRPr="009A3755" w14:paraId="36D6D935" w14:textId="77777777" w:rsidTr="00F73863">
        <w:trPr>
          <w:trHeight w:val="284"/>
          <w:jc w:val="center"/>
        </w:trPr>
        <w:tc>
          <w:tcPr>
            <w:tcW w:w="3261" w:type="dxa"/>
            <w:vAlign w:val="center"/>
          </w:tcPr>
          <w:p w14:paraId="5C812DBF" w14:textId="77777777" w:rsidR="005839E2" w:rsidRPr="00351414" w:rsidRDefault="005839E2" w:rsidP="00F73863">
            <w:pPr>
              <w:ind w:firstLine="0"/>
              <w:jc w:val="center"/>
              <w:rPr>
                <w:sz w:val="18"/>
                <w:szCs w:val="18"/>
              </w:rPr>
            </w:pPr>
            <w:r>
              <w:rPr>
                <w:sz w:val="18"/>
                <w:szCs w:val="18"/>
              </w:rPr>
              <w:t>Model type</w:t>
            </w:r>
          </w:p>
        </w:tc>
        <w:tc>
          <w:tcPr>
            <w:tcW w:w="3969" w:type="dxa"/>
            <w:vAlign w:val="center"/>
          </w:tcPr>
          <w:p w14:paraId="62C4E6CB" w14:textId="77777777" w:rsidR="005839E2" w:rsidRPr="00351414" w:rsidRDefault="005839E2" w:rsidP="00F73863">
            <w:pPr>
              <w:ind w:firstLine="0"/>
              <w:jc w:val="center"/>
            </w:pPr>
            <w:r>
              <w:t>3D solid model</w:t>
            </w:r>
          </w:p>
        </w:tc>
      </w:tr>
      <w:tr w:rsidR="005839E2" w:rsidRPr="009A3755" w14:paraId="21AA0CBD" w14:textId="77777777" w:rsidTr="00F73863">
        <w:trPr>
          <w:trHeight w:val="284"/>
          <w:jc w:val="center"/>
        </w:trPr>
        <w:tc>
          <w:tcPr>
            <w:tcW w:w="3261" w:type="dxa"/>
            <w:vAlign w:val="center"/>
          </w:tcPr>
          <w:p w14:paraId="6B578976" w14:textId="77777777" w:rsidR="005839E2" w:rsidRPr="00351414" w:rsidRDefault="005839E2" w:rsidP="00F73863">
            <w:pPr>
              <w:ind w:firstLine="0"/>
              <w:jc w:val="center"/>
              <w:rPr>
                <w:sz w:val="18"/>
                <w:szCs w:val="18"/>
              </w:rPr>
            </w:pPr>
            <w:r>
              <w:rPr>
                <w:sz w:val="18"/>
                <w:szCs w:val="18"/>
              </w:rPr>
              <w:t>Simulation type</w:t>
            </w:r>
          </w:p>
        </w:tc>
        <w:tc>
          <w:tcPr>
            <w:tcW w:w="3969" w:type="dxa"/>
            <w:vAlign w:val="center"/>
          </w:tcPr>
          <w:p w14:paraId="18417173" w14:textId="77777777" w:rsidR="005839E2" w:rsidRPr="00351414" w:rsidRDefault="005839E2" w:rsidP="00F73863">
            <w:pPr>
              <w:ind w:firstLine="0"/>
              <w:jc w:val="center"/>
            </w:pPr>
            <w:r>
              <w:t>Dynamic, Explicit</w:t>
            </w:r>
          </w:p>
        </w:tc>
      </w:tr>
      <w:tr w:rsidR="005839E2" w:rsidRPr="009A3755" w14:paraId="16B9DD7B" w14:textId="77777777" w:rsidTr="00F73863">
        <w:trPr>
          <w:trHeight w:val="284"/>
          <w:jc w:val="center"/>
        </w:trPr>
        <w:tc>
          <w:tcPr>
            <w:tcW w:w="3261" w:type="dxa"/>
            <w:vAlign w:val="center"/>
          </w:tcPr>
          <w:p w14:paraId="13B77ED6" w14:textId="77777777" w:rsidR="005839E2" w:rsidRPr="00351414" w:rsidRDefault="005839E2" w:rsidP="00F73863">
            <w:pPr>
              <w:ind w:firstLine="0"/>
              <w:jc w:val="center"/>
              <w:rPr>
                <w:sz w:val="18"/>
                <w:szCs w:val="18"/>
              </w:rPr>
            </w:pPr>
            <w:r>
              <w:rPr>
                <w:sz w:val="18"/>
                <w:szCs w:val="18"/>
              </w:rPr>
              <w:t>Damage model</w:t>
            </w:r>
          </w:p>
        </w:tc>
        <w:tc>
          <w:tcPr>
            <w:tcW w:w="3969" w:type="dxa"/>
            <w:vAlign w:val="center"/>
          </w:tcPr>
          <w:p w14:paraId="018998DC" w14:textId="77777777" w:rsidR="005839E2" w:rsidRPr="00351414" w:rsidRDefault="005839E2" w:rsidP="00F73863">
            <w:pPr>
              <w:ind w:firstLine="0"/>
              <w:jc w:val="center"/>
            </w:pPr>
            <w:r>
              <w:t>Ductile damage</w:t>
            </w:r>
          </w:p>
        </w:tc>
      </w:tr>
      <w:tr w:rsidR="005839E2" w:rsidRPr="009A3755" w14:paraId="33B4D8C3" w14:textId="77777777" w:rsidTr="00F73863">
        <w:trPr>
          <w:trHeight w:val="284"/>
          <w:jc w:val="center"/>
        </w:trPr>
        <w:tc>
          <w:tcPr>
            <w:tcW w:w="3261" w:type="dxa"/>
            <w:vAlign w:val="center"/>
          </w:tcPr>
          <w:p w14:paraId="73727BF1" w14:textId="77777777" w:rsidR="005839E2" w:rsidRDefault="005839E2" w:rsidP="00F73863">
            <w:pPr>
              <w:ind w:firstLine="0"/>
              <w:jc w:val="center"/>
              <w:rPr>
                <w:sz w:val="18"/>
                <w:szCs w:val="18"/>
              </w:rPr>
            </w:pPr>
            <w:r>
              <w:rPr>
                <w:sz w:val="18"/>
                <w:szCs w:val="18"/>
              </w:rPr>
              <w:t>Damage evolution</w:t>
            </w:r>
          </w:p>
        </w:tc>
        <w:tc>
          <w:tcPr>
            <w:tcW w:w="3969" w:type="dxa"/>
            <w:vAlign w:val="center"/>
          </w:tcPr>
          <w:p w14:paraId="0A09C41A" w14:textId="77777777" w:rsidR="005839E2" w:rsidRDefault="005839E2" w:rsidP="00F73863">
            <w:pPr>
              <w:ind w:firstLine="0"/>
              <w:jc w:val="center"/>
            </w:pPr>
            <w:r>
              <w:t xml:space="preserve">Linear Damage Evolution </w:t>
            </w:r>
          </w:p>
        </w:tc>
      </w:tr>
      <w:tr w:rsidR="005839E2" w:rsidRPr="009A3755" w14:paraId="186B1C40" w14:textId="77777777" w:rsidTr="00F73863">
        <w:trPr>
          <w:trHeight w:val="284"/>
          <w:jc w:val="center"/>
        </w:trPr>
        <w:tc>
          <w:tcPr>
            <w:tcW w:w="3261" w:type="dxa"/>
            <w:vAlign w:val="center"/>
          </w:tcPr>
          <w:p w14:paraId="3BEC76F9" w14:textId="77777777" w:rsidR="005839E2" w:rsidRDefault="005839E2" w:rsidP="00F73863">
            <w:pPr>
              <w:ind w:firstLine="0"/>
              <w:jc w:val="center"/>
              <w:rPr>
                <w:sz w:val="18"/>
                <w:szCs w:val="18"/>
              </w:rPr>
            </w:pPr>
            <w:r>
              <w:rPr>
                <w:sz w:val="18"/>
                <w:szCs w:val="18"/>
              </w:rPr>
              <w:t>Plasticity model</w:t>
            </w:r>
          </w:p>
        </w:tc>
        <w:tc>
          <w:tcPr>
            <w:tcW w:w="3969" w:type="dxa"/>
            <w:vAlign w:val="center"/>
          </w:tcPr>
          <w:p w14:paraId="799D08E4" w14:textId="77777777" w:rsidR="005839E2" w:rsidRDefault="005839E2" w:rsidP="00F73863">
            <w:pPr>
              <w:ind w:firstLine="0"/>
              <w:jc w:val="center"/>
            </w:pPr>
            <w:r>
              <w:t>Isotropic hardening</w:t>
            </w:r>
          </w:p>
        </w:tc>
      </w:tr>
      <w:tr w:rsidR="005839E2" w:rsidRPr="009A3755" w14:paraId="78F2377A" w14:textId="77777777" w:rsidTr="00F73863">
        <w:trPr>
          <w:trHeight w:val="284"/>
          <w:jc w:val="center"/>
        </w:trPr>
        <w:tc>
          <w:tcPr>
            <w:tcW w:w="3261" w:type="dxa"/>
            <w:tcBorders>
              <w:bottom w:val="single" w:sz="4" w:space="0" w:color="auto"/>
            </w:tcBorders>
            <w:vAlign w:val="center"/>
          </w:tcPr>
          <w:p w14:paraId="60277BD2" w14:textId="77777777" w:rsidR="005839E2" w:rsidRDefault="005839E2" w:rsidP="00F73863">
            <w:pPr>
              <w:ind w:firstLine="0"/>
              <w:jc w:val="center"/>
              <w:rPr>
                <w:sz w:val="18"/>
                <w:szCs w:val="18"/>
              </w:rPr>
            </w:pPr>
            <w:r>
              <w:rPr>
                <w:sz w:val="18"/>
                <w:szCs w:val="18"/>
              </w:rPr>
              <w:t>Mesh type</w:t>
            </w:r>
          </w:p>
        </w:tc>
        <w:tc>
          <w:tcPr>
            <w:tcW w:w="3969" w:type="dxa"/>
            <w:tcBorders>
              <w:bottom w:val="single" w:sz="4" w:space="0" w:color="auto"/>
            </w:tcBorders>
            <w:vAlign w:val="center"/>
          </w:tcPr>
          <w:p w14:paraId="65C60672" w14:textId="77777777" w:rsidR="005839E2" w:rsidRDefault="005839E2" w:rsidP="00F73863">
            <w:pPr>
              <w:ind w:firstLine="0"/>
              <w:jc w:val="center"/>
            </w:pPr>
            <w:r>
              <w:t>3mm, Hexahedral elements</w:t>
            </w:r>
          </w:p>
        </w:tc>
      </w:tr>
    </w:tbl>
    <w:p w14:paraId="7F472B04" w14:textId="77777777" w:rsidR="005839E2" w:rsidRDefault="005839E2" w:rsidP="005839E2">
      <w:pPr>
        <w:ind w:firstLine="0"/>
      </w:pPr>
    </w:p>
    <w:p w14:paraId="0E0F3ABA" w14:textId="77777777" w:rsidR="005839E2" w:rsidRDefault="005839E2" w:rsidP="007F347B">
      <w:pPr>
        <w:ind w:firstLine="0"/>
      </w:pPr>
    </w:p>
    <w:p w14:paraId="42F372F8" w14:textId="26CE71AA" w:rsidR="005839E2" w:rsidRDefault="00191013" w:rsidP="007F347B">
      <w:pPr>
        <w:ind w:firstLine="0"/>
      </w:pPr>
      <w:r w:rsidRPr="00C67B3F">
        <w:t xml:space="preserve">The numerical </w:t>
      </w:r>
      <w:r w:rsidR="00D6716F">
        <w:t xml:space="preserve">small-scale </w:t>
      </w:r>
      <w:r w:rsidRPr="00C67B3F">
        <w:t xml:space="preserve">models </w:t>
      </w:r>
      <w:r w:rsidR="00D4700D">
        <w:t xml:space="preserve">were </w:t>
      </w:r>
      <w:r w:rsidR="00404C99" w:rsidRPr="00404C99">
        <w:t>constructed</w:t>
      </w:r>
      <w:r w:rsidRPr="00C67B3F">
        <w:t xml:space="preserve"> with </w:t>
      </w:r>
      <w:r w:rsidR="00D4700D">
        <w:t xml:space="preserve">a </w:t>
      </w:r>
      <w:r w:rsidR="00102830">
        <w:t>3</w:t>
      </w:r>
      <w:r w:rsidR="00E900F6" w:rsidRPr="00C67B3F">
        <w:t xml:space="preserve">mm </w:t>
      </w:r>
      <w:r w:rsidRPr="00C67B3F">
        <w:t xml:space="preserve">quadratic hexahedral </w:t>
      </w:r>
      <w:r w:rsidR="009A778F" w:rsidRPr="00C67B3F">
        <w:t>elements,</w:t>
      </w:r>
      <w:r w:rsidRPr="00C67B3F">
        <w:t xml:space="preserve"> and</w:t>
      </w:r>
      <w:r>
        <w:t xml:space="preserve"> they </w:t>
      </w:r>
      <w:r w:rsidR="00851784">
        <w:t>ha</w:t>
      </w:r>
      <w:r w:rsidR="00D4700D">
        <w:t>d</w:t>
      </w:r>
      <w:r>
        <w:t xml:space="preserve"> </w:t>
      </w:r>
      <w:r w:rsidR="009A778F">
        <w:t>four</w:t>
      </w:r>
      <w:r>
        <w:t xml:space="preserve"> elements along its thickness </w:t>
      </w:r>
      <w:r w:rsidR="009A778F">
        <w:t>direction</w:t>
      </w:r>
      <w:r>
        <w:t xml:space="preserve">. </w:t>
      </w:r>
      <w:r w:rsidR="008E751A">
        <w:t xml:space="preserve">The mesh was </w:t>
      </w:r>
      <w:r w:rsidR="00404C99">
        <w:t>selected</w:t>
      </w:r>
      <w:r w:rsidR="008E751A">
        <w:t xml:space="preserve"> after conducting a</w:t>
      </w:r>
      <w:r w:rsidR="00B34FA2">
        <w:t xml:space="preserve"> </w:t>
      </w:r>
      <w:r w:rsidR="00E764F0">
        <w:t>convergence</w:t>
      </w:r>
      <w:r w:rsidR="00B34FA2">
        <w:t xml:space="preserve"> analysis</w:t>
      </w:r>
      <w:r w:rsidR="00B34FA2" w:rsidRPr="00B34FA2">
        <w:t xml:space="preserve"> </w:t>
      </w:r>
      <w:r w:rsidR="00D6716F">
        <w:t xml:space="preserve">of the small-scale samples </w:t>
      </w:r>
      <w:r w:rsidR="006133F6">
        <w:t>comparing</w:t>
      </w:r>
      <w:r w:rsidR="00B34FA2">
        <w:t xml:space="preserve"> three different mesh sizes</w:t>
      </w:r>
      <w:r w:rsidR="008B7D3E">
        <w:t xml:space="preserve"> in relation to the specimen thickness</w:t>
      </w:r>
      <w:r w:rsidR="00404C99">
        <w:t xml:space="preserve">: </w:t>
      </w:r>
      <w:r w:rsidR="008B7D3E">
        <w:t>8</w:t>
      </w:r>
      <w:r w:rsidR="00B34FA2">
        <w:t>mm</w:t>
      </w:r>
      <w:r w:rsidR="00E764F0">
        <w:t xml:space="preserve"> (t)</w:t>
      </w:r>
      <w:r w:rsidR="00B34FA2">
        <w:t xml:space="preserve">, </w:t>
      </w:r>
      <w:r w:rsidR="008B7D3E">
        <w:t>4</w:t>
      </w:r>
      <w:r w:rsidR="00B34FA2">
        <w:t>mm</w:t>
      </w:r>
      <w:r w:rsidR="00E764F0">
        <w:t xml:space="preserve"> (t/2)</w:t>
      </w:r>
      <w:r w:rsidR="00B34FA2">
        <w:t xml:space="preserve"> and </w:t>
      </w:r>
      <w:r w:rsidR="00EF7877">
        <w:t>3</w:t>
      </w:r>
      <w:r w:rsidR="00B34FA2">
        <w:t>mm</w:t>
      </w:r>
      <w:r w:rsidR="00E764F0">
        <w:t xml:space="preserve"> (t/</w:t>
      </w:r>
      <w:r w:rsidR="00EF7877">
        <w:t>3</w:t>
      </w:r>
      <w:r w:rsidR="00E764F0">
        <w:t>)</w:t>
      </w:r>
      <w:r w:rsidR="008E751A">
        <w:t>.</w:t>
      </w:r>
      <w:r w:rsidR="00B34FA2">
        <w:t xml:space="preserve"> </w:t>
      </w:r>
      <w:r w:rsidR="008E751A">
        <w:t xml:space="preserve">The </w:t>
      </w:r>
      <w:r w:rsidR="008E751A" w:rsidRPr="008E751A">
        <w:t>analysis indicated a force</w:t>
      </w:r>
      <w:r w:rsidR="00B34FA2" w:rsidRPr="00B34FA2">
        <w:t xml:space="preserve"> deviation of approximately 2% </w:t>
      </w:r>
      <w:r w:rsidR="006133F6" w:rsidRPr="006133F6">
        <w:t xml:space="preserve">for the proximity distance of </w:t>
      </w:r>
      <w:r w:rsidR="006133F6">
        <w:t>5</w:t>
      </w:r>
      <w:r w:rsidR="006133F6" w:rsidRPr="006133F6">
        <w:t>mm specimen with 25mm transition radii, which was considered acceptable</w:t>
      </w:r>
      <w:r w:rsidR="008B7D3E">
        <w:t xml:space="preserve"> using </w:t>
      </w:r>
      <w:r w:rsidR="000200F5">
        <w:t>3</w:t>
      </w:r>
      <w:r w:rsidR="008B7D3E">
        <w:t>mm mesh</w:t>
      </w:r>
      <w:r w:rsidR="00B34FA2" w:rsidRPr="00B34FA2">
        <w:t>.</w:t>
      </w:r>
      <w:r w:rsidR="00B34FA2">
        <w:t xml:space="preserve"> </w:t>
      </w:r>
      <w:r w:rsidR="00D6716F">
        <w:t xml:space="preserve">The full-scale models were given the same mesh size in </w:t>
      </w:r>
      <w:proofErr w:type="gramStart"/>
      <w:r w:rsidR="00D6716F">
        <w:t>the majority of</w:t>
      </w:r>
      <w:proofErr w:type="gramEnd"/>
      <w:r w:rsidR="00D6716F">
        <w:t xml:space="preserve"> the middle part of the model and a coarser mesh </w:t>
      </w:r>
      <w:r w:rsidR="006C3432">
        <w:t xml:space="preserve">of </w:t>
      </w:r>
      <w:r w:rsidR="00AD4944">
        <w:t>5</w:t>
      </w:r>
      <w:r w:rsidR="006C3432">
        <w:t xml:space="preserve">mm </w:t>
      </w:r>
      <w:r w:rsidR="00D6716F">
        <w:t xml:space="preserve">at the ends at the boundary connections. </w:t>
      </w:r>
      <w:r w:rsidR="00762E0F">
        <w:t>The</w:t>
      </w:r>
      <w:r w:rsidR="00475388">
        <w:t xml:space="preserve"> </w:t>
      </w:r>
      <w:r w:rsidR="00762E0F">
        <w:t xml:space="preserve">defined </w:t>
      </w:r>
      <w:r w:rsidR="00475388">
        <w:t>boundary conditions</w:t>
      </w:r>
      <w:r w:rsidR="00762E0F">
        <w:t xml:space="preserve"> is presented in </w:t>
      </w:r>
      <w:r w:rsidR="00762E0F">
        <w:fldChar w:fldCharType="begin"/>
      </w:r>
      <w:r w:rsidR="00762E0F">
        <w:instrText xml:space="preserve"> REF _Ref182209881 \h </w:instrText>
      </w:r>
      <w:r w:rsidR="00762E0F">
        <w:fldChar w:fldCharType="separate"/>
      </w:r>
      <w:r w:rsidR="00942B0D">
        <w:rPr>
          <w:b/>
        </w:rPr>
        <w:t xml:space="preserve">Table </w:t>
      </w:r>
      <w:r w:rsidR="00942B0D">
        <w:rPr>
          <w:b/>
          <w:noProof/>
        </w:rPr>
        <w:t>3</w:t>
      </w:r>
      <w:r w:rsidR="00762E0F">
        <w:fldChar w:fldCharType="end"/>
      </w:r>
      <w:r w:rsidR="00475388">
        <w:t xml:space="preserve">, </w:t>
      </w:r>
      <w:r w:rsidR="00762E0F">
        <w:t xml:space="preserve">where </w:t>
      </w:r>
      <w:r w:rsidR="00475388">
        <w:t xml:space="preserve">the </w:t>
      </w:r>
      <w:r w:rsidR="009A778F">
        <w:t>right end surface</w:t>
      </w:r>
      <w:r w:rsidR="00475388">
        <w:t xml:space="preserve"> of the model ha</w:t>
      </w:r>
      <w:r w:rsidR="00D4700D">
        <w:t>d</w:t>
      </w:r>
      <w:r w:rsidR="00475388">
        <w:t xml:space="preserve"> the displacement </w:t>
      </w:r>
      <w:r w:rsidR="00047B4C">
        <w:t xml:space="preserve">and rotation </w:t>
      </w:r>
      <w:r w:rsidR="00475388">
        <w:t>fixed to zero in all its directions</w:t>
      </w:r>
      <w:r w:rsidR="00D6716F">
        <w:t xml:space="preserve"> for all models</w:t>
      </w:r>
      <w:r w:rsidR="00475388">
        <w:t xml:space="preserve">, while the </w:t>
      </w:r>
      <w:r w:rsidR="009A778F">
        <w:t>left end</w:t>
      </w:r>
      <w:r w:rsidR="00475388">
        <w:t xml:space="preserve"> </w:t>
      </w:r>
      <w:r w:rsidR="009A778F">
        <w:t>surface</w:t>
      </w:r>
      <w:r w:rsidR="00475388">
        <w:t xml:space="preserve"> </w:t>
      </w:r>
      <w:r w:rsidR="00D4700D">
        <w:t>was</w:t>
      </w:r>
      <w:r w:rsidR="00475388">
        <w:t xml:space="preserve"> </w:t>
      </w:r>
      <w:r w:rsidR="00D4700D">
        <w:t>defined</w:t>
      </w:r>
      <w:r w:rsidR="00475388">
        <w:t xml:space="preserve"> with an imposed displacement </w:t>
      </w:r>
      <w:r w:rsidR="00047B4C">
        <w:t xml:space="preserve">amplitude </w:t>
      </w:r>
      <w:r w:rsidR="00475388">
        <w:t xml:space="preserve">in the sample longitudinal </w:t>
      </w:r>
      <w:r w:rsidR="00047B4C">
        <w:t xml:space="preserve">Z </w:t>
      </w:r>
      <w:r w:rsidR="00475388">
        <w:t>direction</w:t>
      </w:r>
      <w:r w:rsidR="00047B4C">
        <w:t xml:space="preserve"> where the </w:t>
      </w:r>
      <w:r w:rsidR="00047B4C" w:rsidRPr="00047B4C">
        <w:t>displacement and rotation</w:t>
      </w:r>
      <w:r w:rsidR="00D4700D">
        <w:t xml:space="preserve"> was</w:t>
      </w:r>
      <w:r w:rsidR="00047B4C">
        <w:t xml:space="preserve"> </w:t>
      </w:r>
      <w:r w:rsidR="00047B4C" w:rsidRPr="00047B4C">
        <w:t xml:space="preserve">fixed to zero in </w:t>
      </w:r>
      <w:r w:rsidR="00047B4C">
        <w:t>X and Y</w:t>
      </w:r>
      <w:r w:rsidR="00047B4C" w:rsidRPr="00047B4C">
        <w:t xml:space="preserve"> direction</w:t>
      </w:r>
      <w:r w:rsidR="00475388">
        <w:t>.</w:t>
      </w:r>
      <w:r w:rsidR="00C21A87" w:rsidRPr="00C21A87">
        <w:t xml:space="preserve"> </w:t>
      </w:r>
    </w:p>
    <w:p w14:paraId="366CE2A6" w14:textId="77777777" w:rsidR="005839E2" w:rsidRPr="00700908" w:rsidRDefault="005839E2" w:rsidP="005839E2">
      <w:pPr>
        <w:ind w:firstLine="0"/>
      </w:pPr>
    </w:p>
    <w:p w14:paraId="0A3FD38C" w14:textId="6D5ACCAC" w:rsidR="005839E2" w:rsidRDefault="005839E2" w:rsidP="005839E2">
      <w:pPr>
        <w:pStyle w:val="tablecaption"/>
      </w:pPr>
      <w:bookmarkStart w:id="20" w:name="_Ref182209881"/>
      <w:r>
        <w:rPr>
          <w:b/>
        </w:rPr>
        <w:t xml:space="preserve">Table </w:t>
      </w:r>
      <w:r>
        <w:rPr>
          <w:b/>
        </w:rPr>
        <w:fldChar w:fldCharType="begin"/>
      </w:r>
      <w:r>
        <w:rPr>
          <w:b/>
        </w:rPr>
        <w:instrText xml:space="preserve"> SEQ "Table" \* MERGEFORMAT </w:instrText>
      </w:r>
      <w:r>
        <w:rPr>
          <w:b/>
        </w:rPr>
        <w:fldChar w:fldCharType="separate"/>
      </w:r>
      <w:r w:rsidR="00942B0D">
        <w:rPr>
          <w:b/>
          <w:noProof/>
        </w:rPr>
        <w:t>3</w:t>
      </w:r>
      <w:r>
        <w:rPr>
          <w:b/>
        </w:rPr>
        <w:fldChar w:fldCharType="end"/>
      </w:r>
      <w:bookmarkEnd w:id="20"/>
      <w:r>
        <w:rPr>
          <w:b/>
        </w:rPr>
        <w:t>.</w:t>
      </w:r>
      <w:r>
        <w:t xml:space="preserve"> </w:t>
      </w:r>
      <w:r w:rsidRPr="007B5E70">
        <w:t>Boundary conditions</w:t>
      </w:r>
      <w:r>
        <w:t>.</w:t>
      </w:r>
    </w:p>
    <w:tbl>
      <w:tblPr>
        <w:tblW w:w="7230" w:type="dxa"/>
        <w:jc w:val="center"/>
        <w:tblLayout w:type="fixed"/>
        <w:tblCellMar>
          <w:left w:w="70" w:type="dxa"/>
          <w:right w:w="70" w:type="dxa"/>
        </w:tblCellMar>
        <w:tblLook w:val="0000" w:firstRow="0" w:lastRow="0" w:firstColumn="0" w:lastColumn="0" w:noHBand="0" w:noVBand="0"/>
      </w:tblPr>
      <w:tblGrid>
        <w:gridCol w:w="3114"/>
        <w:gridCol w:w="709"/>
        <w:gridCol w:w="733"/>
        <w:gridCol w:w="2674"/>
      </w:tblGrid>
      <w:tr w:rsidR="005839E2" w:rsidRPr="009A3755" w14:paraId="0D327003" w14:textId="77777777" w:rsidTr="00F73863">
        <w:trPr>
          <w:jc w:val="center"/>
        </w:trPr>
        <w:tc>
          <w:tcPr>
            <w:tcW w:w="3114" w:type="dxa"/>
            <w:tcBorders>
              <w:top w:val="single" w:sz="4" w:space="0" w:color="auto"/>
              <w:bottom w:val="single" w:sz="4" w:space="0" w:color="auto"/>
            </w:tcBorders>
          </w:tcPr>
          <w:p w14:paraId="4DA36226" w14:textId="77777777" w:rsidR="005839E2" w:rsidRPr="009A3755" w:rsidRDefault="005839E2" w:rsidP="00F73863">
            <w:pPr>
              <w:ind w:firstLine="0"/>
              <w:jc w:val="center"/>
              <w:rPr>
                <w:sz w:val="18"/>
                <w:szCs w:val="18"/>
              </w:rPr>
            </w:pPr>
            <w:r w:rsidRPr="007B5E70">
              <w:rPr>
                <w:sz w:val="18"/>
                <w:szCs w:val="18"/>
              </w:rPr>
              <w:t>Type</w:t>
            </w:r>
          </w:p>
        </w:tc>
        <w:tc>
          <w:tcPr>
            <w:tcW w:w="709" w:type="dxa"/>
            <w:tcBorders>
              <w:top w:val="single" w:sz="4" w:space="0" w:color="auto"/>
              <w:bottom w:val="single" w:sz="4" w:space="0" w:color="auto"/>
            </w:tcBorders>
          </w:tcPr>
          <w:p w14:paraId="0FF91FCD" w14:textId="77777777" w:rsidR="005839E2" w:rsidRPr="009A3755" w:rsidRDefault="005839E2" w:rsidP="00F73863">
            <w:pPr>
              <w:ind w:firstLine="0"/>
              <w:jc w:val="center"/>
              <w:rPr>
                <w:sz w:val="18"/>
                <w:szCs w:val="18"/>
              </w:rPr>
            </w:pPr>
            <w:r>
              <w:rPr>
                <w:sz w:val="18"/>
                <w:szCs w:val="18"/>
              </w:rPr>
              <w:t>x</w:t>
            </w:r>
          </w:p>
        </w:tc>
        <w:tc>
          <w:tcPr>
            <w:tcW w:w="733" w:type="dxa"/>
            <w:tcBorders>
              <w:top w:val="single" w:sz="4" w:space="0" w:color="auto"/>
              <w:bottom w:val="single" w:sz="4" w:space="0" w:color="auto"/>
            </w:tcBorders>
          </w:tcPr>
          <w:p w14:paraId="6345C6B3" w14:textId="77777777" w:rsidR="005839E2" w:rsidRPr="009A3755" w:rsidRDefault="005839E2" w:rsidP="00F73863">
            <w:pPr>
              <w:ind w:firstLine="0"/>
              <w:jc w:val="center"/>
              <w:rPr>
                <w:sz w:val="18"/>
                <w:szCs w:val="18"/>
              </w:rPr>
            </w:pPr>
            <w:r>
              <w:rPr>
                <w:sz w:val="18"/>
                <w:szCs w:val="18"/>
              </w:rPr>
              <w:t>y</w:t>
            </w:r>
          </w:p>
        </w:tc>
        <w:tc>
          <w:tcPr>
            <w:tcW w:w="2674" w:type="dxa"/>
            <w:tcBorders>
              <w:top w:val="single" w:sz="4" w:space="0" w:color="auto"/>
              <w:bottom w:val="single" w:sz="4" w:space="0" w:color="auto"/>
            </w:tcBorders>
          </w:tcPr>
          <w:p w14:paraId="06E4A8F5" w14:textId="77777777" w:rsidR="005839E2" w:rsidRPr="009A3755" w:rsidRDefault="005839E2" w:rsidP="00F73863">
            <w:pPr>
              <w:ind w:firstLine="0"/>
              <w:jc w:val="center"/>
              <w:rPr>
                <w:sz w:val="18"/>
                <w:szCs w:val="18"/>
              </w:rPr>
            </w:pPr>
            <w:r>
              <w:rPr>
                <w:sz w:val="18"/>
                <w:szCs w:val="18"/>
              </w:rPr>
              <w:t>z</w:t>
            </w:r>
          </w:p>
        </w:tc>
      </w:tr>
      <w:tr w:rsidR="005839E2" w:rsidRPr="009A3755" w14:paraId="568DA4F6" w14:textId="77777777" w:rsidTr="00F73863">
        <w:trPr>
          <w:trHeight w:val="284"/>
          <w:jc w:val="center"/>
        </w:trPr>
        <w:tc>
          <w:tcPr>
            <w:tcW w:w="3114" w:type="dxa"/>
            <w:tcBorders>
              <w:top w:val="single" w:sz="4" w:space="0" w:color="auto"/>
            </w:tcBorders>
            <w:vAlign w:val="center"/>
          </w:tcPr>
          <w:p w14:paraId="62FFCE9F" w14:textId="77777777" w:rsidR="005839E2" w:rsidRPr="00351414" w:rsidRDefault="005839E2" w:rsidP="00F73863">
            <w:pPr>
              <w:ind w:firstLine="0"/>
              <w:jc w:val="center"/>
              <w:rPr>
                <w:sz w:val="18"/>
                <w:szCs w:val="18"/>
              </w:rPr>
            </w:pPr>
            <w:r w:rsidRPr="00DA5C63">
              <w:rPr>
                <w:sz w:val="18"/>
                <w:szCs w:val="18"/>
              </w:rPr>
              <w:t>Displacement (</w:t>
            </w:r>
            <w:r>
              <w:rPr>
                <w:sz w:val="18"/>
                <w:szCs w:val="18"/>
              </w:rPr>
              <w:t xml:space="preserve">in </w:t>
            </w:r>
            <w:r w:rsidRPr="00DA5C63">
              <w:rPr>
                <w:sz w:val="18"/>
                <w:szCs w:val="18"/>
              </w:rPr>
              <w:t>Z direction)</w:t>
            </w:r>
          </w:p>
        </w:tc>
        <w:tc>
          <w:tcPr>
            <w:tcW w:w="709" w:type="dxa"/>
            <w:tcBorders>
              <w:top w:val="single" w:sz="4" w:space="0" w:color="auto"/>
            </w:tcBorders>
            <w:vAlign w:val="center"/>
          </w:tcPr>
          <w:p w14:paraId="0AA6980F" w14:textId="77777777" w:rsidR="005839E2" w:rsidRPr="00351414" w:rsidRDefault="005839E2" w:rsidP="00F73863">
            <w:pPr>
              <w:ind w:firstLine="0"/>
              <w:jc w:val="center"/>
            </w:pPr>
            <w:r>
              <w:t>-</w:t>
            </w:r>
          </w:p>
        </w:tc>
        <w:tc>
          <w:tcPr>
            <w:tcW w:w="733" w:type="dxa"/>
            <w:tcBorders>
              <w:top w:val="single" w:sz="4" w:space="0" w:color="auto"/>
            </w:tcBorders>
            <w:vAlign w:val="center"/>
          </w:tcPr>
          <w:p w14:paraId="34243950" w14:textId="77777777" w:rsidR="005839E2" w:rsidRPr="00351414" w:rsidRDefault="005839E2" w:rsidP="00F73863">
            <w:pPr>
              <w:ind w:firstLine="0"/>
              <w:jc w:val="center"/>
              <w:rPr>
                <w:sz w:val="18"/>
                <w:szCs w:val="18"/>
              </w:rPr>
            </w:pPr>
            <w:r>
              <w:rPr>
                <w:sz w:val="18"/>
                <w:szCs w:val="18"/>
              </w:rPr>
              <w:t>-</w:t>
            </w:r>
          </w:p>
        </w:tc>
        <w:tc>
          <w:tcPr>
            <w:tcW w:w="2674" w:type="dxa"/>
            <w:tcBorders>
              <w:top w:val="single" w:sz="4" w:space="0" w:color="auto"/>
            </w:tcBorders>
          </w:tcPr>
          <w:p w14:paraId="6CB77EF0" w14:textId="77777777" w:rsidR="005839E2" w:rsidRPr="00351414" w:rsidRDefault="005839E2" w:rsidP="00F73863">
            <w:pPr>
              <w:ind w:firstLine="0"/>
              <w:jc w:val="center"/>
              <w:rPr>
                <w:sz w:val="18"/>
                <w:szCs w:val="18"/>
              </w:rPr>
            </w:pPr>
            <w:r w:rsidRPr="007B5E70">
              <w:rPr>
                <w:sz w:val="18"/>
                <w:szCs w:val="18"/>
              </w:rPr>
              <w:t>U3= 1, (Amplitude)</w:t>
            </w:r>
          </w:p>
        </w:tc>
      </w:tr>
      <w:tr w:rsidR="005839E2" w:rsidRPr="009A3755" w14:paraId="08095E75" w14:textId="77777777" w:rsidTr="00F73863">
        <w:trPr>
          <w:trHeight w:val="284"/>
          <w:jc w:val="center"/>
        </w:trPr>
        <w:tc>
          <w:tcPr>
            <w:tcW w:w="3114" w:type="dxa"/>
            <w:vAlign w:val="center"/>
          </w:tcPr>
          <w:p w14:paraId="12FE613D" w14:textId="77777777" w:rsidR="005839E2" w:rsidRPr="00351414" w:rsidRDefault="005839E2" w:rsidP="00F73863">
            <w:pPr>
              <w:ind w:firstLine="0"/>
              <w:jc w:val="center"/>
              <w:rPr>
                <w:sz w:val="18"/>
                <w:szCs w:val="18"/>
              </w:rPr>
            </w:pPr>
            <w:r w:rsidRPr="007B5E70">
              <w:rPr>
                <w:sz w:val="18"/>
                <w:szCs w:val="18"/>
              </w:rPr>
              <w:t xml:space="preserve">Boundary Condition (Z= </w:t>
            </w:r>
            <w:r>
              <w:rPr>
                <w:sz w:val="18"/>
                <w:szCs w:val="18"/>
              </w:rPr>
              <w:t>125</w:t>
            </w:r>
            <w:r w:rsidRPr="007B5E70">
              <w:rPr>
                <w:sz w:val="18"/>
                <w:szCs w:val="18"/>
              </w:rPr>
              <w:t>)</w:t>
            </w:r>
          </w:p>
        </w:tc>
        <w:tc>
          <w:tcPr>
            <w:tcW w:w="709" w:type="dxa"/>
            <w:vAlign w:val="center"/>
          </w:tcPr>
          <w:p w14:paraId="43E51BE7" w14:textId="77777777" w:rsidR="005839E2" w:rsidRPr="00351414" w:rsidRDefault="005839E2" w:rsidP="00F73863">
            <w:pPr>
              <w:ind w:firstLine="0"/>
              <w:jc w:val="center"/>
            </w:pPr>
            <w:r>
              <w:t>-</w:t>
            </w:r>
          </w:p>
        </w:tc>
        <w:tc>
          <w:tcPr>
            <w:tcW w:w="733" w:type="dxa"/>
            <w:vAlign w:val="center"/>
          </w:tcPr>
          <w:p w14:paraId="476C5658" w14:textId="77777777" w:rsidR="005839E2" w:rsidRPr="00351414" w:rsidRDefault="005839E2" w:rsidP="00F73863">
            <w:pPr>
              <w:ind w:firstLine="0"/>
              <w:jc w:val="center"/>
              <w:rPr>
                <w:sz w:val="18"/>
                <w:szCs w:val="18"/>
              </w:rPr>
            </w:pPr>
            <w:r>
              <w:rPr>
                <w:sz w:val="18"/>
                <w:szCs w:val="18"/>
              </w:rPr>
              <w:t>-</w:t>
            </w:r>
          </w:p>
        </w:tc>
        <w:tc>
          <w:tcPr>
            <w:tcW w:w="2674" w:type="dxa"/>
          </w:tcPr>
          <w:p w14:paraId="22393740" w14:textId="77777777" w:rsidR="005839E2" w:rsidRPr="00351414" w:rsidRDefault="005839E2" w:rsidP="00F73863">
            <w:pPr>
              <w:ind w:firstLine="0"/>
              <w:jc w:val="center"/>
              <w:rPr>
                <w:sz w:val="18"/>
                <w:szCs w:val="18"/>
              </w:rPr>
            </w:pPr>
            <w:r w:rsidRPr="007B5E70">
              <w:rPr>
                <w:sz w:val="18"/>
                <w:szCs w:val="18"/>
              </w:rPr>
              <w:t>(U1=U2=UR1=UR2=UR3=0)</w:t>
            </w:r>
          </w:p>
        </w:tc>
      </w:tr>
      <w:tr w:rsidR="005839E2" w:rsidRPr="009A3755" w14:paraId="0F645954" w14:textId="77777777" w:rsidTr="00F73863">
        <w:trPr>
          <w:trHeight w:val="284"/>
          <w:jc w:val="center"/>
        </w:trPr>
        <w:tc>
          <w:tcPr>
            <w:tcW w:w="3114" w:type="dxa"/>
            <w:tcBorders>
              <w:bottom w:val="single" w:sz="4" w:space="0" w:color="auto"/>
            </w:tcBorders>
            <w:vAlign w:val="center"/>
          </w:tcPr>
          <w:p w14:paraId="6A795790" w14:textId="77777777" w:rsidR="005839E2" w:rsidRPr="00351414" w:rsidRDefault="005839E2" w:rsidP="00F73863">
            <w:pPr>
              <w:ind w:firstLine="0"/>
              <w:jc w:val="center"/>
              <w:rPr>
                <w:sz w:val="18"/>
                <w:szCs w:val="18"/>
              </w:rPr>
            </w:pPr>
            <w:r w:rsidRPr="007B5E70">
              <w:rPr>
                <w:sz w:val="18"/>
                <w:szCs w:val="18"/>
              </w:rPr>
              <w:t>Boundary Condition (Z= -</w:t>
            </w:r>
            <w:r>
              <w:rPr>
                <w:sz w:val="18"/>
                <w:szCs w:val="18"/>
              </w:rPr>
              <w:t>125</w:t>
            </w:r>
            <w:r w:rsidRPr="007B5E70">
              <w:rPr>
                <w:sz w:val="18"/>
                <w:szCs w:val="18"/>
              </w:rPr>
              <w:t>)</w:t>
            </w:r>
          </w:p>
        </w:tc>
        <w:tc>
          <w:tcPr>
            <w:tcW w:w="709" w:type="dxa"/>
            <w:tcBorders>
              <w:bottom w:val="single" w:sz="4" w:space="0" w:color="auto"/>
            </w:tcBorders>
            <w:vAlign w:val="center"/>
          </w:tcPr>
          <w:p w14:paraId="4C211DD5" w14:textId="77777777" w:rsidR="005839E2" w:rsidRPr="00351414" w:rsidRDefault="005839E2" w:rsidP="00F73863">
            <w:pPr>
              <w:ind w:firstLine="0"/>
              <w:jc w:val="center"/>
            </w:pPr>
            <w:r>
              <w:t>-</w:t>
            </w:r>
          </w:p>
        </w:tc>
        <w:tc>
          <w:tcPr>
            <w:tcW w:w="733" w:type="dxa"/>
            <w:tcBorders>
              <w:bottom w:val="single" w:sz="4" w:space="0" w:color="auto"/>
            </w:tcBorders>
            <w:vAlign w:val="center"/>
          </w:tcPr>
          <w:p w14:paraId="2D824B26" w14:textId="77777777" w:rsidR="005839E2" w:rsidRPr="00351414" w:rsidRDefault="005839E2" w:rsidP="00F73863">
            <w:pPr>
              <w:ind w:firstLine="0"/>
              <w:jc w:val="center"/>
              <w:rPr>
                <w:sz w:val="18"/>
                <w:szCs w:val="18"/>
              </w:rPr>
            </w:pPr>
            <w:r>
              <w:rPr>
                <w:sz w:val="18"/>
                <w:szCs w:val="18"/>
              </w:rPr>
              <w:t>-</w:t>
            </w:r>
          </w:p>
        </w:tc>
        <w:tc>
          <w:tcPr>
            <w:tcW w:w="2674" w:type="dxa"/>
            <w:tcBorders>
              <w:bottom w:val="single" w:sz="4" w:space="0" w:color="auto"/>
            </w:tcBorders>
          </w:tcPr>
          <w:p w14:paraId="7A89B151" w14:textId="77777777" w:rsidR="005839E2" w:rsidRPr="00351414" w:rsidRDefault="005839E2" w:rsidP="00F73863">
            <w:pPr>
              <w:ind w:firstLine="0"/>
              <w:jc w:val="center"/>
              <w:rPr>
                <w:sz w:val="18"/>
                <w:szCs w:val="18"/>
              </w:rPr>
            </w:pPr>
            <w:r w:rsidRPr="007B5E70">
              <w:rPr>
                <w:sz w:val="18"/>
                <w:szCs w:val="18"/>
              </w:rPr>
              <w:t>(U1=U2=U3=UR1=UR2=UR3=0)</w:t>
            </w:r>
          </w:p>
        </w:tc>
      </w:tr>
    </w:tbl>
    <w:p w14:paraId="17C3AA62" w14:textId="77777777" w:rsidR="005839E2" w:rsidRPr="00634C28" w:rsidRDefault="005839E2" w:rsidP="005839E2">
      <w:pPr>
        <w:ind w:firstLine="0"/>
      </w:pPr>
    </w:p>
    <w:p w14:paraId="6886AD25" w14:textId="77777777" w:rsidR="005839E2" w:rsidRDefault="005839E2" w:rsidP="007F347B">
      <w:pPr>
        <w:ind w:firstLine="0"/>
      </w:pPr>
    </w:p>
    <w:p w14:paraId="7F01AAF6" w14:textId="56CF17B8" w:rsidR="00A7790D" w:rsidRDefault="00C21A87" w:rsidP="007F347B">
      <w:pPr>
        <w:ind w:firstLine="0"/>
      </w:pPr>
      <w:r w:rsidRPr="00C21A87">
        <w:t xml:space="preserve">The boundary conditions were applied to the first 12 mm at each end of the </w:t>
      </w:r>
      <w:r>
        <w:t xml:space="preserve">full-scale </w:t>
      </w:r>
      <w:r w:rsidRPr="00C21A87">
        <w:t>section</w:t>
      </w:r>
      <w:r>
        <w:t>s</w:t>
      </w:r>
      <w:r w:rsidRPr="00C21A87">
        <w:t xml:space="preserve"> to ensure a smooth simulation and prevent stress concentrations at the boundaries</w:t>
      </w:r>
      <w:r>
        <w:t xml:space="preserve"> and close to the welds</w:t>
      </w:r>
      <w:r w:rsidRPr="00C21A87">
        <w:t>. As a result, the effective free test length was approximately 100 mm for the 125 mm tubular section and 125 mm for the 150 mm tubular section.</w:t>
      </w:r>
      <w:r>
        <w:t xml:space="preserve"> </w:t>
      </w:r>
      <w:r w:rsidR="006B7CF9" w:rsidRPr="006B7CF9">
        <w:t>The simulations were conducted using strain-based loading to account for potential plastic deformations.</w:t>
      </w:r>
      <w:r w:rsidR="00851784">
        <w:t xml:space="preserve"> </w:t>
      </w:r>
      <w:r w:rsidR="006B7CF9">
        <w:t>The</w:t>
      </w:r>
      <w:r w:rsidR="00851784">
        <w:t xml:space="preserve"> strain-based </w:t>
      </w:r>
      <w:r w:rsidR="00851784" w:rsidRPr="004C1A6A">
        <w:t>loading</w:t>
      </w:r>
      <w:r w:rsidR="006C4AD1" w:rsidRPr="004C1A6A">
        <w:t xml:space="preserve"> </w:t>
      </w:r>
      <w:r w:rsidR="00851784" w:rsidRPr="004C1A6A">
        <w:t xml:space="preserve">of </w:t>
      </w:r>
      <w:r w:rsidR="0077682B" w:rsidRPr="004C1A6A">
        <w:t>1</w:t>
      </w:r>
      <w:r w:rsidR="009647A4" w:rsidRPr="004C1A6A">
        <w:t>% (</w:t>
      </w:r>
      <w:r w:rsidR="00851784" w:rsidRPr="004C1A6A">
        <w:t>±</w:t>
      </w:r>
      <w:r w:rsidR="0077682B" w:rsidRPr="004C1A6A">
        <w:t>0</w:t>
      </w:r>
      <w:r w:rsidR="00851784" w:rsidRPr="004C1A6A">
        <w:t>.</w:t>
      </w:r>
      <w:r w:rsidR="0077682B" w:rsidRPr="004C1A6A">
        <w:t>5</w:t>
      </w:r>
      <w:r w:rsidR="000E7C83" w:rsidRPr="004C1A6A">
        <w:t>%</w:t>
      </w:r>
      <w:r w:rsidR="009647A4" w:rsidRPr="004C1A6A">
        <w:t>)</w:t>
      </w:r>
      <w:r w:rsidR="00CD4D5F" w:rsidRPr="004C1A6A">
        <w:t xml:space="preserve"> </w:t>
      </w:r>
      <w:r w:rsidR="006B7CF9" w:rsidRPr="004C1A6A">
        <w:t>was</w:t>
      </w:r>
      <w:r w:rsidR="006B7CF9">
        <w:t xml:space="preserve"> </w:t>
      </w:r>
      <w:r w:rsidR="002C6A38">
        <w:t>selected</w:t>
      </w:r>
      <w:r w:rsidR="006B7CF9">
        <w:t xml:space="preserve"> </w:t>
      </w:r>
      <w:r w:rsidR="002C6A38">
        <w:t>based</w:t>
      </w:r>
      <w:r w:rsidR="00DF3456">
        <w:t xml:space="preserve"> </w:t>
      </w:r>
      <w:r w:rsidR="002C6A38">
        <w:t>on</w:t>
      </w:r>
      <w:r w:rsidR="00DF3456">
        <w:t xml:space="preserve"> recommendation in </w:t>
      </w:r>
      <w:r w:rsidR="006211C3" w:rsidRPr="006211C3">
        <w:t xml:space="preserve">ASTM </w:t>
      </w:r>
      <w:r w:rsidR="00DF3456">
        <w:t>E606/E606M</w:t>
      </w:r>
      <w:r w:rsidR="00C02C6A">
        <w:t xml:space="preserve"> </w:t>
      </w:r>
      <w:r w:rsidR="00C02C6A">
        <w:fldChar w:fldCharType="begin"/>
      </w:r>
      <w:r w:rsidR="00641D48">
        <w:instrText xml:space="preserve"> ADDIN EN.CITE &lt;EndNote&gt;&lt;Cite&gt;&lt;Author&gt;Standards&lt;/Author&gt;&lt;Year&gt;2012&lt;/Year&gt;&lt;RecNum&gt;36&lt;/RecNum&gt;&lt;DisplayText&gt;[13]&lt;/DisplayText&gt;&lt;record&gt;&lt;rec-number&gt;36&lt;/rec-number&gt;&lt;foreign-keys&gt;&lt;key app="EN" db-id="deprrzs2mr5fpwepfdsxxz9hxvdzsxxwd2ar" timestamp="1702478281"&gt;36&lt;/key&gt;&lt;/foreign-keys&gt;&lt;ref-type name="Standard"&gt;58&lt;/ref-type&gt;&lt;contributors&gt;&lt;authors&gt;&lt;author&gt;ASTM Standards&lt;/author&gt;&lt;/authors&gt;&lt;/contributors&gt;&lt;titles&gt;&lt;title&gt;ASTM E606/E606M - 12: Standard Test Method for Strain-Controlled Fatigue Testing&lt;/title&gt;&lt;/titles&gt;&lt;dates&gt;&lt;year&gt;2012&lt;/year&gt;&lt;/dates&gt;&lt;urls&gt;&lt;/urls&gt;&lt;/record&gt;&lt;/Cite&gt;&lt;/EndNote&gt;</w:instrText>
      </w:r>
      <w:r w:rsidR="00C02C6A">
        <w:fldChar w:fldCharType="separate"/>
      </w:r>
      <w:r w:rsidR="00641D48">
        <w:rPr>
          <w:noProof/>
        </w:rPr>
        <w:t>[13]</w:t>
      </w:r>
      <w:r w:rsidR="00C02C6A">
        <w:fldChar w:fldCharType="end"/>
      </w:r>
      <w:r w:rsidR="00C02C6A">
        <w:t xml:space="preserve">, </w:t>
      </w:r>
      <w:r w:rsidR="00C02C6A" w:rsidRPr="00C02C6A">
        <w:t>which specifies suitable strain amplitudes for sheet specimens</w:t>
      </w:r>
      <w:r w:rsidR="007F101D">
        <w:t>, it should be mentioned that the originally prescribed loading is for homogeneous material</w:t>
      </w:r>
      <w:r w:rsidR="00C02C6A">
        <w:t xml:space="preserve">. </w:t>
      </w:r>
      <w:r w:rsidR="00EB5D94" w:rsidRPr="00EB5D94">
        <w:t>T</w:t>
      </w:r>
      <w:r w:rsidR="006B7CF9" w:rsidRPr="00EB5D94">
        <w:t xml:space="preserve">he </w:t>
      </w:r>
      <w:r w:rsidR="00EB5D94" w:rsidRPr="00EB5D94">
        <w:t xml:space="preserve">ULCF </w:t>
      </w:r>
      <w:r w:rsidR="006B7CF9" w:rsidRPr="00EB5D94">
        <w:t xml:space="preserve">loading </w:t>
      </w:r>
      <w:r w:rsidR="00830AB9" w:rsidRPr="00EB5D94">
        <w:t>was chosen to reduce simulation time</w:t>
      </w:r>
      <w:r w:rsidR="006B7CF9" w:rsidRPr="00EB5D94">
        <w:t>, and</w:t>
      </w:r>
      <w:r w:rsidR="00830AB9" w:rsidRPr="00EB5D94">
        <w:t xml:space="preserve"> </w:t>
      </w:r>
      <w:r w:rsidR="006C4AD1" w:rsidRPr="00EB5D94">
        <w:t>in addition</w:t>
      </w:r>
      <w:r w:rsidR="00830AB9" w:rsidRPr="00EB5D94">
        <w:t xml:space="preserve"> </w:t>
      </w:r>
      <w:r w:rsidR="006C4AD1" w:rsidRPr="00EB5D94">
        <w:t>it was also run in tension-tension with</w:t>
      </w:r>
      <w:r w:rsidR="006C4AD1">
        <w:t xml:space="preserve"> a mean </w:t>
      </w:r>
      <w:r w:rsidR="006C4AD1">
        <w:lastRenderedPageBreak/>
        <w:t>displacement of +1.0%</w:t>
      </w:r>
      <w:r w:rsidR="00BF4CEA">
        <w:t xml:space="preserve"> </w:t>
      </w:r>
      <w:r w:rsidR="006C4AD1">
        <w:t>and with a strain rate</w:t>
      </w:r>
      <w:r w:rsidR="00F26166">
        <w:t xml:space="preserve">, </w:t>
      </w:r>
      <m:oMath>
        <m:acc>
          <m:accPr>
            <m:chr m:val="̇"/>
            <m:ctrlPr>
              <w:rPr>
                <w:rFonts w:ascii="Cambria Math" w:hAnsi="Cambria Math"/>
                <w:i/>
              </w:rPr>
            </m:ctrlPr>
          </m:accPr>
          <m:e>
            <m:r>
              <w:rPr>
                <w:rFonts w:ascii="Cambria Math" w:hAnsi="Cambria Math" w:cs="Calibri"/>
              </w:rPr>
              <m:t>ɛ</m:t>
            </m:r>
          </m:e>
        </m:acc>
        <m:r>
          <w:rPr>
            <w:rFonts w:ascii="Cambria Math" w:hAnsi="Cambria Math"/>
          </w:rPr>
          <m:t>i</m:t>
        </m:r>
      </m:oMath>
      <w:r w:rsidR="00F26166">
        <w:t>,</w:t>
      </w:r>
      <w:r w:rsidR="006C4AD1">
        <w:t xml:space="preserve"> of 0.</w:t>
      </w:r>
      <w:r w:rsidR="00AD6AAA">
        <w:t>8</w:t>
      </w:r>
      <w:r w:rsidR="006C4AD1">
        <w:t xml:space="preserve">mm/s. </w:t>
      </w:r>
      <w:r w:rsidR="00BC7E71">
        <w:t>Strain based fatigue are normally chosen for low-</w:t>
      </w:r>
      <w:r w:rsidR="007F347B">
        <w:t>cyclic</w:t>
      </w:r>
      <w:r w:rsidR="00BC7E71">
        <w:t xml:space="preserve"> fatigue where </w:t>
      </w:r>
      <w:r w:rsidR="007F347B">
        <w:t xml:space="preserve">plastic deformation is prominent and where material response is no longer purely elastic </w:t>
      </w:r>
      <w:r w:rsidR="007F347B">
        <w:fldChar w:fldCharType="begin"/>
      </w:r>
      <w:r w:rsidR="00641D48">
        <w:instrText xml:space="preserve"> ADDIN EN.CITE &lt;EndNote&gt;&lt;Cite&gt;&lt;Author&gt;Standards&lt;/Author&gt;&lt;Year&gt;2012&lt;/Year&gt;&lt;RecNum&gt;36&lt;/RecNum&gt;&lt;DisplayText&gt;[5, 13]&lt;/DisplayText&gt;&lt;record&gt;&lt;rec-number&gt;36&lt;/rec-number&gt;&lt;foreign-keys&gt;&lt;key app="EN" db-id="deprrzs2mr5fpwepfdsxxz9hxvdzsxxwd2ar" timestamp="1702478281"&gt;36&lt;/key&gt;&lt;/foreign-keys&gt;&lt;ref-type name="Standard"&gt;58&lt;/ref-type&gt;&lt;contributors&gt;&lt;authors&gt;&lt;author&gt;ASTM Standards&lt;/author&gt;&lt;/authors&gt;&lt;/contributors&gt;&lt;titles&gt;&lt;title&gt;ASTM E606/E606M - 12: Standard Test Method for Strain-Controlled Fatigue Testing&lt;/title&gt;&lt;/titles&gt;&lt;dates&gt;&lt;year&gt;2012&lt;/year&gt;&lt;/dates&gt;&lt;urls&gt;&lt;/urls&gt;&lt;/record&gt;&lt;/Cite&gt;&lt;Cite&gt;&lt;Author&gt;António Augusto Fernandes&lt;/Author&gt;&lt;Year&gt;2018&lt;/Year&gt;&lt;RecNum&gt;198&lt;/RecNum&gt;&lt;record&gt;&lt;rec-number&gt;198&lt;/rec-number&gt;&lt;foreign-keys&gt;&lt;key app="EN" db-id="deprrzs2mr5fpwepfdsxxz9hxvdzsxxwd2ar" timestamp="1728987888"&gt;198&lt;/key&gt;&lt;/foreign-keys&gt;&lt;ref-type name="Electronic Book"&gt;44&lt;/ref-type&gt;&lt;contributors&gt;&lt;authors&gt;&lt;author&gt;António Augusto Fernandes, &lt;/author&gt;&lt;author&gt;Abílio M. P. de Jesus, &lt;/author&gt;&lt;author&gt;Renato Natal Jorge, &lt;/author&gt;&lt;/authors&gt;&lt;/contributors&gt;&lt;titles&gt;&lt;title&gt;Monotonic and Ultra-Low-Cycle Fatigue Behaviour of Pipeline Steels : Experimental and Numerical Approaches&lt;/title&gt;&lt;/titles&gt;&lt;pages&gt;1 online resource (IX, 524 pages)&lt;/pages&gt;&lt;edition&gt;1st&lt;/edition&gt;&lt;keywords&gt;&lt;keyword&gt;Computer mathematics.&lt;/keyword&gt;&lt;keyword&gt;Materials science.&lt;/keyword&gt;&lt;keyword&gt;Mechanics, Applied.&lt;/keyword&gt;&lt;keyword&gt;Mechanics.&lt;/keyword&gt;&lt;keyword&gt;Metals.&lt;/keyword&gt;&lt;keyword&gt;Ocean engineering.&lt;/keyword&gt;&lt;keyword&gt;Characterization and Evaluation of Materials.&lt;/keyword&gt;&lt;keyword&gt;Computational Science and Engineering.&lt;/keyword&gt;&lt;keyword&gt;Metallic Materials.&lt;/keyword&gt;&lt;keyword&gt;Offshore Engineering.&lt;/keyword&gt;&lt;keyword&gt;Solid Mechanics.&lt;/keyword&gt;&lt;/keywords&gt;&lt;dates&gt;&lt;year&gt;2018&lt;/year&gt;&lt;/dates&gt;&lt;pub-location&gt;Cham&lt;/pub-location&gt;&lt;publisher&gt;Springer International Publishing : Imprint: Springer,&lt;/publisher&gt;&lt;isbn&gt;9783319780962&lt;/isbn&gt;&lt;accession-num&gt;21770504&lt;/accession-num&gt;&lt;urls&gt;&lt;/urls&gt;&lt;electronic-resource-num&gt;10.1007/978-3-319-78096-2&lt;/electronic-resource-num&gt;&lt;/record&gt;&lt;/Cite&gt;&lt;/EndNote&gt;</w:instrText>
      </w:r>
      <w:r w:rsidR="007F347B">
        <w:fldChar w:fldCharType="separate"/>
      </w:r>
      <w:r w:rsidR="00641D48">
        <w:rPr>
          <w:noProof/>
        </w:rPr>
        <w:t>[5, 13]</w:t>
      </w:r>
      <w:r w:rsidR="007F347B">
        <w:fldChar w:fldCharType="end"/>
      </w:r>
      <w:r w:rsidR="007F347B">
        <w:t>.</w:t>
      </w:r>
      <w:r w:rsidR="0050454A">
        <w:t xml:space="preserve"> The choice of running tension based fatigue is a recommended procedure for account for potential harmful residual stresses inherent in </w:t>
      </w:r>
      <w:r w:rsidR="00EB5D94">
        <w:t xml:space="preserve">the welds before processing of </w:t>
      </w:r>
      <w:r w:rsidR="0050454A">
        <w:t xml:space="preserve">small-scale test specimens during fatigue testing </w:t>
      </w:r>
      <w:r w:rsidR="0050454A">
        <w:fldChar w:fldCharType="begin"/>
      </w:r>
      <w:r w:rsidR="00641D48">
        <w:instrText xml:space="preserve"> ADDIN EN.CITE &lt;EndNote&gt;&lt;Cite&gt;&lt;Author&gt;Even Englund&lt;/Author&gt;&lt;Year&gt;2024&lt;/Year&gt;&lt;RecNum&gt;194&lt;/RecNum&gt;&lt;DisplayText&gt;[3, 14]&lt;/DisplayText&gt;&lt;record&gt;&lt;rec-number&gt;194&lt;/rec-number&gt;&lt;foreign-keys&gt;&lt;key app="EN" db-id="deprrzs2mr5fpwepfdsxxz9hxvdzsxxwd2ar" timestamp="1726820809"&gt;194&lt;/key&gt;&lt;/foreign-keys&gt;&lt;ref-type name="Journal Article"&gt;17&lt;/ref-type&gt;&lt;contributors&gt;&lt;authors&gt;&lt;author&gt;Even Englund,&lt;/author&gt;&lt;author&gt;R. M. Chandima Ratnayake&lt;/author&gt;&lt;/authors&gt;&lt;/contributors&gt;&lt;titles&gt;&lt;title&gt;Fatigue Test Geometries Used for Girth Welds and Assessment of Residual Stress: State of the Art&lt;/title&gt;&lt;secondary-title&gt;The American Society of Mechanical Engineers&lt;/secondary-title&gt;&lt;/titles&gt;&lt;periodical&gt;&lt;full-title&gt;The American Society of Mechanical Engineers&lt;/full-title&gt;&lt;/periodical&gt;&lt;volume&gt;Volume 3&lt;/volume&gt;&lt;dates&gt;&lt;year&gt;2024&lt;/year&gt;&lt;pub-dates&gt;&lt;date&gt;August 9&lt;/date&gt;&lt;/pub-dates&gt;&lt;/dates&gt;&lt;urls&gt;&lt;/urls&gt;&lt;electronic-resource-num&gt;10.1115/omae2024-127267&lt;/electronic-resource-num&gt;&lt;/record&gt;&lt;/Cite&gt;&lt;Cite&gt;&lt;Author&gt;S. J. Maddox&lt;/Author&gt;&lt;Year&gt;2008&lt;/Year&gt;&lt;RecNum&gt;25&lt;/RecNum&gt;&lt;record&gt;&lt;rec-number&gt;25&lt;/rec-number&gt;&lt;foreign-keys&gt;&lt;key app="EN" db-id="deprrzs2mr5fpwepfdsxxz9hxvdzsxxwd2ar" timestamp="1702477882"&gt;25&lt;/key&gt;&lt;/foreign-keys&gt;&lt;ref-type name="Journal Article"&gt;17&lt;/ref-type&gt;&lt;contributors&gt;&lt;authors&gt;&lt;author&gt;S. J. Maddox, &lt;/author&gt;&lt;author&gt;Y.-H. Zhang&lt;/author&gt;&lt;/authors&gt;&lt;/contributors&gt;&lt;titles&gt;&lt;title&gt;Comparison of Fatigue of Girth-Welds in Full-Scale Pipes and Small-Scale Strip Specimens&lt;/title&gt;&lt;secondary-title&gt;Journal of Offshore Mechanics and Arctic Engineering&lt;/secondary-title&gt;&lt;/titles&gt;&lt;periodical&gt;&lt;full-title&gt;Journal of Offshore Mechanics and Arctic Engineering&lt;/full-title&gt;&lt;/periodical&gt;&lt;dates&gt;&lt;year&gt;2008&lt;/year&gt;&lt;/dates&gt;&lt;urls&gt;&lt;/urls&gt;&lt;electronic-resource-num&gt;10.1115/OMAE2008-57103&lt;/electronic-resource-num&gt;&lt;/record&gt;&lt;/Cite&gt;&lt;/EndNote&gt;</w:instrText>
      </w:r>
      <w:r w:rsidR="0050454A">
        <w:fldChar w:fldCharType="separate"/>
      </w:r>
      <w:r w:rsidR="00641D48">
        <w:rPr>
          <w:noProof/>
        </w:rPr>
        <w:t>[3, 14]</w:t>
      </w:r>
      <w:r w:rsidR="0050454A">
        <w:fldChar w:fldCharType="end"/>
      </w:r>
      <w:r w:rsidR="0050454A">
        <w:t>.</w:t>
      </w:r>
      <w:r w:rsidR="007F347B">
        <w:t xml:space="preserve"> In addition, </w:t>
      </w:r>
      <w:r w:rsidR="007F347B" w:rsidRPr="007F347B">
        <w:t>in structures where stress concentrations, such as welds or notches, exist, local plasticity can dominate fatigue behavior</w:t>
      </w:r>
      <w:r w:rsidR="007F347B">
        <w:t xml:space="preserve"> </w:t>
      </w:r>
      <w:r w:rsidR="007F347B">
        <w:fldChar w:fldCharType="begin"/>
      </w:r>
      <w:r w:rsidR="00641D48">
        <w:instrText xml:space="preserve"> ADDIN EN.CITE &lt;EndNote&gt;&lt;Cite&gt;&lt;Author&gt;Standards&lt;/Author&gt;&lt;Year&gt;2012&lt;/Year&gt;&lt;RecNum&gt;36&lt;/RecNum&gt;&lt;DisplayText&gt;[13]&lt;/DisplayText&gt;&lt;record&gt;&lt;rec-number&gt;36&lt;/rec-number&gt;&lt;foreign-keys&gt;&lt;key app="EN" db-id="deprrzs2mr5fpwepfdsxxz9hxvdzsxxwd2ar" timestamp="1702478281"&gt;36&lt;/key&gt;&lt;/foreign-keys&gt;&lt;ref-type name="Standard"&gt;58&lt;/ref-type&gt;&lt;contributors&gt;&lt;authors&gt;&lt;author&gt;ASTM Standards&lt;/author&gt;&lt;/authors&gt;&lt;/contributors&gt;&lt;titles&gt;&lt;title&gt;ASTM E606/E606M - 12: Standard Test Method for Strain-Controlled Fatigue Testing&lt;/title&gt;&lt;/titles&gt;&lt;dates&gt;&lt;year&gt;2012&lt;/year&gt;&lt;/dates&gt;&lt;urls&gt;&lt;/urls&gt;&lt;/record&gt;&lt;/Cite&gt;&lt;/EndNote&gt;</w:instrText>
      </w:r>
      <w:r w:rsidR="007F347B">
        <w:fldChar w:fldCharType="separate"/>
      </w:r>
      <w:r w:rsidR="00641D48">
        <w:rPr>
          <w:noProof/>
        </w:rPr>
        <w:t>[13]</w:t>
      </w:r>
      <w:r w:rsidR="007F347B">
        <w:fldChar w:fldCharType="end"/>
      </w:r>
      <w:r w:rsidR="007F347B" w:rsidRPr="007F347B">
        <w:t>. Strain-based methods help better represent the fatigue life of materials in those highly strained regions</w:t>
      </w:r>
      <w:r w:rsidR="007F347B">
        <w:t xml:space="preserve"> </w:t>
      </w:r>
      <w:r w:rsidR="007F347B">
        <w:fldChar w:fldCharType="begin"/>
      </w:r>
      <w:r w:rsidR="00641D48">
        <w:instrText xml:space="preserve"> ADDIN EN.CITE &lt;EndNote&gt;&lt;Cite&gt;&lt;Author&gt;Standards&lt;/Author&gt;&lt;Year&gt;2012&lt;/Year&gt;&lt;RecNum&gt;36&lt;/RecNum&gt;&lt;DisplayText&gt;[13]&lt;/DisplayText&gt;&lt;record&gt;&lt;rec-number&gt;36&lt;/rec-number&gt;&lt;foreign-keys&gt;&lt;key app="EN" db-id="deprrzs2mr5fpwepfdsxxz9hxvdzsxxwd2ar" timestamp="1702478281"&gt;36&lt;/key&gt;&lt;/foreign-keys&gt;&lt;ref-type name="Standard"&gt;58&lt;/ref-type&gt;&lt;contributors&gt;&lt;authors&gt;&lt;author&gt;ASTM Standards&lt;/author&gt;&lt;/authors&gt;&lt;/contributors&gt;&lt;titles&gt;&lt;title&gt;ASTM E606/E606M - 12: Standard Test Method for Strain-Controlled Fatigue Testing&lt;/title&gt;&lt;/titles&gt;&lt;dates&gt;&lt;year&gt;2012&lt;/year&gt;&lt;/dates&gt;&lt;urls&gt;&lt;/urls&gt;&lt;/record&gt;&lt;/Cite&gt;&lt;/EndNote&gt;</w:instrText>
      </w:r>
      <w:r w:rsidR="007F347B">
        <w:fldChar w:fldCharType="separate"/>
      </w:r>
      <w:r w:rsidR="00641D48">
        <w:rPr>
          <w:noProof/>
        </w:rPr>
        <w:t>[13]</w:t>
      </w:r>
      <w:r w:rsidR="007F347B">
        <w:fldChar w:fldCharType="end"/>
      </w:r>
      <w:r w:rsidR="007F347B" w:rsidRPr="007F347B">
        <w:t>.</w:t>
      </w:r>
      <w:r w:rsidR="007F347B">
        <w:t xml:space="preserve"> </w:t>
      </w:r>
      <w:r w:rsidR="006C4AD1">
        <w:t xml:space="preserve">The loading was </w:t>
      </w:r>
      <w:r w:rsidR="00830AB9">
        <w:t xml:space="preserve">chosen </w:t>
      </w:r>
      <w:r w:rsidR="00DB5808">
        <w:t>based on</w:t>
      </w:r>
      <w:r w:rsidR="00830AB9">
        <w:t xml:space="preserve"> previous studies done for</w:t>
      </w:r>
      <w:r w:rsidR="006C4AD1">
        <w:t xml:space="preserve"> small-scale specimen and</w:t>
      </w:r>
      <w:r w:rsidR="00830AB9">
        <w:t xml:space="preserve"> </w:t>
      </w:r>
      <w:r w:rsidR="00832CF1">
        <w:t xml:space="preserve">for </w:t>
      </w:r>
      <w:r w:rsidR="00830AB9">
        <w:t xml:space="preserve">pipes undergoing </w:t>
      </w:r>
      <w:r w:rsidR="006C4AD1">
        <w:t>low-</w:t>
      </w:r>
      <w:r w:rsidR="00830AB9">
        <w:t xml:space="preserve">cyclic loading </w:t>
      </w:r>
      <w:r w:rsidR="00830AB9">
        <w:fldChar w:fldCharType="begin">
          <w:fldData xml:space="preserve">PEVuZE5vdGU+PENpdGU+PEF1dGhvcj5BbnRvzIFuaW8gQXVndXN0byBGZXJuYW5kZXM8L0F1dGhv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</w:fldData>
        </w:fldChar>
      </w:r>
      <w:r w:rsidR="00641D48">
        <w:instrText xml:space="preserve"> ADDIN EN.CITE </w:instrText>
      </w:r>
      <w:r w:rsidR="00641D48">
        <w:fldChar w:fldCharType="begin">
          <w:fldData xml:space="preserve">PEVuZE5vdGU+PENpdGU+PEF1dGhvcj5BbnRvzIFuaW8gQXVndXN0byBGZXJuYW5kZXM8L0F1dGhv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</w:fldData>
        </w:fldChar>
      </w:r>
      <w:r w:rsidR="00641D48">
        <w:instrText xml:space="preserve"> ADDIN EN.CITE.DATA </w:instrText>
      </w:r>
      <w:r w:rsidR="00641D48">
        <w:fldChar w:fldCharType="end"/>
      </w:r>
      <w:r w:rsidR="00830AB9">
        <w:fldChar w:fldCharType="separate"/>
      </w:r>
      <w:r w:rsidR="00641D48">
        <w:rPr>
          <w:noProof/>
        </w:rPr>
        <w:t>[5, 14]</w:t>
      </w:r>
      <w:r w:rsidR="00830AB9">
        <w:fldChar w:fldCharType="end"/>
      </w:r>
      <w:r w:rsidR="00BA413C">
        <w:t xml:space="preserve">. </w:t>
      </w:r>
      <w:r w:rsidR="00BA413C" w:rsidRPr="00BA413C">
        <w:t>The displacement was calculated based on the girth of the small-scale specimens, and the same displacement was applied to the full-scale sections without adjustment. This approach was taken to evaluate how the results might vary depending on the length of the full-scale section.</w:t>
      </w:r>
      <w:r w:rsidR="00830AB9">
        <w:t xml:space="preserve"> </w:t>
      </w:r>
      <w:r w:rsidR="00482B7F">
        <w:t>T</w:t>
      </w:r>
      <w:r w:rsidR="00A7790D">
        <w:t xml:space="preserve">he applied cyclic </w:t>
      </w:r>
      <w:r w:rsidR="00482B7F">
        <w:t xml:space="preserve">tension-based </w:t>
      </w:r>
      <w:r w:rsidR="00A7790D">
        <w:t xml:space="preserve">displacement </w:t>
      </w:r>
      <w:r w:rsidR="00482B7F">
        <w:t xml:space="preserve">evolution </w:t>
      </w:r>
      <w:r w:rsidR="00A7790D">
        <w:t xml:space="preserve">is </w:t>
      </w:r>
      <w:r w:rsidR="00482B7F">
        <w:t>shown</w:t>
      </w:r>
      <w:r w:rsidR="00A7790D">
        <w:t xml:space="preserve"> in </w:t>
      </w:r>
      <w:r w:rsidR="00A7790D" w:rsidRPr="00A7790D">
        <w:fldChar w:fldCharType="begin"/>
      </w:r>
      <w:r w:rsidR="00A7790D" w:rsidRPr="00A7790D">
        <w:instrText xml:space="preserve"> REF _Ref181188318 \h  \* MERGEFORMAT </w:instrText>
      </w:r>
      <w:r w:rsidR="00A7790D" w:rsidRPr="00A7790D">
        <w:fldChar w:fldCharType="separate"/>
      </w:r>
      <w:r w:rsidR="00942B0D" w:rsidRPr="00A7790D">
        <w:rPr>
          <w:b/>
          <w:bCs/>
          <w:color w:val="000000" w:themeColor="text1"/>
        </w:rPr>
        <w:t xml:space="preserve">Fig. </w:t>
      </w:r>
      <w:r w:rsidR="00942B0D" w:rsidRPr="00942B0D">
        <w:rPr>
          <w:b/>
          <w:bCs/>
          <w:noProof/>
          <w:color w:val="000000" w:themeColor="text1"/>
        </w:rPr>
        <w:t>19</w:t>
      </w:r>
      <w:r w:rsidR="00A7790D" w:rsidRPr="00A7790D">
        <w:fldChar w:fldCharType="end"/>
      </w:r>
      <w:r w:rsidR="00482B7F">
        <w:t>, and a</w:t>
      </w:r>
      <w:r w:rsidR="00482B7F">
        <w:t>ll simulations were run to final failure</w:t>
      </w:r>
      <w:r w:rsidR="00851784" w:rsidRPr="00A7790D">
        <w:t>.</w:t>
      </w:r>
    </w:p>
    <w:p w14:paraId="22D268C1" w14:textId="77777777" w:rsidR="001602B3" w:rsidRDefault="001602B3" w:rsidP="007F347B">
      <w:pPr>
        <w:ind w:firstLine="0"/>
      </w:pPr>
    </w:p>
    <w:p w14:paraId="2344C418" w14:textId="2EBB96A0" w:rsidR="008757F6" w:rsidRDefault="00533C29" w:rsidP="00DA039C">
      <w:pPr>
        <w:keepNext/>
        <w:ind w:firstLine="0"/>
        <w:jc w:val="center"/>
      </w:pPr>
      <w:r>
        <w:rPr>
          <w:noProof/>
        </w:rPr>
        <w:drawing>
          <wp:inline distT="0" distB="0" distL="0" distR="0" wp14:anchorId="6D8E3BA2" wp14:editId="6CFFCFD6">
            <wp:extent cx="3731013" cy="2134627"/>
            <wp:effectExtent l="0" t="0" r="3175" b="0"/>
            <wp:docPr id="37287294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72946" name=""/>
                    <pic:cNvPicPr/>
                  </pic:nvPicPr>
                  <pic:blipFill>
                    <a:blip r:embed="rId26"/>
                    <a:stretch>
                      <a:fillRect/>
                    </a:stretch>
                  </pic:blipFill>
                  <pic:spPr>
                    <a:xfrm>
                      <a:off x="0" y="0"/>
                      <a:ext cx="3744511" cy="2142349"/>
                    </a:xfrm>
                    <a:prstGeom prst="rect">
                      <a:avLst/>
                    </a:prstGeom>
                  </pic:spPr>
                </pic:pic>
              </a:graphicData>
            </a:graphic>
          </wp:inline>
        </w:drawing>
      </w:r>
    </w:p>
    <w:p w14:paraId="397F9BD2" w14:textId="19987343" w:rsidR="009C57B2" w:rsidRDefault="00A7790D" w:rsidP="005839E2">
      <w:pPr>
        <w:pStyle w:val="Bildetekst"/>
        <w:jc w:val="center"/>
        <w:rPr>
          <w:i w:val="0"/>
          <w:iCs w:val="0"/>
          <w:color w:val="000000" w:themeColor="text1"/>
        </w:rPr>
      </w:pPr>
      <w:bookmarkStart w:id="21" w:name="_Ref181188318"/>
      <w:r w:rsidRPr="00A7790D">
        <w:rPr>
          <w:b/>
          <w:bCs/>
          <w:i w:val="0"/>
          <w:iCs w:val="0"/>
          <w:color w:val="000000" w:themeColor="text1"/>
        </w:rPr>
        <w:t xml:space="preserve">Fig. </w:t>
      </w:r>
      <w:r w:rsidRPr="00A7790D">
        <w:rPr>
          <w:b/>
          <w:bCs/>
          <w:i w:val="0"/>
          <w:iCs w:val="0"/>
          <w:color w:val="000000" w:themeColor="text1"/>
        </w:rPr>
        <w:fldChar w:fldCharType="begin"/>
      </w:r>
      <w:r w:rsidRPr="00A7790D">
        <w:rPr>
          <w:b/>
          <w:bCs/>
          <w:i w:val="0"/>
          <w:iCs w:val="0"/>
          <w:color w:val="000000" w:themeColor="text1"/>
        </w:rPr>
        <w:instrText xml:space="preserve"> SEQ Fig. \* ARABIC </w:instrText>
      </w:r>
      <w:r w:rsidRPr="00A7790D">
        <w:rPr>
          <w:b/>
          <w:bCs/>
          <w:i w:val="0"/>
          <w:iCs w:val="0"/>
          <w:color w:val="000000" w:themeColor="text1"/>
        </w:rPr>
        <w:fldChar w:fldCharType="separate"/>
      </w:r>
      <w:r w:rsidR="00942B0D">
        <w:rPr>
          <w:b/>
          <w:bCs/>
          <w:i w:val="0"/>
          <w:iCs w:val="0"/>
          <w:noProof/>
          <w:color w:val="000000" w:themeColor="text1"/>
        </w:rPr>
        <w:t>19</w:t>
      </w:r>
      <w:r w:rsidRPr="00A7790D">
        <w:rPr>
          <w:b/>
          <w:bCs/>
          <w:i w:val="0"/>
          <w:iCs w:val="0"/>
          <w:color w:val="000000" w:themeColor="text1"/>
        </w:rPr>
        <w:fldChar w:fldCharType="end"/>
      </w:r>
      <w:bookmarkEnd w:id="21"/>
      <w:r w:rsidRPr="00A7790D">
        <w:rPr>
          <w:b/>
          <w:bCs/>
          <w:i w:val="0"/>
          <w:iCs w:val="0"/>
          <w:color w:val="000000" w:themeColor="text1"/>
        </w:rPr>
        <w:t>.</w:t>
      </w:r>
      <w:r w:rsidRPr="00A7790D">
        <w:rPr>
          <w:i w:val="0"/>
          <w:iCs w:val="0"/>
          <w:color w:val="000000" w:themeColor="text1"/>
        </w:rPr>
        <w:t xml:space="preserve"> Evolution of the applied displacement </w:t>
      </w:r>
      <w:r w:rsidR="00DA039C">
        <w:rPr>
          <w:i w:val="0"/>
          <w:iCs w:val="0"/>
          <w:color w:val="000000" w:themeColor="text1"/>
        </w:rPr>
        <w:t xml:space="preserve">for the </w:t>
      </w:r>
      <w:r w:rsidRPr="00A7790D">
        <w:rPr>
          <w:i w:val="0"/>
          <w:iCs w:val="0"/>
          <w:color w:val="000000" w:themeColor="text1"/>
        </w:rPr>
        <w:t>numerical simulations</w:t>
      </w:r>
      <w:r w:rsidR="00422FD8">
        <w:t xml:space="preserve">, </w:t>
      </w:r>
      <w:r w:rsidR="00422FD8">
        <w:rPr>
          <w:i w:val="0"/>
          <w:iCs w:val="0"/>
          <w:color w:val="000000" w:themeColor="text1"/>
        </w:rPr>
        <w:t xml:space="preserve">here showing the </w:t>
      </w:r>
      <w:r w:rsidR="00422FD8" w:rsidRPr="00422FD8">
        <w:rPr>
          <w:i w:val="0"/>
          <w:iCs w:val="0"/>
          <w:color w:val="000000" w:themeColor="text1"/>
        </w:rPr>
        <w:t>first 0.25 step increments</w:t>
      </w:r>
      <w:r w:rsidR="001B263D">
        <w:rPr>
          <w:i w:val="0"/>
          <w:iCs w:val="0"/>
          <w:color w:val="000000" w:themeColor="text1"/>
        </w:rPr>
        <w:t xml:space="preserve"> for the small-scale s</w:t>
      </w:r>
      <w:r w:rsidR="00511C02">
        <w:rPr>
          <w:i w:val="0"/>
          <w:iCs w:val="0"/>
          <w:color w:val="000000" w:themeColor="text1"/>
        </w:rPr>
        <w:t>pecimens</w:t>
      </w:r>
      <w:r w:rsidRPr="00A7790D">
        <w:rPr>
          <w:i w:val="0"/>
          <w:iCs w:val="0"/>
          <w:color w:val="000000" w:themeColor="text1"/>
        </w:rPr>
        <w:t>.</w:t>
      </w:r>
    </w:p>
    <w:p w14:paraId="3F93DD1E" w14:textId="77777777" w:rsidR="000E1BAF" w:rsidRDefault="000E1BAF" w:rsidP="000E1BAF">
      <w:pPr>
        <w:pStyle w:val="heading2"/>
      </w:pPr>
      <w:r>
        <w:t>Evaluations of stress concentrations</w:t>
      </w:r>
    </w:p>
    <w:p w14:paraId="7D4E8FBE" w14:textId="2EE80337" w:rsidR="000E1BAF" w:rsidRDefault="000E1BAF" w:rsidP="000E1BAF">
      <w:pPr>
        <w:ind w:firstLine="0"/>
      </w:pPr>
      <w:r>
        <w:t>The resulting forces required to obtain the imposed displacement, and the stresses and strains were so postprocessed afterwards for the</w:t>
      </w:r>
      <w:r w:rsidRPr="00C54D5B">
        <w:t xml:space="preserve"> </w:t>
      </w:r>
      <w:r>
        <w:t xml:space="preserve">numerical models. The stress SCF for the welded section as well as for the transient radius were calculated at the max </w:t>
      </w:r>
      <w:r w:rsidR="00BC25BF">
        <w:t xml:space="preserve">elastic </w:t>
      </w:r>
      <w:r>
        <w:t xml:space="preserve">displacement by employing the resulting force, F, and peak </w:t>
      </w:r>
      <w:r w:rsidR="00EA7EEF">
        <w:t>notch</w:t>
      </w:r>
      <w:r>
        <w:t xml:space="preserve"> stress, </w:t>
      </w:r>
      <m:oMath>
        <m:sSub>
          <m:sSubPr>
            <m:ctrlPr>
              <w:rPr>
                <w:rFonts w:ascii="Cambria Math" w:hAnsi="Cambria Math"/>
                <w:i/>
              </w:rPr>
            </m:ctrlPr>
          </m:sSubPr>
          <m:e>
            <m:r>
              <w:rPr>
                <w:rFonts w:ascii="Cambria Math" w:hAnsi="Cambria Math"/>
              </w:rPr>
              <m:t>σ</m:t>
            </m:r>
          </m:e>
          <m:sub>
            <m:r>
              <w:rPr>
                <w:rFonts w:ascii="Cambria Math" w:hAnsi="Cambria Math"/>
              </w:rPr>
              <m:t>hot</m:t>
            </m:r>
          </m:sub>
        </m:sSub>
      </m:oMath>
      <w:r>
        <w:t xml:space="preserve">, at the region of interest obtained by the FEA, </w:t>
      </w:r>
      <w:r w:rsidR="00BC25BF">
        <w:t>where</w:t>
      </w:r>
      <w:r w:rsidR="00783F41" w:rsidRPr="00783F41">
        <w:t xml:space="preserve"> </w:t>
      </w:r>
      <w:r w:rsidR="00783F41">
        <w:t>the nominal stress</w:t>
      </w:r>
      <w:r w:rsidR="00BC25BF">
        <w:t>,</w:t>
      </w:r>
      <w:r w:rsidR="00BC25BF" w:rsidRPr="00322B5E">
        <w:rPr>
          <w:rFonts w:ascii="Cambria Math" w:hAnsi="Cambria Math"/>
          <w:i/>
        </w:rPr>
        <w:t xml:space="preserve"> </w:t>
      </w:r>
      <m:oMath>
        <m:sSub>
          <m:sSubPr>
            <m:ctrlPr>
              <w:rPr>
                <w:rFonts w:ascii="Cambria Math" w:hAnsi="Cambria Math"/>
                <w:i/>
              </w:rPr>
            </m:ctrlPr>
          </m:sSubPr>
          <m:e>
            <m:r>
              <w:rPr>
                <w:rFonts w:ascii="Cambria Math" w:hAnsi="Cambria Math" w:cs="Calibri"/>
              </w:rPr>
              <m:t>σ</m:t>
            </m:r>
          </m:e>
          <m:sub>
            <m:r>
              <w:rPr>
                <w:rFonts w:ascii="Cambria Math" w:hAnsi="Cambria Math"/>
              </w:rPr>
              <m:t>nom</m:t>
            </m:r>
          </m:sub>
        </m:sSub>
      </m:oMath>
      <w:r w:rsidR="00BC25BF">
        <w:t xml:space="preserve">, is in the specimen </w:t>
      </w:r>
      <w:r w:rsidR="00783F41">
        <w:t xml:space="preserve">was </w:t>
      </w:r>
      <w:r>
        <w:t xml:space="preserve">calculated by </w:t>
      </w:r>
      <w:r w:rsidR="00783F41">
        <w:t>using</w:t>
      </w:r>
      <w:r>
        <w:t xml:space="preserve"> following expression </w:t>
      </w:r>
      <w:r>
        <w:fldChar w:fldCharType="begin"/>
      </w:r>
      <w:r w:rsidR="00641D48">
        <w:instrText xml:space="preserve"> ADDIN EN.CITE &lt;EndNote&gt;&lt;Cite&gt;&lt;Author&gt;Yung-Li Lee&lt;/Author&gt;&lt;Year&gt;2004&lt;/Year&gt;&lt;RecNum&gt;58&lt;/RecNum&gt;&lt;DisplayText&gt;[37]&lt;/DisplayText&gt;&lt;record&gt;&lt;rec-number&gt;58&lt;/rec-number&gt;&lt;foreign-keys&gt;&lt;key app="EN" db-id="deprrzs2mr5fpwepfdsxxz9hxvdzsxxwd2ar" timestamp="1702480565"&gt;58&lt;/key&gt;&lt;/foreign-keys&gt;&lt;ref-type name="Book"&gt;6&lt;/ref-type&gt;&lt;contributors&gt;&lt;authors&gt;&lt;author&gt;Yung-Li Lee,&lt;/author&gt;&lt;author&gt;Jwo Pan,&lt;/author&gt;&lt;author&gt;Richard Hathaway,&lt;/author&gt;&lt;author&gt;Mark Barkey&lt;/author&gt;&lt;/authors&gt;&lt;secondary-authors&gt;&lt;author&gt;Butterworth-Heinemann Ltd&lt;/author&gt;&lt;/secondary-authors&gt;&lt;/contributors&gt;&lt;titles&gt;&lt;title&gt;Fatigue Testing and Analysis&lt;/title&gt;&lt;secondary-title&gt;ISBN 9780750677196&lt;/secondary-title&gt;&lt;/titles&gt;&lt;dates&gt;&lt;year&gt;2004&lt;/year&gt;&lt;/dates&gt;&lt;isbn&gt;9780750677196&lt;/isbn&gt;&lt;urls&gt;&lt;/urls&gt;&lt;/record&gt;&lt;/Cite&gt;&lt;/EndNote&gt;</w:instrText>
      </w:r>
      <w:r>
        <w:fldChar w:fldCharType="separate"/>
      </w:r>
      <w:r w:rsidR="00641D48">
        <w:rPr>
          <w:noProof/>
        </w:rPr>
        <w:t>[37]</w:t>
      </w:r>
      <w:r>
        <w:fldChar w:fldCharType="end"/>
      </w:r>
      <w:r>
        <w:t xml:space="preserve">: </w:t>
      </w:r>
    </w:p>
    <w:p w14:paraId="5FE66700" w14:textId="77777777" w:rsidR="00783F41" w:rsidRDefault="00783F41" w:rsidP="000E1BAF">
      <w:pPr>
        <w:ind w:firstLine="0"/>
      </w:pPr>
    </w:p>
    <w:p w14:paraId="49ED5466" w14:textId="58BCF9FB" w:rsidR="000E1BAF" w:rsidRDefault="000E1BAF" w:rsidP="000E1BAF">
      <w:pPr>
        <w:pStyle w:val="equation"/>
      </w:pPr>
      <w:r>
        <w:rPr>
          <w:i/>
        </w:rPr>
        <w:tab/>
      </w:r>
      <m:oMath>
        <m:sSub>
          <m:sSubPr>
            <m:ctrlPr>
              <w:rPr>
                <w:rFonts w:ascii="Cambria Math" w:hAnsi="Cambria Math"/>
                <w:i/>
              </w:rPr>
            </m:ctrlPr>
          </m:sSubPr>
          <m:e>
            <m:r>
              <w:rPr>
                <w:rFonts w:ascii="Cambria Math" w:hAnsi="Cambria Math" w:cs="Calibri"/>
              </w:rPr>
              <m:t>σ</m:t>
            </m:r>
          </m:e>
          <m:sub>
            <m:r>
              <w:rPr>
                <w:rFonts w:ascii="Cambria Math" w:hAnsi="Cambria Math"/>
              </w:rPr>
              <m:t>nom</m:t>
            </m:r>
          </m:sub>
        </m:sSub>
        <m:r>
          <w:rPr>
            <w:rFonts w:ascii="Cambria Math" w:hAnsi="Cambria Math"/>
          </w:rPr>
          <m:t xml:space="preserve">= </m:t>
        </m:r>
        <m:f>
          <m:fPr>
            <m:ctrlPr>
              <w:rPr>
                <w:rFonts w:ascii="Cambria Math" w:hAnsi="Cambria Math"/>
              </w:rPr>
            </m:ctrlPr>
          </m:fPr>
          <m:num>
            <m:r>
              <w:rPr>
                <w:rFonts w:ascii="Cambria Math" w:hAnsi="Cambria Math"/>
              </w:rPr>
              <m:t>F</m:t>
            </m:r>
          </m:num>
          <m:den>
            <m:r>
              <w:rPr>
                <w:rFonts w:ascii="Cambria Math" w:hAnsi="Cambria Math"/>
              </w:rPr>
              <m:t>A</m:t>
            </m:r>
          </m:den>
        </m:f>
      </m:oMath>
      <w:r>
        <w:tab/>
        <w:t>(</w:t>
      </w:r>
      <w:r w:rsidR="008436C6">
        <w:t>7</w:t>
      </w:r>
      <w:r>
        <w:t>)</w:t>
      </w:r>
    </w:p>
    <w:p w14:paraId="30CBA7F2" w14:textId="77777777" w:rsidR="000E1BAF" w:rsidRDefault="000E1BAF" w:rsidP="000E1BAF">
      <w:pPr>
        <w:pStyle w:val="p1a"/>
      </w:pPr>
    </w:p>
    <w:p w14:paraId="05A67226" w14:textId="2844BFF3" w:rsidR="000E1BAF" w:rsidRDefault="00783F41" w:rsidP="00985661">
      <w:r>
        <w:t>Where</w:t>
      </w:r>
      <w:r w:rsidR="000E1BAF">
        <w:t xml:space="preserve">, A, is the gauge section area of the specimen. The SCF, </w:t>
      </w:r>
      <m:oMath>
        <m:sSub>
          <m:sSubPr>
            <m:ctrlPr>
              <w:rPr>
                <w:rFonts w:ascii="Cambria Math" w:hAnsi="Cambria Math"/>
                <w:i/>
              </w:rPr>
            </m:ctrlPr>
          </m:sSubPr>
          <m:e>
            <m:r>
              <w:rPr>
                <w:rFonts w:ascii="Cambria Math" w:hAnsi="Cambria Math"/>
              </w:rPr>
              <m:t>K</m:t>
            </m:r>
          </m:e>
          <m:sub>
            <m:r>
              <w:rPr>
                <w:rFonts w:ascii="Cambria Math" w:hAnsi="Cambria Math"/>
              </w:rPr>
              <m:t>t</m:t>
            </m:r>
          </m:sub>
        </m:sSub>
      </m:oMath>
      <w:r w:rsidR="000E1BAF">
        <w:t xml:space="preserve">,  were calculated by following expression </w:t>
      </w:r>
      <w:r w:rsidR="000E1BAF">
        <w:fldChar w:fldCharType="begin"/>
      </w:r>
      <w:r w:rsidR="00641D48">
        <w:instrText xml:space="preserve"> ADDIN EN.CITE &lt;EndNote&gt;&lt;Cite&gt;&lt;Author&gt;Yung-Li Lee&lt;/Author&gt;&lt;Year&gt;2004&lt;/Year&gt;&lt;RecNum&gt;58&lt;/RecNum&gt;&lt;DisplayText&gt;[37]&lt;/DisplayText&gt;&lt;record&gt;&lt;rec-number&gt;58&lt;/rec-number&gt;&lt;foreign-keys&gt;&lt;key app="EN" db-id="deprrzs2mr5fpwepfdsxxz9hxvdzsxxwd2ar" timestamp="1702480565"&gt;58&lt;/key&gt;&lt;/foreign-keys&gt;&lt;ref-type name="Book"&gt;6&lt;/ref-type&gt;&lt;contributors&gt;&lt;authors&gt;&lt;author&gt;Yung-Li Lee,&lt;/author&gt;&lt;author&gt;Jwo Pan,&lt;/author&gt;&lt;author&gt;Richard Hathaway,&lt;/author&gt;&lt;author&gt;Mark Barkey&lt;/author&gt;&lt;/authors&gt;&lt;secondary-authors&gt;&lt;author&gt;Butterworth-Heinemann Ltd&lt;/author&gt;&lt;/secondary-authors&gt;&lt;/contributors&gt;&lt;titles&gt;&lt;title&gt;Fatigue Testing and Analysis&lt;/title&gt;&lt;secondary-title&gt;ISBN 9780750677196&lt;/secondary-title&gt;&lt;/titles&gt;&lt;dates&gt;&lt;year&gt;2004&lt;/year&gt;&lt;/dates&gt;&lt;isbn&gt;9780750677196&lt;/isbn&gt;&lt;urls&gt;&lt;/urls&gt;&lt;/record&gt;&lt;/Cite&gt;&lt;/EndNote&gt;</w:instrText>
      </w:r>
      <w:r w:rsidR="000E1BAF">
        <w:fldChar w:fldCharType="separate"/>
      </w:r>
      <w:r w:rsidR="00641D48">
        <w:rPr>
          <w:noProof/>
        </w:rPr>
        <w:t>[37]</w:t>
      </w:r>
      <w:r w:rsidR="000E1BAF">
        <w:fldChar w:fldCharType="end"/>
      </w:r>
      <w:r w:rsidR="000E1BAF">
        <w:t>:</w:t>
      </w:r>
    </w:p>
    <w:p w14:paraId="0AA979D3" w14:textId="042D5504" w:rsidR="000E1BAF" w:rsidRDefault="000E1BAF" w:rsidP="00985661">
      <w:pPr>
        <w:pStyle w:val="equation"/>
      </w:pPr>
      <w:r>
        <w:rPr>
          <w:i/>
        </w:rPr>
        <w:tab/>
      </w:r>
      <m:oMath>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 xml:space="preserve">= </m:t>
        </m:r>
        <m:f>
          <m:fPr>
            <m:ctrlPr>
              <w:rPr>
                <w:rFonts w:ascii="Cambria Math" w:hAnsi="Cambria Math"/>
              </w:rPr>
            </m:ctrlPr>
          </m:fPr>
          <m:num>
            <m:sSub>
              <m:sSubPr>
                <m:ctrlPr>
                  <w:rPr>
                    <w:rFonts w:ascii="Cambria Math" w:hAnsi="Cambria Math"/>
                    <w:i/>
                  </w:rPr>
                </m:ctrlPr>
              </m:sSubPr>
              <m:e>
                <m:r>
                  <w:rPr>
                    <w:rFonts w:ascii="Cambria Math" w:hAnsi="Cambria Math"/>
                  </w:rPr>
                  <m:t>σ</m:t>
                </m:r>
              </m:e>
              <m:sub>
                <m:r>
                  <w:rPr>
                    <w:rFonts w:ascii="Cambria Math" w:hAnsi="Cambria Math"/>
                  </w:rPr>
                  <m:t>hot</m:t>
                </m:r>
              </m:sub>
            </m:sSub>
          </m:num>
          <m:den>
            <m:sSub>
              <m:sSubPr>
                <m:ctrlPr>
                  <w:rPr>
                    <w:rFonts w:ascii="Cambria Math" w:hAnsi="Cambria Math"/>
                    <w:i/>
                  </w:rPr>
                </m:ctrlPr>
              </m:sSubPr>
              <m:e>
                <m:r>
                  <w:rPr>
                    <w:rFonts w:ascii="Cambria Math" w:hAnsi="Cambria Math"/>
                  </w:rPr>
                  <m:t>σ</m:t>
                </m:r>
              </m:e>
              <m:sub>
                <m:r>
                  <w:rPr>
                    <w:rFonts w:ascii="Cambria Math" w:hAnsi="Cambria Math"/>
                  </w:rPr>
                  <m:t>nom</m:t>
                </m:r>
              </m:sub>
            </m:sSub>
          </m:den>
        </m:f>
      </m:oMath>
      <w:r>
        <w:tab/>
        <w:t>(</w:t>
      </w:r>
      <w:r w:rsidR="008436C6">
        <w:t>8</w:t>
      </w:r>
      <w:r>
        <w:t>)</w:t>
      </w:r>
    </w:p>
    <w:p w14:paraId="0C425452" w14:textId="283523FD" w:rsidR="009C57B2" w:rsidRPr="00EE426C" w:rsidRDefault="001D67F7" w:rsidP="00275382">
      <w:pPr>
        <w:ind w:firstLine="0"/>
      </w:pPr>
      <w:r>
        <w:t xml:space="preserve">In cases when, </w:t>
      </w:r>
      <m:oMath>
        <m:sSub>
          <m:sSubPr>
            <m:ctrlPr>
              <w:rPr>
                <w:rFonts w:ascii="Cambria Math" w:hAnsi="Cambria Math"/>
                <w:i/>
              </w:rPr>
            </m:ctrlPr>
          </m:sSubPr>
          <m:e>
            <m:r>
              <w:rPr>
                <w:rFonts w:ascii="Cambria Math" w:hAnsi="Cambria Math"/>
              </w:rPr>
              <m:t>K</m:t>
            </m:r>
          </m:e>
          <m:sub>
            <m:r>
              <w:rPr>
                <w:rFonts w:ascii="Cambria Math" w:hAnsi="Cambria Math"/>
              </w:rPr>
              <m:t>t</m:t>
            </m:r>
          </m:sub>
        </m:sSub>
      </m:oMath>
      <w:r>
        <w:t xml:space="preserve">,  cannot be obtained from standards, an experimental investigation or FE analysis must be carried out. When employing an FE analysis, a detailed model is required with the right geometrical features. For evaluation of the stress concentration the, </w:t>
      </w:r>
      <m:oMath>
        <m:sSub>
          <m:sSubPr>
            <m:ctrlPr>
              <w:rPr>
                <w:rFonts w:ascii="Cambria Math" w:hAnsi="Cambria Math"/>
                <w:i/>
              </w:rPr>
            </m:ctrlPr>
          </m:sSubPr>
          <m:e>
            <m:r>
              <w:rPr>
                <w:rFonts w:ascii="Cambria Math" w:hAnsi="Cambria Math"/>
              </w:rPr>
              <m:t>K</m:t>
            </m:r>
          </m:e>
          <m:sub>
            <m:r>
              <w:rPr>
                <w:rFonts w:ascii="Cambria Math" w:hAnsi="Cambria Math"/>
              </w:rPr>
              <m:t>t</m:t>
            </m:r>
          </m:sub>
        </m:sSub>
      </m:oMath>
      <w:r>
        <w:t>, was calculated by using the peak von Mises stress at the regions of i</w:t>
      </w:r>
      <w:r w:rsidR="00824D5F">
        <w:t>nterest</w:t>
      </w:r>
      <w:r>
        <w:t xml:space="preserve"> </w:t>
      </w:r>
      <w:r w:rsidRPr="001D67F7">
        <w:t>(weld cap, weld root, and transient radius)</w:t>
      </w:r>
      <w:r w:rsidR="000742E7">
        <w:t xml:space="preserve"> </w:t>
      </w:r>
      <w:r w:rsidR="000742E7">
        <w:fldChar w:fldCharType="begin"/>
      </w:r>
      <w:r w:rsidR="00641D48">
        <w:instrText xml:space="preserve"> ADDIN EN.CITE &lt;EndNote&gt;&lt;Cite&gt;&lt;Author&gt;Tom Lassen&lt;/Author&gt;&lt;Year&gt;2006&lt;/Year&gt;&lt;RecNum&gt;59&lt;/RecNum&gt;&lt;DisplayText&gt;[18, 38]&lt;/DisplayText&gt;&lt;record&gt;&lt;rec-number&gt;59&lt;/rec-number&gt;&lt;foreign-keys&gt;&lt;key app="EN" db-id="deprrzs2mr5fpwepfdsxxz9hxvdzsxxwd2ar" timestamp="1702480651"&gt;59&lt;/key&gt;&lt;/foreign-keys&gt;&lt;ref-type name="Book"&gt;6&lt;/ref-type&gt;&lt;contributors&gt;&lt;authors&gt;&lt;author&gt;Tom Lassen,&lt;/author&gt;&lt;author&gt;Naman Récho&lt;/author&gt;&lt;/authors&gt;&lt;secondary-authors&gt;&lt;author&gt;ISTE Ltd and John Wiley &amp;amp; Sons&lt;/author&gt;&lt;/secondary-authors&gt;&lt;/contributors&gt;&lt;titles&gt;&lt;title&gt;Fatigue Life Analyses of Welded Structures&lt;/title&gt;&lt;secondary-title&gt;ISBN 9781905209545&lt;/secondary-title&gt;&lt;/titles&gt;&lt;dates&gt;&lt;year&gt;2006&lt;/year&gt;&lt;/dates&gt;&lt;isbn&gt;9781905209545&lt;/isbn&gt;&lt;urls&gt;&lt;/urls&gt;&lt;/record&gt;&lt;/Cite&gt;&lt;Cite&gt;&lt;Author&gt;Lotsberg&lt;/Author&gt;&lt;Year&gt;2016&lt;/Year&gt;&lt;RecNum&gt;57&lt;/RecNum&gt;&lt;record&gt;&lt;rec-number&gt;57&lt;/rec-number&gt;&lt;foreign-keys&gt;&lt;key app="EN" db-id="deprrzs2mr5fpwepfdsxxz9hxvdzsxxwd2ar" timestamp="1702480445"&gt;57&lt;/key&gt;&lt;/foreign-keys&gt;&lt;ref-type name="Book"&gt;6&lt;/ref-type&gt;&lt;contributors&gt;&lt;authors&gt;&lt;author&gt;I. Lotsberg&lt;/author&gt;&lt;/authors&gt;&lt;secondary-authors&gt;&lt;author&gt;Cambridge University Press&lt;/author&gt;&lt;/secondary-authors&gt;&lt;/contributors&gt;&lt;titles&gt;&lt;title&gt;Fatigue Design of Marine Structures&lt;/title&gt;&lt;secondary-title&gt;ISBN 9781107121331&lt;/secondary-title&gt;&lt;/titles&gt;&lt;dates&gt;&lt;year&gt;2016&lt;/year&gt;&lt;/dates&gt;&lt;isbn&gt;9781107121331&lt;/isbn&gt;&lt;urls&gt;&lt;/urls&gt;&lt;/record&gt;&lt;/Cite&gt;&lt;/EndNote&gt;</w:instrText>
      </w:r>
      <w:r w:rsidR="000742E7">
        <w:fldChar w:fldCharType="separate"/>
      </w:r>
      <w:r w:rsidR="00641D48">
        <w:rPr>
          <w:noProof/>
        </w:rPr>
        <w:t>[18, 38]</w:t>
      </w:r>
      <w:r w:rsidR="000742E7">
        <w:fldChar w:fldCharType="end"/>
      </w:r>
      <w:r w:rsidR="00824D5F">
        <w:t xml:space="preserve">. This is more conservative than using principal stresses </w:t>
      </w:r>
      <w:r w:rsidR="00BC25BF">
        <w:t>but</w:t>
      </w:r>
      <w:r w:rsidR="00824D5F">
        <w:t xml:space="preserve"> may be more realistic as the model dos </w:t>
      </w:r>
      <w:r w:rsidR="000742E7">
        <w:t>does not capture</w:t>
      </w:r>
      <w:r w:rsidR="00824D5F">
        <w:t xml:space="preserve"> all local geometrical variations that </w:t>
      </w:r>
      <w:r w:rsidR="00BC25BF">
        <w:t xml:space="preserve">can </w:t>
      </w:r>
      <w:r w:rsidR="00824D5F">
        <w:t>impose furt</w:t>
      </w:r>
      <w:r w:rsidR="00B33B34">
        <w:t>h</w:t>
      </w:r>
      <w:r w:rsidR="00824D5F">
        <w:t>er local stress</w:t>
      </w:r>
      <w:r w:rsidR="00BC25BF">
        <w:t xml:space="preserve"> concentrations</w:t>
      </w:r>
      <w:r w:rsidR="000742E7">
        <w:t xml:space="preserve"> </w:t>
      </w:r>
      <w:r w:rsidR="000742E7">
        <w:fldChar w:fldCharType="begin"/>
      </w:r>
      <w:r w:rsidR="00641D48">
        <w:instrText xml:space="preserve"> ADDIN EN.CITE &lt;EndNote&gt;&lt;Cite&gt;&lt;Author&gt;Radaj&lt;/Author&gt;&lt;Year&gt;1990&lt;/Year&gt;&lt;RecNum&gt;201&lt;/RecNum&gt;&lt;DisplayText&gt;[18, 39]&lt;/DisplayText&gt;&lt;record&gt;&lt;rec-number&gt;201&lt;/rec-number&gt;&lt;foreign-keys&gt;&lt;key app="EN" db-id="deprrzs2mr5fpwepfdsxxz9hxvdzsxxwd2ar" timestamp="1730719224"&gt;201&lt;/key&gt;&lt;/foreign-keys&gt;&lt;ref-type name="Book"&gt;6&lt;/ref-type&gt;&lt;contributors&gt;&lt;authors&gt;&lt;author&gt;Dieter Radaj&lt;/author&gt;&lt;/authors&gt;&lt;/contributors&gt;&lt;titles&gt;&lt;title&gt;Design and analysis of fatigue resistant welded structures&lt;/title&gt;&lt;/titles&gt;&lt;pages&gt;378 p.&lt;/pages&gt;&lt;keywords&gt;&lt;keyword&gt;Welded joints Testing.&lt;/keyword&gt;&lt;keyword&gt;Welded joints Fatigue.&lt;/keyword&gt;&lt;/keywords&gt;&lt;dates&gt;&lt;year&gt;1990&lt;/year&gt;&lt;/dates&gt;&lt;pub-location&gt;New York&lt;/pub-location&gt;&lt;publisher&gt;Halsted Press&lt;/publisher&gt;&lt;isbn&gt;0470216956&lt;/isbn&gt;&lt;accession-num&gt;3414563&lt;/accession-num&gt;&lt;call-num&gt;TA492.W4 R24 1990&lt;/call-num&gt;&lt;urls&gt;&lt;/urls&gt;&lt;/record&gt;&lt;/Cite&gt;&lt;Cite&gt;&lt;Author&gt;Lotsberg&lt;/Author&gt;&lt;Year&gt;2016&lt;/Year&gt;&lt;RecNum&gt;57&lt;/RecNum&gt;&lt;record&gt;&lt;rec-number&gt;57&lt;/rec-number&gt;&lt;foreign-keys&gt;&lt;key app="EN" db-id="deprrzs2mr5fpwepfdsxxz9hxvdzsxxwd2ar" timestamp="1702480445"&gt;57&lt;/key&gt;&lt;/foreign-keys&gt;&lt;ref-type name="Book"&gt;6&lt;/ref-type&gt;&lt;contributors&gt;&lt;authors&gt;&lt;author&gt;I. Lotsberg&lt;/author&gt;&lt;/authors&gt;&lt;secondary-authors&gt;&lt;author&gt;Cambridge University Press&lt;/author&gt;&lt;/secondary-authors&gt;&lt;/contributors&gt;&lt;titles&gt;&lt;title&gt;Fatigue Design of Marine Structures&lt;/title&gt;&lt;secondary-title&gt;ISBN 9781107121331&lt;/secondary-title&gt;&lt;/titles&gt;&lt;dates&gt;&lt;year&gt;2016&lt;/year&gt;&lt;/dates&gt;&lt;isbn&gt;9781107121331&lt;/isbn&gt;&lt;urls&gt;&lt;/urls&gt;&lt;/record&gt;&lt;/Cite&gt;&lt;/EndNote&gt;</w:instrText>
      </w:r>
      <w:r w:rsidR="000742E7">
        <w:fldChar w:fldCharType="separate"/>
      </w:r>
      <w:r w:rsidR="00641D48">
        <w:rPr>
          <w:noProof/>
        </w:rPr>
        <w:t>[18, 39]</w:t>
      </w:r>
      <w:r w:rsidR="000742E7">
        <w:fldChar w:fldCharType="end"/>
      </w:r>
      <w:r w:rsidR="00824D5F">
        <w:t>.</w:t>
      </w:r>
    </w:p>
    <w:p w14:paraId="56A50E29" w14:textId="0AA4A056" w:rsidR="00126E32" w:rsidRDefault="00126E32" w:rsidP="00126E32">
      <w:pPr>
        <w:pStyle w:val="heading1"/>
      </w:pPr>
      <w:r>
        <w:t>Results</w:t>
      </w:r>
      <w:r w:rsidR="007E4ADB">
        <w:t xml:space="preserve"> and Discussion</w:t>
      </w:r>
    </w:p>
    <w:p w14:paraId="44CCD2C3" w14:textId="13AD8410" w:rsidR="009C1418" w:rsidRDefault="002357F4" w:rsidP="003B64BB">
      <w:pPr>
        <w:pStyle w:val="p1a"/>
      </w:pPr>
      <w:r w:rsidRPr="002357F4">
        <w:t xml:space="preserve">When studying differences in welded fatigue samples with different transient radii and when evaluating welds with different proximity distances, several characteristics and factors become critical for understanding how these variables affect the fatigue behavior and </w:t>
      </w:r>
      <w:r w:rsidR="003A68E6">
        <w:t>reliability</w:t>
      </w:r>
      <w:r w:rsidRPr="002357F4">
        <w:t xml:space="preserve"> of the </w:t>
      </w:r>
      <w:r w:rsidR="00F736ED">
        <w:t xml:space="preserve">test </w:t>
      </w:r>
      <w:r w:rsidRPr="0026415B">
        <w:t>s</w:t>
      </w:r>
      <w:r w:rsidR="00F736ED">
        <w:t xml:space="preserve">pecimens </w:t>
      </w:r>
      <w:r w:rsidR="003A68E6">
        <w:t>compared to full-scale</w:t>
      </w:r>
      <w:r w:rsidR="00F736ED">
        <w:t xml:space="preserve"> tubular section</w:t>
      </w:r>
      <w:r w:rsidR="003A68E6">
        <w:t>s</w:t>
      </w:r>
      <w:r w:rsidRPr="0026415B">
        <w:t>.</w:t>
      </w:r>
      <w:r w:rsidR="00F34B00" w:rsidRPr="00F34B00">
        <w:t xml:space="preserve"> When welds are placed </w:t>
      </w:r>
      <w:proofErr w:type="gramStart"/>
      <w:r w:rsidR="00F34B00" w:rsidRPr="00F34B00">
        <w:t>in close proximity to</w:t>
      </w:r>
      <w:proofErr w:type="gramEnd"/>
      <w:r w:rsidR="00F34B00" w:rsidRPr="00F34B00">
        <w:t xml:space="preserve"> each other, differences between the stress concentrations can affect the overall structural integrity, fatigue behavior, and failure mechanisms therefore the response of the chosen specimen geometry can differ from one another and also in relation to the actual full-scale structural component</w:t>
      </w:r>
      <w:r w:rsidR="00F34B00">
        <w:t xml:space="preserve"> </w:t>
      </w:r>
      <w:r w:rsidR="00F34B00" w:rsidRPr="00F34B00">
        <w:t>it is intended to represent.</w:t>
      </w:r>
      <w:r w:rsidR="006B1513">
        <w:t xml:space="preserve"> After modeling and including the material characteristics established for the simulations for the isotropic plasticity model the simulations where run </w:t>
      </w:r>
      <w:r w:rsidR="006B1513" w:rsidRPr="006B1513">
        <w:t xml:space="preserve">with the defined cyclic loading until final failure, the hysteresis cycles is given in </w:t>
      </w:r>
      <w:r w:rsidR="006B1513" w:rsidRPr="006B1513">
        <w:fldChar w:fldCharType="begin"/>
      </w:r>
      <w:r w:rsidR="006B1513" w:rsidRPr="006B1513">
        <w:instrText xml:space="preserve"> REF _Ref178933621 \h  \* MERGEFORMAT </w:instrText>
      </w:r>
      <w:r w:rsidR="006B1513" w:rsidRPr="006B1513">
        <w:fldChar w:fldCharType="separate"/>
      </w:r>
      <w:r w:rsidR="00942B0D" w:rsidRPr="00701048">
        <w:rPr>
          <w:b/>
          <w:bCs/>
        </w:rPr>
        <w:t xml:space="preserve">Fig. </w:t>
      </w:r>
      <w:r w:rsidR="00942B0D" w:rsidRPr="00942B0D">
        <w:rPr>
          <w:b/>
          <w:bCs/>
          <w:noProof/>
        </w:rPr>
        <w:t>20</w:t>
      </w:r>
      <w:r w:rsidR="006B1513" w:rsidRPr="006B1513">
        <w:fldChar w:fldCharType="end"/>
      </w:r>
      <w:r w:rsidR="006B1513" w:rsidRPr="006B1513">
        <w:t xml:space="preserve"> for the small-scale samples and in </w:t>
      </w:r>
      <w:r w:rsidR="006B1513" w:rsidRPr="006B1513">
        <w:fldChar w:fldCharType="begin"/>
      </w:r>
      <w:r w:rsidR="006B1513" w:rsidRPr="006B1513">
        <w:instrText xml:space="preserve"> REF _Ref178933836 \h  \* MERGEFORMAT </w:instrText>
      </w:r>
      <w:r w:rsidR="006B1513" w:rsidRPr="006B1513">
        <w:fldChar w:fldCharType="separate"/>
      </w:r>
      <w:r w:rsidR="00942B0D" w:rsidRPr="00701048">
        <w:rPr>
          <w:b/>
          <w:bCs/>
        </w:rPr>
        <w:t xml:space="preserve">Fig. </w:t>
      </w:r>
      <w:r w:rsidR="00942B0D" w:rsidRPr="00942B0D">
        <w:rPr>
          <w:b/>
          <w:bCs/>
          <w:noProof/>
        </w:rPr>
        <w:t>21</w:t>
      </w:r>
      <w:r w:rsidR="006B1513" w:rsidRPr="006B1513">
        <w:fldChar w:fldCharType="end"/>
      </w:r>
      <w:r w:rsidR="006B1513" w:rsidRPr="006B1513">
        <w:t xml:space="preserve"> for the full scale samples.</w:t>
      </w:r>
      <w:r w:rsidR="008E6A42" w:rsidRPr="008E6A42">
        <w:t xml:space="preserve"> It is observed that the hysteresis loops display stable cyclic behavior </w:t>
      </w:r>
      <w:r w:rsidR="00EF27BD" w:rsidRPr="00EB5D94">
        <w:t xml:space="preserve">run in tension </w:t>
      </w:r>
      <w:r w:rsidR="008E6A42" w:rsidRPr="008E6A42">
        <w:t xml:space="preserve">with only minor asymmetry, indicating that the Bauschinger effect is present but remains relatively </w:t>
      </w:r>
      <w:r w:rsidR="00594A03">
        <w:t>moderate</w:t>
      </w:r>
      <w:r w:rsidR="008E6A42" w:rsidRPr="008E6A42">
        <w:t xml:space="preserve"> in these configurations.</w:t>
      </w:r>
      <w:r w:rsidR="00F34B00" w:rsidRPr="006B1513">
        <w:t xml:space="preserve"> </w:t>
      </w:r>
      <w:r w:rsidR="008E6A42" w:rsidRPr="008E6A42">
        <w:t>This limited manifestation of the Bauschinger effect can be attributed to the strain-controlled nature of the cyclic loading, which constrains the influence of kinematic hardening and promotes a stabilized cyclic response</w:t>
      </w:r>
      <w:r w:rsidR="009D3281">
        <w:t xml:space="preserve"> </w:t>
      </w:r>
      <w:r w:rsidR="009D3281">
        <w:fldChar w:fldCharType="begin"/>
      </w:r>
      <w:r w:rsidR="009D3281">
        <w:instrText xml:space="preserve"> ADDIN EN.CITE &lt;EndNote&gt;&lt;Cite&gt;&lt;Author&gt;António Augusto Fernandes&lt;/Author&gt;&lt;Year&gt;2018&lt;/Year&gt;&lt;RecNum&gt;198&lt;/RecNum&gt;&lt;DisplayText&gt;[5]&lt;/DisplayText&gt;&lt;record&gt;&lt;rec-number&gt;198&lt;/rec-number&gt;&lt;foreign-keys&gt;&lt;key app="EN" db-id="deprrzs2mr5fpwepfdsxxz9hxvdzsxxwd2ar" timestamp="1728987888"&gt;198&lt;/key&gt;&lt;/foreign-keys&gt;&lt;ref-type name="Electronic Book"&gt;44&lt;/ref-type&gt;&lt;contributors&gt;&lt;authors&gt;&lt;author&gt;António Augusto Fernandes, &lt;/author&gt;&lt;author&gt;Abílio M. P. de Jesus, &lt;/author&gt;&lt;author&gt;Renato Natal Jorge, &lt;/author&gt;&lt;/authors&gt;&lt;/contributors&gt;&lt;titles&gt;&lt;title&gt;Monotonic and Ultra-Low-Cycle Fatigue Behaviour of Pipeline Steels : Experimental and Numerical Approaches&lt;/title&gt;&lt;/titles&gt;&lt;pages&gt;1 online resource (IX, 524 pages)&lt;/pages&gt;&lt;edition&gt;1st&lt;/edition&gt;&lt;keywords&gt;&lt;keyword&gt;Computer mathematics.&lt;/keyword&gt;&lt;keyword&gt;Materials science.&lt;/keyword&gt;&lt;keyword&gt;Mechanics, Applied.&lt;/keyword&gt;&lt;keyword&gt;Mechanics.&lt;/keyword&gt;&lt;keyword&gt;Metals.&lt;/keyword&gt;&lt;keyword&gt;Ocean engineering.&lt;/keyword&gt;&lt;keyword&gt;Characterization and Evaluation of Materials.&lt;/keyword&gt;&lt;keyword&gt;Computational Science and Engineering.&lt;/keyword&gt;&lt;keyword&gt;Metallic Materials.&lt;/keyword&gt;&lt;keyword&gt;Offshore Engineering.&lt;/keyword&gt;&lt;keyword&gt;Solid Mechanics.&lt;/keyword&gt;&lt;/keywords&gt;&lt;dates&gt;&lt;year&gt;2018&lt;/year&gt;&lt;/dates&gt;&lt;pub-location&gt;Cham&lt;/pub-location&gt;&lt;publisher&gt;Springer International Publishing : Imprint: Springer,&lt;/publisher&gt;&lt;isbn&gt;9783319780962&lt;/isbn&gt;&lt;accession-num&gt;21770504&lt;/accession-num&gt;&lt;urls&gt;&lt;/urls&gt;&lt;electronic-resource-num&gt;10.1007/978-3-319-78096-2&lt;/electronic-resource-num&gt;&lt;/record&gt;&lt;/Cite&gt;&lt;/EndNote&gt;</w:instrText>
      </w:r>
      <w:r w:rsidR="009D3281">
        <w:fldChar w:fldCharType="separate"/>
      </w:r>
      <w:r w:rsidR="009D3281">
        <w:rPr>
          <w:noProof/>
        </w:rPr>
        <w:t>[5]</w:t>
      </w:r>
      <w:r w:rsidR="009D3281">
        <w:fldChar w:fldCharType="end"/>
      </w:r>
      <w:r w:rsidR="008E6A42" w:rsidRPr="008E6A42">
        <w:t>. Furthermore, the use of an isotropic plasticity model inherently restricts the accurate representation of back</w:t>
      </w:r>
      <w:r w:rsidR="008E6A42">
        <w:t>-</w:t>
      </w:r>
      <w:r w:rsidR="008E6A42" w:rsidRPr="008E6A42">
        <w:t xml:space="preserve">stress evolution, thereby underestimating the </w:t>
      </w:r>
      <w:r w:rsidR="00B043A7">
        <w:t xml:space="preserve">real </w:t>
      </w:r>
      <w:r w:rsidR="008E6A42" w:rsidRPr="008E6A42">
        <w:t>material's sensitivity to load reversals</w:t>
      </w:r>
      <w:r w:rsidR="009D3281">
        <w:t xml:space="preserve"> </w:t>
      </w:r>
      <w:r w:rsidR="009D3281">
        <w:fldChar w:fldCharType="begin"/>
      </w:r>
      <w:r w:rsidR="009D3281">
        <w:instrText xml:space="preserve"> ADDIN EN.CITE &lt;EndNote&gt;&lt;Cite&gt;&lt;Author&gt;António Augusto Fernandes&lt;/Author&gt;&lt;Year&gt;2018&lt;/Year&gt;&lt;RecNum&gt;198&lt;/RecNum&gt;&lt;DisplayText&gt;[5]&lt;/DisplayText&gt;&lt;record&gt;&lt;rec-number&gt;198&lt;/rec-number&gt;&lt;foreign-keys&gt;&lt;key app="EN" db-id="deprrzs2mr5fpwepfdsxxz9hxvdzsxxwd2ar" timestamp="1728987888"&gt;198&lt;/key&gt;&lt;/foreign-keys&gt;&lt;ref-type name="Electronic Book"&gt;44&lt;/ref-type&gt;&lt;contributors&gt;&lt;authors&gt;&lt;author&gt;António Augusto Fernandes, &lt;/author&gt;&lt;author&gt;Abílio M. P. de Jesus, &lt;/author&gt;&lt;author&gt;Renato Natal Jorge, &lt;/author&gt;&lt;/authors&gt;&lt;/contributors&gt;&lt;titles&gt;&lt;title&gt;Monotonic and Ultra-Low-Cycle Fatigue Behaviour of Pipeline Steels : Experimental and Numerical Approaches&lt;/title&gt;&lt;/titles&gt;&lt;pages&gt;1 online resource (IX, 524 pages)&lt;/pages&gt;&lt;edition&gt;1st&lt;/edition&gt;&lt;keywords&gt;&lt;keyword&gt;Computer mathematics.&lt;/keyword&gt;&lt;keyword&gt;Materials science.&lt;/keyword&gt;&lt;keyword&gt;Mechanics, Applied.&lt;/keyword&gt;&lt;keyword&gt;Mechanics.&lt;/keyword&gt;&lt;keyword&gt;Metals.&lt;/keyword&gt;&lt;keyword&gt;Ocean engineering.&lt;/keyword&gt;&lt;keyword&gt;Characterization and Evaluation of Materials.&lt;/keyword&gt;&lt;keyword&gt;Computational Science and Engineering.&lt;/keyword&gt;&lt;keyword&gt;Metallic Materials.&lt;/keyword&gt;&lt;keyword&gt;Offshore Engineering.&lt;/keyword&gt;&lt;keyword&gt;Solid Mechanics.&lt;/keyword&gt;&lt;/keywords&gt;&lt;dates&gt;&lt;year&gt;2018&lt;/year&gt;&lt;/dates&gt;&lt;pub-location&gt;Cham&lt;/pub-location&gt;&lt;publisher&gt;Springer International Publishing : Imprint: Springer,&lt;/publisher&gt;&lt;isbn&gt;9783319780962&lt;/isbn&gt;&lt;accession-num&gt;21770504&lt;/accession-num&gt;&lt;urls&gt;&lt;/urls&gt;&lt;electronic-resource-num&gt;10.1007/978-3-319-78096-2&lt;/electronic-resource-num&gt;&lt;/record&gt;&lt;/Cite&gt;&lt;/EndNote&gt;</w:instrText>
      </w:r>
      <w:r w:rsidR="009D3281">
        <w:fldChar w:fldCharType="separate"/>
      </w:r>
      <w:r w:rsidR="009D3281">
        <w:rPr>
          <w:noProof/>
        </w:rPr>
        <w:t>[5]</w:t>
      </w:r>
      <w:r w:rsidR="009D3281">
        <w:fldChar w:fldCharType="end"/>
      </w:r>
      <w:r w:rsidR="008E6A42" w:rsidRPr="008E6A42">
        <w:t>.</w:t>
      </w:r>
      <w:r w:rsidR="00A95BE8">
        <w:t xml:space="preserve"> </w:t>
      </w:r>
      <w:r w:rsidRPr="006B1513">
        <w:t xml:space="preserve"> </w:t>
      </w:r>
      <w:r w:rsidR="0026415B" w:rsidRPr="006B1513">
        <w:fldChar w:fldCharType="begin"/>
      </w:r>
      <w:r w:rsidR="0026415B" w:rsidRPr="006B1513">
        <w:instrText xml:space="preserve"> REF _Ref180061346 \h  \* MERGEFORMAT </w:instrText>
      </w:r>
      <w:r w:rsidR="0026415B" w:rsidRPr="006B1513">
        <w:fldChar w:fldCharType="separate"/>
      </w:r>
      <w:r w:rsidR="00942B0D" w:rsidRPr="00701048">
        <w:rPr>
          <w:b/>
          <w:bCs/>
        </w:rPr>
        <w:t xml:space="preserve">Fig. </w:t>
      </w:r>
      <w:r w:rsidR="00942B0D" w:rsidRPr="00942B0D">
        <w:rPr>
          <w:b/>
          <w:bCs/>
          <w:noProof/>
        </w:rPr>
        <w:t>22</w:t>
      </w:r>
      <w:r w:rsidR="0026415B" w:rsidRPr="006B1513">
        <w:fldChar w:fldCharType="end"/>
      </w:r>
      <w:r w:rsidR="00F736ED" w:rsidRPr="006B1513">
        <w:t xml:space="preserve"> </w:t>
      </w:r>
      <w:r w:rsidR="00F34B00" w:rsidRPr="006B1513">
        <w:t>presents</w:t>
      </w:r>
      <w:r w:rsidR="00D450D6" w:rsidRPr="006B1513">
        <w:t xml:space="preserve"> the cyclic performance </w:t>
      </w:r>
      <w:r w:rsidR="009C1418" w:rsidRPr="006B1513">
        <w:t xml:space="preserve">over the defined step increments for the simulations </w:t>
      </w:r>
      <w:r w:rsidR="00D450D6" w:rsidRPr="006B1513">
        <w:t>of the test specimens with the three different proximity distances with the two transient radiuses</w:t>
      </w:r>
      <w:r w:rsidR="00AC5808" w:rsidRPr="006B1513">
        <w:t xml:space="preserve">, and </w:t>
      </w:r>
      <w:r w:rsidR="00AC5808" w:rsidRPr="006B1513">
        <w:fldChar w:fldCharType="begin"/>
      </w:r>
      <w:r w:rsidR="00AC5808" w:rsidRPr="006B1513">
        <w:instrText xml:space="preserve"> REF _Ref180061348 \h  \* MERGEFORMAT </w:instrText>
      </w:r>
      <w:r w:rsidR="00AC5808" w:rsidRPr="006B1513">
        <w:fldChar w:fldCharType="separate"/>
      </w:r>
      <w:r w:rsidR="00942B0D" w:rsidRPr="00701048">
        <w:rPr>
          <w:b/>
          <w:bCs/>
        </w:rPr>
        <w:t xml:space="preserve">Fig. </w:t>
      </w:r>
      <w:r w:rsidR="00942B0D" w:rsidRPr="00942B0D">
        <w:rPr>
          <w:b/>
          <w:bCs/>
          <w:noProof/>
        </w:rPr>
        <w:t>23</w:t>
      </w:r>
      <w:r w:rsidR="00AC5808" w:rsidRPr="006B1513">
        <w:fldChar w:fldCharType="end"/>
      </w:r>
      <w:r w:rsidR="00AC5808" w:rsidRPr="006B1513">
        <w:t xml:space="preserve"> shows the cyclic response of  the same displacement acting on the two pipe se</w:t>
      </w:r>
      <w:r w:rsidR="00B043A7">
        <w:t>ctions</w:t>
      </w:r>
      <w:r w:rsidR="00D450D6" w:rsidRPr="006B1513">
        <w:t>.</w:t>
      </w:r>
      <w:r w:rsidR="00D450D6">
        <w:t xml:space="preserve"> </w:t>
      </w:r>
      <w:r w:rsidR="00A95BE8">
        <w:t xml:space="preserve">The </w:t>
      </w:r>
      <w:r w:rsidR="00594A03">
        <w:t>Time-</w:t>
      </w:r>
      <w:r w:rsidR="00A95BE8">
        <w:t xml:space="preserve">Force series </w:t>
      </w:r>
      <w:r w:rsidR="00A95BE8" w:rsidRPr="00A95BE8">
        <w:t xml:space="preserve">display stable cyclic behavior with a progressive increase in reaction force during most of the </w:t>
      </w:r>
      <w:r w:rsidR="00594A03">
        <w:t xml:space="preserve">first </w:t>
      </w:r>
      <w:r w:rsidR="00A95BE8" w:rsidRPr="00A95BE8">
        <w:t>loading cycles, indicating a cyclic hardening effect. However, as the simulation approaches failure, a distinct reduction in force response is observed, reflecting material softening and damage accumulation leading to final fracture</w:t>
      </w:r>
      <w:r w:rsidR="00B043A7">
        <w:t xml:space="preserve"> due to the element depletion</w:t>
      </w:r>
      <w:r w:rsidR="00A95BE8" w:rsidRPr="00A95BE8">
        <w:t>.</w:t>
      </w:r>
    </w:p>
    <w:p w14:paraId="09BCC543" w14:textId="70BF781E" w:rsidR="00FE6896" w:rsidRDefault="00D4123E" w:rsidP="00FE6896">
      <w:pPr>
        <w:keepNext/>
        <w:ind w:firstLine="0"/>
        <w:jc w:val="center"/>
      </w:pPr>
      <w:r>
        <w:rPr>
          <w:noProof/>
        </w:rPr>
        <w:lastRenderedPageBreak/>
        <w:drawing>
          <wp:inline distT="0" distB="0" distL="0" distR="0" wp14:anchorId="7C6FFDC6" wp14:editId="7055F330">
            <wp:extent cx="3066415" cy="6590030"/>
            <wp:effectExtent l="0" t="0" r="635" b="1270"/>
            <wp:docPr id="684264212" name="Bilde 9" descr="Et bilde som inneholder tekst, Plottdiagram, line, numm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264212" name="Bilde 9" descr="Et bilde som inneholder tekst, Plottdiagram, line, nummer&#10;&#10;KI-generert innhold kan være fei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66415" cy="6590030"/>
                    </a:xfrm>
                    <a:prstGeom prst="rect">
                      <a:avLst/>
                    </a:prstGeom>
                    <a:noFill/>
                  </pic:spPr>
                </pic:pic>
              </a:graphicData>
            </a:graphic>
          </wp:inline>
        </w:drawing>
      </w:r>
    </w:p>
    <w:p w14:paraId="29E85B7B" w14:textId="5AE19DCE" w:rsidR="00FE6896" w:rsidRPr="00EC4A5E" w:rsidRDefault="00FE6896" w:rsidP="00FE6896">
      <w:pPr>
        <w:pStyle w:val="Bildetekst"/>
        <w:jc w:val="center"/>
        <w:rPr>
          <w:color w:val="auto"/>
          <w:sz w:val="20"/>
          <w:szCs w:val="20"/>
        </w:rPr>
      </w:pPr>
      <w:bookmarkStart w:id="22" w:name="_Ref178933621"/>
      <w:r w:rsidRPr="00701048">
        <w:rPr>
          <w:b/>
          <w:bCs/>
          <w:i w:val="0"/>
          <w:iCs w:val="0"/>
          <w:color w:val="auto"/>
          <w:sz w:val="20"/>
          <w:szCs w:val="20"/>
        </w:rPr>
        <w:t xml:space="preserve">Fig. </w:t>
      </w:r>
      <w:r w:rsidRPr="00701048">
        <w:rPr>
          <w:b/>
          <w:bCs/>
          <w:i w:val="0"/>
          <w:iCs w:val="0"/>
          <w:color w:val="auto"/>
          <w:sz w:val="20"/>
          <w:szCs w:val="20"/>
        </w:rPr>
        <w:fldChar w:fldCharType="begin"/>
      </w:r>
      <w:r w:rsidRPr="00701048">
        <w:rPr>
          <w:b/>
          <w:bCs/>
          <w:i w:val="0"/>
          <w:iCs w:val="0"/>
          <w:color w:val="auto"/>
          <w:sz w:val="20"/>
          <w:szCs w:val="20"/>
        </w:rPr>
        <w:instrText xml:space="preserve"> SEQ Fig. \* ARABIC </w:instrText>
      </w:r>
      <w:r w:rsidRPr="00701048">
        <w:rPr>
          <w:b/>
          <w:bCs/>
          <w:i w:val="0"/>
          <w:iCs w:val="0"/>
          <w:color w:val="auto"/>
          <w:sz w:val="20"/>
          <w:szCs w:val="20"/>
        </w:rPr>
        <w:fldChar w:fldCharType="separate"/>
      </w:r>
      <w:r w:rsidR="00942B0D">
        <w:rPr>
          <w:b/>
          <w:bCs/>
          <w:i w:val="0"/>
          <w:iCs w:val="0"/>
          <w:noProof/>
          <w:color w:val="auto"/>
          <w:sz w:val="20"/>
          <w:szCs w:val="20"/>
        </w:rPr>
        <w:t>20</w:t>
      </w:r>
      <w:r w:rsidRPr="00701048">
        <w:rPr>
          <w:b/>
          <w:bCs/>
          <w:i w:val="0"/>
          <w:iCs w:val="0"/>
          <w:color w:val="auto"/>
          <w:sz w:val="20"/>
          <w:szCs w:val="20"/>
        </w:rPr>
        <w:fldChar w:fldCharType="end"/>
      </w:r>
      <w:bookmarkEnd w:id="22"/>
      <w:r w:rsidRPr="00701048">
        <w:rPr>
          <w:b/>
          <w:bCs/>
          <w:i w:val="0"/>
          <w:iCs w:val="0"/>
          <w:color w:val="auto"/>
          <w:sz w:val="20"/>
          <w:szCs w:val="20"/>
        </w:rPr>
        <w:t>.</w:t>
      </w:r>
      <w:r w:rsidRPr="00701048">
        <w:rPr>
          <w:i w:val="0"/>
          <w:iCs w:val="0"/>
          <w:color w:val="auto"/>
          <w:sz w:val="20"/>
          <w:szCs w:val="20"/>
        </w:rPr>
        <w:t xml:space="preserve"> </w:t>
      </w:r>
      <w:r>
        <w:rPr>
          <w:i w:val="0"/>
          <w:iCs w:val="0"/>
          <w:color w:val="auto"/>
          <w:sz w:val="20"/>
          <w:szCs w:val="20"/>
        </w:rPr>
        <w:t>Comparison of the first three h</w:t>
      </w:r>
      <w:r w:rsidRPr="00701048">
        <w:rPr>
          <w:i w:val="0"/>
          <w:iCs w:val="0"/>
          <w:color w:val="auto"/>
          <w:sz w:val="20"/>
          <w:szCs w:val="20"/>
        </w:rPr>
        <w:t xml:space="preserve">ysteresis </w:t>
      </w:r>
      <w:r>
        <w:rPr>
          <w:i w:val="0"/>
          <w:iCs w:val="0"/>
          <w:color w:val="auto"/>
          <w:sz w:val="20"/>
          <w:szCs w:val="20"/>
        </w:rPr>
        <w:t>loops</w:t>
      </w:r>
      <w:r w:rsidRPr="00701048">
        <w:rPr>
          <w:i w:val="0"/>
          <w:iCs w:val="0"/>
          <w:color w:val="auto"/>
          <w:sz w:val="20"/>
          <w:szCs w:val="20"/>
        </w:rPr>
        <w:t xml:space="preserve"> </w:t>
      </w:r>
      <w:r>
        <w:rPr>
          <w:i w:val="0"/>
          <w:iCs w:val="0"/>
          <w:color w:val="auto"/>
          <w:sz w:val="20"/>
          <w:szCs w:val="20"/>
        </w:rPr>
        <w:t>for</w:t>
      </w:r>
      <w:r w:rsidRPr="00701048">
        <w:rPr>
          <w:i w:val="0"/>
          <w:iCs w:val="0"/>
          <w:color w:val="auto"/>
          <w:sz w:val="20"/>
          <w:szCs w:val="20"/>
        </w:rPr>
        <w:t xml:space="preserve"> test specimens</w:t>
      </w:r>
      <w:r>
        <w:rPr>
          <w:i w:val="0"/>
          <w:iCs w:val="0"/>
          <w:color w:val="auto"/>
          <w:sz w:val="20"/>
          <w:szCs w:val="20"/>
        </w:rPr>
        <w:t xml:space="preserve"> with 25mm and 50mm transient radius and different weld proximity</w:t>
      </w:r>
      <w:r>
        <w:rPr>
          <w:color w:val="auto"/>
          <w:sz w:val="20"/>
          <w:szCs w:val="20"/>
        </w:rPr>
        <w:t>.</w:t>
      </w:r>
    </w:p>
    <w:p w14:paraId="520A43BE" w14:textId="020B5C8F" w:rsidR="00FE6896" w:rsidRDefault="001846AE" w:rsidP="00FE6896">
      <w:pPr>
        <w:keepNext/>
        <w:ind w:firstLine="0"/>
        <w:jc w:val="center"/>
      </w:pPr>
      <w:r>
        <w:rPr>
          <w:noProof/>
        </w:rPr>
        <w:lastRenderedPageBreak/>
        <w:drawing>
          <wp:inline distT="0" distB="0" distL="0" distR="0" wp14:anchorId="08EA84D0" wp14:editId="1C189607">
            <wp:extent cx="3084830" cy="6577965"/>
            <wp:effectExtent l="0" t="0" r="1270" b="0"/>
            <wp:docPr id="988445048" name="Bilde 8" descr="Et bilde som inneholder tekst, diagram, line, Plott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445048" name="Bilde 8" descr="Et bilde som inneholder tekst, diagram, line, Plottdiagram&#10;&#10;KI-generert innhold kan være fei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84830" cy="6577965"/>
                    </a:xfrm>
                    <a:prstGeom prst="rect">
                      <a:avLst/>
                    </a:prstGeom>
                    <a:noFill/>
                  </pic:spPr>
                </pic:pic>
              </a:graphicData>
            </a:graphic>
          </wp:inline>
        </w:drawing>
      </w:r>
    </w:p>
    <w:p w14:paraId="4448E18E" w14:textId="34C72856" w:rsidR="00FE6896" w:rsidRPr="00FE6896" w:rsidRDefault="00FE6896" w:rsidP="00FE6896">
      <w:pPr>
        <w:pStyle w:val="Bildetekst"/>
        <w:jc w:val="center"/>
        <w:rPr>
          <w:color w:val="auto"/>
          <w:sz w:val="20"/>
          <w:szCs w:val="20"/>
        </w:rPr>
      </w:pPr>
      <w:bookmarkStart w:id="23" w:name="_Ref178933836"/>
      <w:r w:rsidRPr="00701048">
        <w:rPr>
          <w:b/>
          <w:bCs/>
          <w:i w:val="0"/>
          <w:iCs w:val="0"/>
          <w:color w:val="auto"/>
          <w:sz w:val="20"/>
          <w:szCs w:val="20"/>
        </w:rPr>
        <w:t xml:space="preserve">Fig. </w:t>
      </w:r>
      <w:r w:rsidRPr="00701048">
        <w:rPr>
          <w:b/>
          <w:bCs/>
          <w:i w:val="0"/>
          <w:iCs w:val="0"/>
          <w:color w:val="auto"/>
          <w:sz w:val="20"/>
          <w:szCs w:val="20"/>
        </w:rPr>
        <w:fldChar w:fldCharType="begin"/>
      </w:r>
      <w:r w:rsidRPr="00701048">
        <w:rPr>
          <w:b/>
          <w:bCs/>
          <w:i w:val="0"/>
          <w:iCs w:val="0"/>
          <w:color w:val="auto"/>
          <w:sz w:val="20"/>
          <w:szCs w:val="20"/>
        </w:rPr>
        <w:instrText xml:space="preserve"> SEQ Fig. \* ARABIC </w:instrText>
      </w:r>
      <w:r w:rsidRPr="00701048">
        <w:rPr>
          <w:b/>
          <w:bCs/>
          <w:i w:val="0"/>
          <w:iCs w:val="0"/>
          <w:color w:val="auto"/>
          <w:sz w:val="20"/>
          <w:szCs w:val="20"/>
        </w:rPr>
        <w:fldChar w:fldCharType="separate"/>
      </w:r>
      <w:r w:rsidR="00942B0D">
        <w:rPr>
          <w:b/>
          <w:bCs/>
          <w:i w:val="0"/>
          <w:iCs w:val="0"/>
          <w:noProof/>
          <w:color w:val="auto"/>
          <w:sz w:val="20"/>
          <w:szCs w:val="20"/>
        </w:rPr>
        <w:t>21</w:t>
      </w:r>
      <w:r w:rsidRPr="00701048">
        <w:rPr>
          <w:b/>
          <w:bCs/>
          <w:i w:val="0"/>
          <w:iCs w:val="0"/>
          <w:color w:val="auto"/>
          <w:sz w:val="20"/>
          <w:szCs w:val="20"/>
        </w:rPr>
        <w:fldChar w:fldCharType="end"/>
      </w:r>
      <w:bookmarkEnd w:id="23"/>
      <w:r w:rsidRPr="00701048">
        <w:rPr>
          <w:b/>
          <w:bCs/>
          <w:i w:val="0"/>
          <w:iCs w:val="0"/>
          <w:color w:val="auto"/>
          <w:sz w:val="20"/>
          <w:szCs w:val="20"/>
        </w:rPr>
        <w:t>.</w:t>
      </w:r>
      <w:r w:rsidRPr="00701048">
        <w:rPr>
          <w:i w:val="0"/>
          <w:iCs w:val="0"/>
          <w:color w:val="auto"/>
          <w:sz w:val="20"/>
          <w:szCs w:val="20"/>
        </w:rPr>
        <w:t xml:space="preserve"> </w:t>
      </w:r>
      <w:r w:rsidRPr="00701F4A">
        <w:rPr>
          <w:i w:val="0"/>
          <w:iCs w:val="0"/>
          <w:color w:val="auto"/>
          <w:sz w:val="20"/>
          <w:szCs w:val="20"/>
        </w:rPr>
        <w:t xml:space="preserve">Comparison of the first three hysteresis loops for </w:t>
      </w:r>
      <w:r>
        <w:rPr>
          <w:i w:val="0"/>
          <w:iCs w:val="0"/>
          <w:color w:val="auto"/>
          <w:sz w:val="20"/>
          <w:szCs w:val="20"/>
        </w:rPr>
        <w:t>the tubular sections</w:t>
      </w:r>
      <w:r w:rsidRPr="00701F4A">
        <w:rPr>
          <w:i w:val="0"/>
          <w:iCs w:val="0"/>
          <w:color w:val="auto"/>
          <w:sz w:val="20"/>
          <w:szCs w:val="20"/>
        </w:rPr>
        <w:t xml:space="preserve"> with </w:t>
      </w:r>
      <w:r>
        <w:rPr>
          <w:i w:val="0"/>
          <w:iCs w:val="0"/>
          <w:color w:val="auto"/>
          <w:sz w:val="20"/>
          <w:szCs w:val="20"/>
        </w:rPr>
        <w:t>different total length</w:t>
      </w:r>
      <w:r w:rsidRPr="00701F4A">
        <w:rPr>
          <w:i w:val="0"/>
          <w:iCs w:val="0"/>
          <w:color w:val="auto"/>
          <w:sz w:val="20"/>
          <w:szCs w:val="20"/>
        </w:rPr>
        <w:t xml:space="preserve"> and different weld proximity</w:t>
      </w:r>
      <w:r>
        <w:rPr>
          <w:color w:val="auto"/>
          <w:sz w:val="20"/>
          <w:szCs w:val="20"/>
        </w:rPr>
        <w:t>.</w:t>
      </w:r>
    </w:p>
    <w:p w14:paraId="4324BBB5" w14:textId="33D817DC" w:rsidR="00FE6896" w:rsidRDefault="006C5CA1" w:rsidP="00FE6896">
      <w:pPr>
        <w:keepNext/>
        <w:ind w:firstLine="0"/>
        <w:jc w:val="center"/>
      </w:pPr>
      <w:r>
        <w:rPr>
          <w:noProof/>
        </w:rPr>
        <w:lastRenderedPageBreak/>
        <w:drawing>
          <wp:inline distT="0" distB="0" distL="0" distR="0" wp14:anchorId="04182679" wp14:editId="215497E7">
            <wp:extent cx="3152315" cy="6642202"/>
            <wp:effectExtent l="0" t="0" r="0" b="6350"/>
            <wp:docPr id="1340995912" name="Bilde 6" descr="Et bilde som inneholder tekst, skjermbilde, rød, k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995912" name="Bilde 6" descr="Et bilde som inneholder tekst, skjermbilde, rød, kam&#10;&#10;KI-generert innhold kan være fei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58501" cy="6655237"/>
                    </a:xfrm>
                    <a:prstGeom prst="rect">
                      <a:avLst/>
                    </a:prstGeom>
                    <a:noFill/>
                  </pic:spPr>
                </pic:pic>
              </a:graphicData>
            </a:graphic>
          </wp:inline>
        </w:drawing>
      </w:r>
    </w:p>
    <w:p w14:paraId="7341F0FB" w14:textId="7EC71C06" w:rsidR="00FE6896" w:rsidRPr="00EC4A5E" w:rsidRDefault="00FE6896" w:rsidP="00FE6896">
      <w:pPr>
        <w:pStyle w:val="Bildetekst"/>
        <w:jc w:val="center"/>
        <w:rPr>
          <w:color w:val="auto"/>
          <w:sz w:val="20"/>
          <w:szCs w:val="20"/>
        </w:rPr>
      </w:pPr>
      <w:bookmarkStart w:id="24" w:name="_Ref180061346"/>
      <w:r w:rsidRPr="00701048">
        <w:rPr>
          <w:b/>
          <w:bCs/>
          <w:i w:val="0"/>
          <w:iCs w:val="0"/>
          <w:color w:val="auto"/>
          <w:sz w:val="20"/>
          <w:szCs w:val="20"/>
        </w:rPr>
        <w:t xml:space="preserve">Fig. </w:t>
      </w:r>
      <w:r w:rsidRPr="00701048">
        <w:rPr>
          <w:b/>
          <w:bCs/>
          <w:i w:val="0"/>
          <w:iCs w:val="0"/>
          <w:color w:val="auto"/>
          <w:sz w:val="20"/>
          <w:szCs w:val="20"/>
        </w:rPr>
        <w:fldChar w:fldCharType="begin"/>
      </w:r>
      <w:r w:rsidRPr="00701048">
        <w:rPr>
          <w:b/>
          <w:bCs/>
          <w:i w:val="0"/>
          <w:iCs w:val="0"/>
          <w:color w:val="auto"/>
          <w:sz w:val="20"/>
          <w:szCs w:val="20"/>
        </w:rPr>
        <w:instrText xml:space="preserve"> SEQ Fig. \* ARABIC </w:instrText>
      </w:r>
      <w:r w:rsidRPr="00701048">
        <w:rPr>
          <w:b/>
          <w:bCs/>
          <w:i w:val="0"/>
          <w:iCs w:val="0"/>
          <w:color w:val="auto"/>
          <w:sz w:val="20"/>
          <w:szCs w:val="20"/>
        </w:rPr>
        <w:fldChar w:fldCharType="separate"/>
      </w:r>
      <w:r w:rsidR="00942B0D">
        <w:rPr>
          <w:b/>
          <w:bCs/>
          <w:i w:val="0"/>
          <w:iCs w:val="0"/>
          <w:noProof/>
          <w:color w:val="auto"/>
          <w:sz w:val="20"/>
          <w:szCs w:val="20"/>
        </w:rPr>
        <w:t>22</w:t>
      </w:r>
      <w:r w:rsidRPr="00701048">
        <w:rPr>
          <w:b/>
          <w:bCs/>
          <w:i w:val="0"/>
          <w:iCs w:val="0"/>
          <w:color w:val="auto"/>
          <w:sz w:val="20"/>
          <w:szCs w:val="20"/>
        </w:rPr>
        <w:fldChar w:fldCharType="end"/>
      </w:r>
      <w:bookmarkEnd w:id="24"/>
      <w:r w:rsidRPr="00701048">
        <w:rPr>
          <w:b/>
          <w:bCs/>
          <w:i w:val="0"/>
          <w:iCs w:val="0"/>
          <w:color w:val="auto"/>
          <w:sz w:val="20"/>
          <w:szCs w:val="20"/>
        </w:rPr>
        <w:t>.</w:t>
      </w:r>
      <w:r w:rsidRPr="00701048">
        <w:rPr>
          <w:i w:val="0"/>
          <w:iCs w:val="0"/>
          <w:color w:val="auto"/>
          <w:sz w:val="20"/>
          <w:szCs w:val="20"/>
        </w:rPr>
        <w:t xml:space="preserve"> </w:t>
      </w:r>
      <w:r w:rsidRPr="000E6173">
        <w:rPr>
          <w:i w:val="0"/>
          <w:iCs w:val="0"/>
          <w:color w:val="auto"/>
          <w:sz w:val="20"/>
          <w:szCs w:val="20"/>
        </w:rPr>
        <w:t xml:space="preserve">Force evolution of the applied displacement </w:t>
      </w:r>
      <w:r w:rsidRPr="00D022BA">
        <w:rPr>
          <w:i w:val="0"/>
          <w:iCs w:val="0"/>
          <w:color w:val="auto"/>
          <w:sz w:val="20"/>
          <w:szCs w:val="20"/>
        </w:rPr>
        <w:t xml:space="preserve">for test </w:t>
      </w:r>
      <w:r w:rsidRPr="00701048">
        <w:rPr>
          <w:i w:val="0"/>
          <w:iCs w:val="0"/>
          <w:color w:val="auto"/>
          <w:sz w:val="20"/>
          <w:szCs w:val="20"/>
        </w:rPr>
        <w:t>specimens</w:t>
      </w:r>
      <w:r>
        <w:rPr>
          <w:i w:val="0"/>
          <w:iCs w:val="0"/>
          <w:color w:val="auto"/>
          <w:sz w:val="20"/>
          <w:szCs w:val="20"/>
        </w:rPr>
        <w:t xml:space="preserve"> with different weld proximity</w:t>
      </w:r>
      <w:r>
        <w:rPr>
          <w:color w:val="auto"/>
          <w:sz w:val="20"/>
          <w:szCs w:val="20"/>
        </w:rPr>
        <w:t>.</w:t>
      </w:r>
    </w:p>
    <w:p w14:paraId="43C6D268" w14:textId="39C47425" w:rsidR="00FE6896" w:rsidRDefault="002C70AF" w:rsidP="00FE6896">
      <w:pPr>
        <w:keepNext/>
        <w:ind w:firstLine="0"/>
        <w:jc w:val="center"/>
      </w:pPr>
      <w:r>
        <w:rPr>
          <w:noProof/>
        </w:rPr>
        <w:lastRenderedPageBreak/>
        <w:drawing>
          <wp:inline distT="0" distB="0" distL="0" distR="0" wp14:anchorId="40A881DD" wp14:editId="499ADB82">
            <wp:extent cx="3133725" cy="6614686"/>
            <wp:effectExtent l="0" t="0" r="0" b="0"/>
            <wp:docPr id="1947971918" name="Bilde 10" descr="Et bilde som inneholder tekst, skjermbild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971918" name="Bilde 10" descr="Et bilde som inneholder tekst, skjermbilde&#10;&#10;KI-generert innhold kan være fei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38401" cy="6624557"/>
                    </a:xfrm>
                    <a:prstGeom prst="rect">
                      <a:avLst/>
                    </a:prstGeom>
                    <a:noFill/>
                  </pic:spPr>
                </pic:pic>
              </a:graphicData>
            </a:graphic>
          </wp:inline>
        </w:drawing>
      </w:r>
    </w:p>
    <w:p w14:paraId="3D82B81F" w14:textId="64FC7804" w:rsidR="00FE6896" w:rsidRPr="00FB387A" w:rsidRDefault="00FE6896" w:rsidP="00FE6896">
      <w:pPr>
        <w:pStyle w:val="Bildetekst"/>
        <w:jc w:val="center"/>
        <w:rPr>
          <w:color w:val="auto"/>
          <w:sz w:val="20"/>
          <w:szCs w:val="20"/>
        </w:rPr>
      </w:pPr>
      <w:bookmarkStart w:id="25" w:name="_Ref180061348"/>
      <w:r w:rsidRPr="00701048">
        <w:rPr>
          <w:b/>
          <w:bCs/>
          <w:i w:val="0"/>
          <w:iCs w:val="0"/>
          <w:color w:val="auto"/>
          <w:sz w:val="20"/>
          <w:szCs w:val="20"/>
        </w:rPr>
        <w:t xml:space="preserve">Fig. </w:t>
      </w:r>
      <w:r w:rsidRPr="00701048">
        <w:rPr>
          <w:b/>
          <w:bCs/>
          <w:i w:val="0"/>
          <w:iCs w:val="0"/>
          <w:color w:val="auto"/>
          <w:sz w:val="20"/>
          <w:szCs w:val="20"/>
        </w:rPr>
        <w:fldChar w:fldCharType="begin"/>
      </w:r>
      <w:r w:rsidRPr="00701048">
        <w:rPr>
          <w:b/>
          <w:bCs/>
          <w:i w:val="0"/>
          <w:iCs w:val="0"/>
          <w:color w:val="auto"/>
          <w:sz w:val="20"/>
          <w:szCs w:val="20"/>
        </w:rPr>
        <w:instrText xml:space="preserve"> SEQ Fig. \* ARABIC </w:instrText>
      </w:r>
      <w:r w:rsidRPr="00701048">
        <w:rPr>
          <w:b/>
          <w:bCs/>
          <w:i w:val="0"/>
          <w:iCs w:val="0"/>
          <w:color w:val="auto"/>
          <w:sz w:val="20"/>
          <w:szCs w:val="20"/>
        </w:rPr>
        <w:fldChar w:fldCharType="separate"/>
      </w:r>
      <w:r w:rsidR="00942B0D">
        <w:rPr>
          <w:b/>
          <w:bCs/>
          <w:i w:val="0"/>
          <w:iCs w:val="0"/>
          <w:noProof/>
          <w:color w:val="auto"/>
          <w:sz w:val="20"/>
          <w:szCs w:val="20"/>
        </w:rPr>
        <w:t>23</w:t>
      </w:r>
      <w:r w:rsidRPr="00701048">
        <w:rPr>
          <w:b/>
          <w:bCs/>
          <w:i w:val="0"/>
          <w:iCs w:val="0"/>
          <w:color w:val="auto"/>
          <w:sz w:val="20"/>
          <w:szCs w:val="20"/>
        </w:rPr>
        <w:fldChar w:fldCharType="end"/>
      </w:r>
      <w:bookmarkEnd w:id="25"/>
      <w:r w:rsidRPr="00701048">
        <w:rPr>
          <w:b/>
          <w:bCs/>
          <w:i w:val="0"/>
          <w:iCs w:val="0"/>
          <w:color w:val="auto"/>
          <w:sz w:val="20"/>
          <w:szCs w:val="20"/>
        </w:rPr>
        <w:t>.</w:t>
      </w:r>
      <w:r w:rsidRPr="00701048">
        <w:rPr>
          <w:i w:val="0"/>
          <w:iCs w:val="0"/>
          <w:color w:val="auto"/>
          <w:sz w:val="20"/>
          <w:szCs w:val="20"/>
        </w:rPr>
        <w:t xml:space="preserve"> </w:t>
      </w:r>
      <w:r w:rsidRPr="000E6173">
        <w:rPr>
          <w:i w:val="0"/>
          <w:iCs w:val="0"/>
          <w:color w:val="auto"/>
          <w:sz w:val="20"/>
          <w:szCs w:val="20"/>
        </w:rPr>
        <w:t xml:space="preserve">Force evolution of the applied displacement </w:t>
      </w:r>
      <w:r w:rsidRPr="00D022BA">
        <w:rPr>
          <w:i w:val="0"/>
          <w:iCs w:val="0"/>
          <w:color w:val="auto"/>
          <w:sz w:val="20"/>
          <w:szCs w:val="20"/>
        </w:rPr>
        <w:t xml:space="preserve">for </w:t>
      </w:r>
      <w:r>
        <w:rPr>
          <w:i w:val="0"/>
          <w:iCs w:val="0"/>
          <w:color w:val="auto"/>
          <w:sz w:val="20"/>
          <w:szCs w:val="20"/>
        </w:rPr>
        <w:t>the tubular sections with different weld proximity</w:t>
      </w:r>
      <w:r>
        <w:rPr>
          <w:color w:val="auto"/>
          <w:sz w:val="20"/>
          <w:szCs w:val="20"/>
        </w:rPr>
        <w:t>.</w:t>
      </w:r>
    </w:p>
    <w:p w14:paraId="4BE4B577" w14:textId="1EEDF951" w:rsidR="00FE6896" w:rsidRDefault="00FE6896" w:rsidP="00FE6896">
      <w:pPr>
        <w:pStyle w:val="p1a"/>
      </w:pPr>
      <w:r>
        <w:lastRenderedPageBreak/>
        <w:t xml:space="preserve">As can be observed from </w:t>
      </w:r>
      <w:r>
        <w:fldChar w:fldCharType="begin"/>
      </w:r>
      <w:r>
        <w:instrText xml:space="preserve"> REF _Ref181613705 \h </w:instrText>
      </w:r>
      <w:r>
        <w:fldChar w:fldCharType="separate"/>
      </w:r>
      <w:r w:rsidR="00942B0D" w:rsidRPr="007002CF">
        <w:rPr>
          <w:b/>
          <w:bCs/>
        </w:rPr>
        <w:t xml:space="preserve">Fig. </w:t>
      </w:r>
      <w:r w:rsidR="00942B0D">
        <w:rPr>
          <w:b/>
          <w:bCs/>
          <w:noProof/>
        </w:rPr>
        <w:t>24</w:t>
      </w:r>
      <w:r>
        <w:fldChar w:fldCharType="end"/>
      </w:r>
      <w:r>
        <w:t xml:space="preserve"> al</w:t>
      </w:r>
      <w:r w:rsidRPr="00ED5877">
        <w:t xml:space="preserve">l simulations resulted in the failure occurring in the </w:t>
      </w:r>
      <w:r>
        <w:t xml:space="preserve">gauge </w:t>
      </w:r>
      <w:r w:rsidRPr="00ED5877">
        <w:t>region of the test samples</w:t>
      </w:r>
      <w:r w:rsidR="00B043A7" w:rsidRPr="00B043A7">
        <w:t xml:space="preserve"> as desired</w:t>
      </w:r>
      <w:r>
        <w:t xml:space="preserve">, and did not show any significant signs of local </w:t>
      </w:r>
      <w:r w:rsidRPr="00EB2D06">
        <w:t>stress concentrations in the tested transient radiuses even if the simulations were run in the low cyclic fatigue range</w:t>
      </w:r>
      <w:r>
        <w:t xml:space="preserve">. </w:t>
      </w:r>
      <w:r w:rsidRPr="007333A6">
        <w:t>However, specimen B.2 exhibited localized areas of elevated stress at the initial portion of the radius, attributed to bending stresses arising during the loading cycles</w:t>
      </w:r>
      <w:r>
        <w:t xml:space="preserve">. Overall, the most significant stress concentrations that were registered were located near the welds overall. The different full-scale pipe sections experienced also failure in the welded region of the simulated models as can be observed from </w:t>
      </w:r>
      <w:r>
        <w:fldChar w:fldCharType="begin"/>
      </w:r>
      <w:r>
        <w:instrText xml:space="preserve"> REF _Ref181611570 \h </w:instrText>
      </w:r>
      <w:r>
        <w:fldChar w:fldCharType="separate"/>
      </w:r>
      <w:r w:rsidR="00942B0D" w:rsidRPr="007002CF">
        <w:rPr>
          <w:b/>
          <w:bCs/>
        </w:rPr>
        <w:t xml:space="preserve">Fig. </w:t>
      </w:r>
      <w:r w:rsidR="00942B0D">
        <w:rPr>
          <w:b/>
          <w:bCs/>
          <w:noProof/>
        </w:rPr>
        <w:t>25</w:t>
      </w:r>
      <w:r>
        <w:fldChar w:fldCharType="end"/>
      </w:r>
      <w:r>
        <w:t xml:space="preserve">. </w:t>
      </w:r>
    </w:p>
    <w:p w14:paraId="6CDA37EC" w14:textId="77777777" w:rsidR="002E7030" w:rsidRDefault="002E7030" w:rsidP="002E7030">
      <w:pPr>
        <w:keepNext/>
        <w:ind w:firstLine="0"/>
      </w:pPr>
    </w:p>
    <w:p w14:paraId="0AA05B7D" w14:textId="77777777" w:rsidR="002E7030" w:rsidRDefault="002E7030" w:rsidP="002E7030">
      <w:pPr>
        <w:ind w:firstLine="0"/>
        <w:jc w:val="center"/>
      </w:pPr>
      <w:r>
        <w:rPr>
          <w:noProof/>
        </w:rPr>
        <w:drawing>
          <wp:inline distT="0" distB="0" distL="0" distR="0" wp14:anchorId="395FF50E" wp14:editId="3148DDE6">
            <wp:extent cx="4392930" cy="4311447"/>
            <wp:effectExtent l="0" t="0" r="7620" b="0"/>
            <wp:docPr id="91737154" name="Bilde 17" descr="Et bilde som inneholder skjermbilde, tekst, desig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37154" name="Bilde 17" descr="Et bilde som inneholder skjermbilde, tekst, design&#10;&#10;KI-generert innhold kan være fei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92930" cy="4311447"/>
                    </a:xfrm>
                    <a:prstGeom prst="rect">
                      <a:avLst/>
                    </a:prstGeom>
                    <a:noFill/>
                  </pic:spPr>
                </pic:pic>
              </a:graphicData>
            </a:graphic>
          </wp:inline>
        </w:drawing>
      </w:r>
    </w:p>
    <w:p w14:paraId="5D3323D4" w14:textId="0D88793E" w:rsidR="002E7030" w:rsidRDefault="002E7030" w:rsidP="002E7030">
      <w:pPr>
        <w:ind w:firstLine="0"/>
        <w:jc w:val="center"/>
      </w:pPr>
      <w:bookmarkStart w:id="26" w:name="_Ref181613705"/>
      <w:r w:rsidRPr="007002CF">
        <w:rPr>
          <w:b/>
          <w:bCs/>
        </w:rPr>
        <w:t xml:space="preserve">Fig. </w:t>
      </w:r>
      <w:r w:rsidRPr="007002CF">
        <w:rPr>
          <w:b/>
          <w:bCs/>
          <w:i/>
          <w:iCs/>
        </w:rPr>
        <w:fldChar w:fldCharType="begin"/>
      </w:r>
      <w:r w:rsidRPr="007002CF">
        <w:rPr>
          <w:b/>
          <w:bCs/>
        </w:rPr>
        <w:instrText xml:space="preserve"> SEQ Fig. \* ARABIC </w:instrText>
      </w:r>
      <w:r w:rsidRPr="007002CF">
        <w:rPr>
          <w:b/>
          <w:bCs/>
          <w:i/>
          <w:iCs/>
        </w:rPr>
        <w:fldChar w:fldCharType="separate"/>
      </w:r>
      <w:r w:rsidR="00942B0D">
        <w:rPr>
          <w:b/>
          <w:bCs/>
          <w:noProof/>
        </w:rPr>
        <w:t>24</w:t>
      </w:r>
      <w:r w:rsidRPr="007002CF">
        <w:rPr>
          <w:b/>
          <w:bCs/>
          <w:i/>
          <w:iCs/>
        </w:rPr>
        <w:fldChar w:fldCharType="end"/>
      </w:r>
      <w:bookmarkEnd w:id="26"/>
      <w:r w:rsidRPr="007002CF">
        <w:rPr>
          <w:b/>
          <w:bCs/>
        </w:rPr>
        <w:t>.</w:t>
      </w:r>
      <w:r w:rsidRPr="007002CF">
        <w:t xml:space="preserve"> </w:t>
      </w:r>
      <w:r>
        <w:t>Resulting fractured small-scale</w:t>
      </w:r>
      <w:r w:rsidRPr="00421486">
        <w:t xml:space="preserve"> test specimens</w:t>
      </w:r>
      <w:r>
        <w:t>.</w:t>
      </w:r>
    </w:p>
    <w:p w14:paraId="0496C504" w14:textId="77777777" w:rsidR="002E7030" w:rsidRDefault="002E7030" w:rsidP="002E7030">
      <w:pPr>
        <w:ind w:firstLine="0"/>
        <w:jc w:val="center"/>
      </w:pPr>
    </w:p>
    <w:p w14:paraId="0DF27674" w14:textId="77777777" w:rsidR="002E7030" w:rsidRDefault="002E7030" w:rsidP="002E7030">
      <w:pPr>
        <w:ind w:firstLine="0"/>
        <w:jc w:val="center"/>
      </w:pPr>
      <w:r>
        <w:rPr>
          <w:noProof/>
        </w:rPr>
        <w:lastRenderedPageBreak/>
        <w:drawing>
          <wp:inline distT="0" distB="0" distL="0" distR="0" wp14:anchorId="537582CA" wp14:editId="5E276F19">
            <wp:extent cx="4392930" cy="4899137"/>
            <wp:effectExtent l="0" t="0" r="7620" b="0"/>
            <wp:docPr id="972415621" name="Bilde 18" descr="Et bilde som inneholder skjermbilde, tekst, Fargerik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415621" name="Bilde 18" descr="Et bilde som inneholder skjermbilde, tekst, Fargerikt&#10;&#10;KI-generert innhold kan være fei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92930" cy="4899137"/>
                    </a:xfrm>
                    <a:prstGeom prst="rect">
                      <a:avLst/>
                    </a:prstGeom>
                    <a:noFill/>
                  </pic:spPr>
                </pic:pic>
              </a:graphicData>
            </a:graphic>
          </wp:inline>
        </w:drawing>
      </w:r>
    </w:p>
    <w:p w14:paraId="29B6EBFA" w14:textId="6FE02767" w:rsidR="002E7030" w:rsidRDefault="002E7030" w:rsidP="002E7030">
      <w:pPr>
        <w:ind w:firstLine="0"/>
        <w:jc w:val="center"/>
      </w:pPr>
      <w:bookmarkStart w:id="27" w:name="_Ref181611570"/>
      <w:r w:rsidRPr="007002CF">
        <w:rPr>
          <w:b/>
          <w:bCs/>
        </w:rPr>
        <w:t xml:space="preserve">Fig. </w:t>
      </w:r>
      <w:r w:rsidRPr="007002CF">
        <w:rPr>
          <w:b/>
          <w:bCs/>
          <w:i/>
          <w:iCs/>
        </w:rPr>
        <w:fldChar w:fldCharType="begin"/>
      </w:r>
      <w:r w:rsidRPr="007002CF">
        <w:rPr>
          <w:b/>
          <w:bCs/>
        </w:rPr>
        <w:instrText xml:space="preserve"> SEQ Fig. \* ARABIC </w:instrText>
      </w:r>
      <w:r w:rsidRPr="007002CF">
        <w:rPr>
          <w:b/>
          <w:bCs/>
          <w:i/>
          <w:iCs/>
        </w:rPr>
        <w:fldChar w:fldCharType="separate"/>
      </w:r>
      <w:r w:rsidR="00942B0D">
        <w:rPr>
          <w:b/>
          <w:bCs/>
          <w:noProof/>
        </w:rPr>
        <w:t>25</w:t>
      </w:r>
      <w:r w:rsidRPr="007002CF">
        <w:rPr>
          <w:b/>
          <w:bCs/>
          <w:i/>
          <w:iCs/>
        </w:rPr>
        <w:fldChar w:fldCharType="end"/>
      </w:r>
      <w:bookmarkEnd w:id="27"/>
      <w:r w:rsidRPr="007002CF">
        <w:rPr>
          <w:b/>
          <w:bCs/>
        </w:rPr>
        <w:t>.</w:t>
      </w:r>
      <w:r w:rsidRPr="007002CF">
        <w:t xml:space="preserve"> </w:t>
      </w:r>
      <w:r w:rsidRPr="005F446F">
        <w:t xml:space="preserve">Resulting fractured </w:t>
      </w:r>
      <w:r>
        <w:t>tubular sections.</w:t>
      </w:r>
    </w:p>
    <w:p w14:paraId="040D849E" w14:textId="77777777" w:rsidR="00FE6896" w:rsidRPr="00FE6896" w:rsidRDefault="00FE6896" w:rsidP="00F85C94">
      <w:pPr>
        <w:ind w:firstLine="0"/>
      </w:pPr>
    </w:p>
    <w:p w14:paraId="57C69BA2" w14:textId="2F74485A" w:rsidR="00F85C94" w:rsidRPr="000C3972" w:rsidRDefault="00F85C94" w:rsidP="00F85C94">
      <w:pPr>
        <w:pStyle w:val="p1a"/>
      </w:pPr>
      <w:r>
        <w:t xml:space="preserve">   </w:t>
      </w:r>
      <w:r w:rsidR="00D450D6">
        <w:t xml:space="preserve">As </w:t>
      </w:r>
      <w:r w:rsidR="00B33843">
        <w:t>shown</w:t>
      </w:r>
      <w:r w:rsidR="00D450D6">
        <w:t xml:space="preserve"> </w:t>
      </w:r>
      <w:r w:rsidR="00D450D6" w:rsidRPr="009C1418">
        <w:t xml:space="preserve">in </w:t>
      </w:r>
      <w:r w:rsidR="00DC7989" w:rsidRPr="009C1418">
        <w:fldChar w:fldCharType="begin"/>
      </w:r>
      <w:r w:rsidR="00DC7989" w:rsidRPr="009C1418">
        <w:instrText xml:space="preserve"> REF _Ref180058929 \h  \* MERGEFORMAT </w:instrText>
      </w:r>
      <w:r w:rsidR="00DC7989" w:rsidRPr="009C1418">
        <w:fldChar w:fldCharType="separate"/>
      </w:r>
      <w:r w:rsidR="00942B0D" w:rsidRPr="00701048">
        <w:rPr>
          <w:b/>
          <w:bCs/>
        </w:rPr>
        <w:t xml:space="preserve">Fig. </w:t>
      </w:r>
      <w:r w:rsidR="00942B0D" w:rsidRPr="00942B0D">
        <w:rPr>
          <w:b/>
          <w:bCs/>
          <w:noProof/>
        </w:rPr>
        <w:t>26</w:t>
      </w:r>
      <w:r w:rsidR="00DC7989" w:rsidRPr="009C1418">
        <w:fldChar w:fldCharType="end"/>
      </w:r>
      <w:r w:rsidR="00DC7989" w:rsidRPr="009C1418">
        <w:t xml:space="preserve"> and </w:t>
      </w:r>
      <w:r w:rsidR="00DC7989" w:rsidRPr="009C1418">
        <w:fldChar w:fldCharType="begin"/>
      </w:r>
      <w:r w:rsidR="00DC7989" w:rsidRPr="009C1418">
        <w:instrText xml:space="preserve"> REF _Ref180058730 \h  \* MERGEFORMAT </w:instrText>
      </w:r>
      <w:r w:rsidR="00DC7989" w:rsidRPr="009C1418">
        <w:fldChar w:fldCharType="separate"/>
      </w:r>
      <w:r w:rsidR="00942B0D" w:rsidRPr="00701048">
        <w:rPr>
          <w:b/>
          <w:bCs/>
        </w:rPr>
        <w:t xml:space="preserve">Fig. </w:t>
      </w:r>
      <w:r w:rsidR="00942B0D" w:rsidRPr="00942B0D">
        <w:rPr>
          <w:b/>
          <w:bCs/>
          <w:noProof/>
        </w:rPr>
        <w:t>27</w:t>
      </w:r>
      <w:r w:rsidR="00DC7989" w:rsidRPr="009C1418">
        <w:fldChar w:fldCharType="end"/>
      </w:r>
      <w:r w:rsidR="00D450D6" w:rsidRPr="009C1418">
        <w:t xml:space="preserve">, </w:t>
      </w:r>
      <w:r w:rsidR="00F3165F" w:rsidRPr="00F3165F">
        <w:t xml:space="preserve">the specimen with the largest transient radius resulted in the lowest cycles to failure, as indicated by the registered cycles to failure for the simulations presented in </w:t>
      </w:r>
      <w:r w:rsidR="00DD12EA">
        <w:fldChar w:fldCharType="begin"/>
      </w:r>
      <w:r w:rsidR="00DD12EA">
        <w:instrText xml:space="preserve"> REF _Ref181387558 \h </w:instrText>
      </w:r>
      <w:r w:rsidR="00DD12EA">
        <w:fldChar w:fldCharType="separate"/>
      </w:r>
      <w:r w:rsidR="00942B0D">
        <w:rPr>
          <w:b/>
        </w:rPr>
        <w:t xml:space="preserve">Table </w:t>
      </w:r>
      <w:r w:rsidR="00942B0D">
        <w:rPr>
          <w:b/>
          <w:noProof/>
        </w:rPr>
        <w:t>4</w:t>
      </w:r>
      <w:r w:rsidR="00DD12EA">
        <w:fldChar w:fldCharType="end"/>
      </w:r>
      <w:r w:rsidR="00BE6EA5">
        <w:t>.</w:t>
      </w:r>
      <w:r w:rsidR="00420F0A" w:rsidRPr="00DC7989">
        <w:t xml:space="preserve"> The</w:t>
      </w:r>
      <w:r w:rsidR="00420F0A">
        <w:t xml:space="preserve"> simula</w:t>
      </w:r>
      <w:r w:rsidR="00420F0A" w:rsidRPr="00EB2D06">
        <w:t xml:space="preserve">tions also show a clear indication that the largest transient radius of 50mm resulting </w:t>
      </w:r>
      <w:r w:rsidR="00A40EC0" w:rsidRPr="00EB2D06">
        <w:t xml:space="preserve">in a more uneven fatigue strength which </w:t>
      </w:r>
      <w:r w:rsidR="00A40EC0" w:rsidRPr="008F084F">
        <w:t xml:space="preserve">indicates a </w:t>
      </w:r>
      <w:r w:rsidR="001C3AF0" w:rsidRPr="008F084F">
        <w:t>59</w:t>
      </w:r>
      <w:r w:rsidR="00420F0A" w:rsidRPr="008F084F">
        <w:t>%</w:t>
      </w:r>
      <w:r w:rsidR="001C3AF0" w:rsidRPr="008F084F">
        <w:t>, 63% and 72</w:t>
      </w:r>
      <w:r w:rsidR="00420F0A" w:rsidRPr="008F084F">
        <w:t xml:space="preserve">% </w:t>
      </w:r>
      <w:r w:rsidR="001C3AF0" w:rsidRPr="008F084F">
        <w:t xml:space="preserve">decrease </w:t>
      </w:r>
      <w:r w:rsidR="00420F0A" w:rsidRPr="008F084F">
        <w:t xml:space="preserve">in cycles </w:t>
      </w:r>
      <w:r w:rsidR="004552FF" w:rsidRPr="008F084F">
        <w:t xml:space="preserve">until crack initiation </w:t>
      </w:r>
      <w:r w:rsidR="00A40EC0" w:rsidRPr="008F084F">
        <w:t xml:space="preserve">for the proximity of 5mm 10mmfor </w:t>
      </w:r>
      <w:r w:rsidR="001C3AF0" w:rsidRPr="008F084F">
        <w:t>and</w:t>
      </w:r>
      <w:r w:rsidR="00505E95" w:rsidRPr="008F084F">
        <w:t xml:space="preserve"> </w:t>
      </w:r>
      <w:r w:rsidR="00A40EC0" w:rsidRPr="008F084F">
        <w:t>15mm proximity</w:t>
      </w:r>
      <w:r w:rsidR="00420F0A" w:rsidRPr="008F084F">
        <w:t xml:space="preserve"> compared to a 25mm transient radius.</w:t>
      </w:r>
      <w:r w:rsidR="0001120E" w:rsidRPr="008F084F">
        <w:t xml:space="preserve"> The </w:t>
      </w:r>
      <w:r w:rsidR="003A281A" w:rsidRPr="008F084F">
        <w:t xml:space="preserve">same tendency was evident for cycles to final failure. </w:t>
      </w:r>
      <w:r w:rsidR="005B1DEB" w:rsidRPr="008F084F">
        <w:t xml:space="preserve">In terms of proximity distances and fatigue performance it was evident that the smallest proximity of 5mm had </w:t>
      </w:r>
      <w:r w:rsidR="00EF387C" w:rsidRPr="008F084F">
        <w:t xml:space="preserve">the </w:t>
      </w:r>
      <w:r w:rsidR="003D44BF" w:rsidRPr="008F084F">
        <w:t>least difference in</w:t>
      </w:r>
      <w:r w:rsidR="00EF387C" w:rsidRPr="008F084F">
        <w:t xml:space="preserve"> fatigue strength for the two radiuses and showed </w:t>
      </w:r>
      <w:r w:rsidR="003C4636" w:rsidRPr="008F084F">
        <w:t>an</w:t>
      </w:r>
      <w:r w:rsidR="005B1DEB" w:rsidRPr="008F084F">
        <w:t xml:space="preserve"> </w:t>
      </w:r>
      <w:r w:rsidR="003D44BF" w:rsidRPr="008F084F">
        <w:t>increase</w:t>
      </w:r>
      <w:r w:rsidR="00531349" w:rsidRPr="008F084F">
        <w:t xml:space="preserve"> </w:t>
      </w:r>
      <w:r w:rsidR="00DF798A" w:rsidRPr="008F084F">
        <w:t xml:space="preserve">of 15% </w:t>
      </w:r>
      <w:r w:rsidR="00531349" w:rsidRPr="008F084F">
        <w:t>for the smallest radius and</w:t>
      </w:r>
      <w:r w:rsidR="005B1DEB" w:rsidRPr="008F084F">
        <w:t xml:space="preserve"> </w:t>
      </w:r>
      <w:r w:rsidR="003D44BF" w:rsidRPr="008F084F">
        <w:t>6</w:t>
      </w:r>
      <w:r w:rsidR="005B1DEB" w:rsidRPr="008F084F">
        <w:t xml:space="preserve">% </w:t>
      </w:r>
      <w:r w:rsidR="00531349" w:rsidRPr="008F084F">
        <w:t>for the largest radius for</w:t>
      </w:r>
      <w:r w:rsidR="005B1DEB" w:rsidRPr="008F084F">
        <w:t xml:space="preserve"> cycles to </w:t>
      </w:r>
      <w:r w:rsidR="0042107F" w:rsidRPr="008F084F">
        <w:t xml:space="preserve">crack </w:t>
      </w:r>
      <w:r w:rsidR="00531349" w:rsidRPr="008F084F">
        <w:t>initiation</w:t>
      </w:r>
      <w:r w:rsidR="005B1DEB" w:rsidRPr="008F084F">
        <w:t xml:space="preserve"> compared to the 10mm</w:t>
      </w:r>
      <w:r w:rsidR="003A281A" w:rsidRPr="008F084F">
        <w:t xml:space="preserve">. But there </w:t>
      </w:r>
      <w:r w:rsidR="00334D6F" w:rsidRPr="008F084F">
        <w:t>was</w:t>
      </w:r>
      <w:r w:rsidR="003A281A" w:rsidRPr="008F084F">
        <w:t xml:space="preserve"> a larger difference from 5mm to 15mm where </w:t>
      </w:r>
      <w:r w:rsidR="003A281A" w:rsidRPr="008F084F">
        <w:lastRenderedPageBreak/>
        <w:t>the simulations</w:t>
      </w:r>
      <w:r w:rsidR="00DF798A" w:rsidRPr="008F084F">
        <w:t xml:space="preserve"> of the smallest radius</w:t>
      </w:r>
      <w:r w:rsidR="003A281A" w:rsidRPr="008F084F">
        <w:t xml:space="preserve"> resulted in a</w:t>
      </w:r>
      <w:r w:rsidR="005B1DEB" w:rsidRPr="008F084F">
        <w:t xml:space="preserve"> </w:t>
      </w:r>
      <w:r w:rsidR="003D44BF" w:rsidRPr="008F084F">
        <w:t>24</w:t>
      </w:r>
      <w:r w:rsidR="005B1DEB" w:rsidRPr="008F084F">
        <w:t xml:space="preserve">% </w:t>
      </w:r>
      <w:r w:rsidR="00305CF3" w:rsidRPr="008F084F">
        <w:t>in</w:t>
      </w:r>
      <w:r w:rsidR="008E2353" w:rsidRPr="008F084F">
        <w:t>crease</w:t>
      </w:r>
      <w:r w:rsidR="005B1DEB" w:rsidRPr="008F084F">
        <w:t xml:space="preserve"> </w:t>
      </w:r>
      <w:r w:rsidR="003A281A" w:rsidRPr="008F084F">
        <w:t xml:space="preserve">in cycles before crack was initiated compared to </w:t>
      </w:r>
      <w:r w:rsidR="00DF798A" w:rsidRPr="008F084F">
        <w:t xml:space="preserve">the largest radius </w:t>
      </w:r>
      <w:r w:rsidR="008E2353" w:rsidRPr="008F084F">
        <w:t>which</w:t>
      </w:r>
      <w:r w:rsidR="003A281A" w:rsidRPr="008F084F">
        <w:t xml:space="preserve"> had a </w:t>
      </w:r>
      <w:r w:rsidR="00305CF3" w:rsidRPr="008F084F">
        <w:t>12</w:t>
      </w:r>
      <w:r w:rsidR="003A281A" w:rsidRPr="008F084F">
        <w:t>% decrease</w:t>
      </w:r>
      <w:r w:rsidR="00334D6F" w:rsidRPr="008F084F">
        <w:t xml:space="preserve"> from 5mm to 15mm</w:t>
      </w:r>
      <w:r w:rsidR="005B1DEB" w:rsidRPr="008F084F">
        <w:t xml:space="preserve">. It was also evident that there was a smaller difference in cycles to failure between the </w:t>
      </w:r>
      <w:r w:rsidR="00CF0059" w:rsidRPr="008F084F">
        <w:t xml:space="preserve">results for the </w:t>
      </w:r>
      <w:r w:rsidR="00CA3361" w:rsidRPr="008F084F">
        <w:t>largest</w:t>
      </w:r>
      <w:r w:rsidR="00CF0059" w:rsidRPr="008F084F">
        <w:t xml:space="preserve"> radius</w:t>
      </w:r>
      <w:r w:rsidR="005B1DEB" w:rsidRPr="008F084F">
        <w:t xml:space="preserve"> with an approximate </w:t>
      </w:r>
      <w:r w:rsidR="006D2A8E" w:rsidRPr="008F084F">
        <w:t>difference of</w:t>
      </w:r>
      <w:r w:rsidR="005B1DEB" w:rsidRPr="008F084F">
        <w:t xml:space="preserve"> </w:t>
      </w:r>
      <w:r w:rsidR="00454015" w:rsidRPr="008F084F">
        <w:t xml:space="preserve">not more than </w:t>
      </w:r>
      <w:r w:rsidR="00CA3361" w:rsidRPr="008F084F">
        <w:t>12</w:t>
      </w:r>
      <w:r w:rsidR="006D2A8E" w:rsidRPr="008F084F">
        <w:t>%.</w:t>
      </w:r>
      <w:r w:rsidR="005B1DEB" w:rsidRPr="008F084F">
        <w:t xml:space="preserve"> </w:t>
      </w:r>
      <w:r w:rsidR="004552FF" w:rsidRPr="008F084F">
        <w:t>This was also evident</w:t>
      </w:r>
      <w:r w:rsidR="004552FF">
        <w:t xml:space="preserve"> for cycles to final failure </w:t>
      </w:r>
      <w:r w:rsidR="00A138A2">
        <w:t xml:space="preserve">as </w:t>
      </w:r>
      <w:r w:rsidR="00B33843">
        <w:t>shown in</w:t>
      </w:r>
      <w:r w:rsidR="00A138A2">
        <w:t xml:space="preserve"> </w:t>
      </w:r>
      <w:r w:rsidR="00A138A2" w:rsidRPr="00A138A2">
        <w:fldChar w:fldCharType="begin"/>
      </w:r>
      <w:r w:rsidR="00A138A2" w:rsidRPr="00A138A2">
        <w:instrText xml:space="preserve"> REF _Ref180058730 \h  \* MERGEFORMAT </w:instrText>
      </w:r>
      <w:r w:rsidR="00A138A2" w:rsidRPr="00A138A2">
        <w:fldChar w:fldCharType="separate"/>
      </w:r>
      <w:r w:rsidR="00942B0D" w:rsidRPr="00701048">
        <w:rPr>
          <w:b/>
          <w:bCs/>
        </w:rPr>
        <w:t xml:space="preserve">Fig. </w:t>
      </w:r>
      <w:r w:rsidR="00942B0D" w:rsidRPr="00942B0D">
        <w:rPr>
          <w:b/>
          <w:bCs/>
          <w:noProof/>
        </w:rPr>
        <w:t>27</w:t>
      </w:r>
      <w:r w:rsidR="00A138A2" w:rsidRPr="00A138A2">
        <w:fldChar w:fldCharType="end"/>
      </w:r>
      <w:r w:rsidR="004552FF" w:rsidRPr="00A138A2">
        <w:t>.</w:t>
      </w:r>
      <w:r w:rsidR="004552FF">
        <w:t xml:space="preserve"> </w:t>
      </w:r>
    </w:p>
    <w:p w14:paraId="794D8B30" w14:textId="4B9BC154" w:rsidR="00F85C94" w:rsidRDefault="00F85C94" w:rsidP="00F85C94">
      <w:pPr>
        <w:pStyle w:val="tablecaption"/>
      </w:pPr>
      <w:bookmarkStart w:id="28" w:name="_Ref181387558"/>
      <w:r>
        <w:rPr>
          <w:b/>
        </w:rPr>
        <w:t xml:space="preserve">Table </w:t>
      </w:r>
      <w:r>
        <w:rPr>
          <w:b/>
        </w:rPr>
        <w:fldChar w:fldCharType="begin"/>
      </w:r>
      <w:r>
        <w:rPr>
          <w:b/>
        </w:rPr>
        <w:instrText xml:space="preserve"> SEQ "Table" \* MERGEFORMAT </w:instrText>
      </w:r>
      <w:r>
        <w:rPr>
          <w:b/>
        </w:rPr>
        <w:fldChar w:fldCharType="separate"/>
      </w:r>
      <w:r w:rsidR="00942B0D">
        <w:rPr>
          <w:b/>
          <w:noProof/>
        </w:rPr>
        <w:t>4</w:t>
      </w:r>
      <w:r>
        <w:rPr>
          <w:b/>
        </w:rPr>
        <w:fldChar w:fldCharType="end"/>
      </w:r>
      <w:bookmarkEnd w:id="28"/>
      <w:r>
        <w:rPr>
          <w:b/>
        </w:rPr>
        <w:t>.</w:t>
      </w:r>
      <w:r>
        <w:t xml:space="preserve"> Overview of results from the finite element simulations.</w:t>
      </w:r>
    </w:p>
    <w:tbl>
      <w:tblPr>
        <w:tblW w:w="10118" w:type="dxa"/>
        <w:jc w:val="center"/>
        <w:tblLayout w:type="fixed"/>
        <w:tblCellMar>
          <w:left w:w="70" w:type="dxa"/>
          <w:right w:w="70" w:type="dxa"/>
        </w:tblCellMar>
        <w:tblLook w:val="0000" w:firstRow="0" w:lastRow="0" w:firstColumn="0" w:lastColumn="0" w:noHBand="0" w:noVBand="0"/>
      </w:tblPr>
      <w:tblGrid>
        <w:gridCol w:w="851"/>
        <w:gridCol w:w="1276"/>
        <w:gridCol w:w="1598"/>
        <w:gridCol w:w="1598"/>
        <w:gridCol w:w="1598"/>
        <w:gridCol w:w="1598"/>
        <w:gridCol w:w="1599"/>
      </w:tblGrid>
      <w:tr w:rsidR="00F85C94" w:rsidRPr="009A3755" w14:paraId="76182955" w14:textId="77777777" w:rsidTr="0074792C">
        <w:trPr>
          <w:jc w:val="center"/>
        </w:trPr>
        <w:tc>
          <w:tcPr>
            <w:tcW w:w="851" w:type="dxa"/>
            <w:tcBorders>
              <w:top w:val="single" w:sz="12" w:space="0" w:color="000000"/>
              <w:bottom w:val="single" w:sz="6" w:space="0" w:color="000000"/>
            </w:tcBorders>
          </w:tcPr>
          <w:p w14:paraId="2EE1A6FA" w14:textId="77777777" w:rsidR="00F85C94" w:rsidRPr="009A3755" w:rsidRDefault="00F85C94" w:rsidP="0074792C">
            <w:pPr>
              <w:ind w:firstLine="0"/>
              <w:jc w:val="center"/>
              <w:rPr>
                <w:sz w:val="18"/>
                <w:szCs w:val="18"/>
              </w:rPr>
            </w:pPr>
            <w:r>
              <w:rPr>
                <w:sz w:val="18"/>
                <w:szCs w:val="18"/>
              </w:rPr>
              <w:t>Notation</w:t>
            </w:r>
          </w:p>
        </w:tc>
        <w:tc>
          <w:tcPr>
            <w:tcW w:w="1276" w:type="dxa"/>
            <w:tcBorders>
              <w:top w:val="single" w:sz="12" w:space="0" w:color="000000"/>
              <w:bottom w:val="single" w:sz="6" w:space="0" w:color="000000"/>
            </w:tcBorders>
          </w:tcPr>
          <w:p w14:paraId="21CF8616" w14:textId="77777777" w:rsidR="00F85C94" w:rsidRPr="009A3755" w:rsidRDefault="00F85C94" w:rsidP="0074792C">
            <w:pPr>
              <w:ind w:firstLine="0"/>
              <w:jc w:val="center"/>
              <w:rPr>
                <w:sz w:val="18"/>
                <w:szCs w:val="18"/>
              </w:rPr>
            </w:pPr>
            <w:r w:rsidRPr="000C3972">
              <w:rPr>
                <w:sz w:val="18"/>
                <w:szCs w:val="18"/>
              </w:rPr>
              <w:t>Test specimen</w:t>
            </w:r>
          </w:p>
        </w:tc>
        <w:tc>
          <w:tcPr>
            <w:tcW w:w="1598" w:type="dxa"/>
            <w:tcBorders>
              <w:top w:val="single" w:sz="12" w:space="0" w:color="000000"/>
              <w:bottom w:val="single" w:sz="6" w:space="0" w:color="000000"/>
            </w:tcBorders>
          </w:tcPr>
          <w:p w14:paraId="3157B57D" w14:textId="77777777" w:rsidR="00F85C94" w:rsidRDefault="00F85C94" w:rsidP="0074792C">
            <w:pPr>
              <w:ind w:firstLine="0"/>
              <w:jc w:val="center"/>
              <w:rPr>
                <w:sz w:val="18"/>
                <w:szCs w:val="18"/>
              </w:rPr>
            </w:pPr>
            <w:r>
              <w:rPr>
                <w:sz w:val="18"/>
                <w:szCs w:val="18"/>
              </w:rPr>
              <w:t xml:space="preserve">SCF </w:t>
            </w:r>
          </w:p>
          <w:p w14:paraId="0CDA386E" w14:textId="77777777" w:rsidR="00F85C94" w:rsidRPr="009A3755" w:rsidRDefault="00F85C94" w:rsidP="0074792C">
            <w:pPr>
              <w:ind w:firstLine="0"/>
              <w:jc w:val="center"/>
              <w:rPr>
                <w:sz w:val="18"/>
                <w:szCs w:val="18"/>
              </w:rPr>
            </w:pPr>
            <w:r>
              <w:rPr>
                <w:sz w:val="18"/>
                <w:szCs w:val="18"/>
              </w:rPr>
              <w:t>Proximity Weld Cap</w:t>
            </w:r>
          </w:p>
        </w:tc>
        <w:tc>
          <w:tcPr>
            <w:tcW w:w="1598" w:type="dxa"/>
            <w:tcBorders>
              <w:top w:val="single" w:sz="12" w:space="0" w:color="000000"/>
              <w:bottom w:val="single" w:sz="6" w:space="0" w:color="000000"/>
            </w:tcBorders>
          </w:tcPr>
          <w:p w14:paraId="2AB39A65" w14:textId="77777777" w:rsidR="00F85C94" w:rsidRDefault="00F85C94" w:rsidP="0074792C">
            <w:pPr>
              <w:ind w:firstLine="0"/>
              <w:jc w:val="center"/>
            </w:pPr>
            <w:r w:rsidRPr="002B4BA1">
              <w:t xml:space="preserve">SCF </w:t>
            </w:r>
          </w:p>
          <w:p w14:paraId="4736E4A4" w14:textId="77777777" w:rsidR="00F85C94" w:rsidRDefault="00F85C94" w:rsidP="0074792C">
            <w:pPr>
              <w:ind w:firstLine="0"/>
              <w:jc w:val="center"/>
              <w:rPr>
                <w:sz w:val="18"/>
                <w:szCs w:val="18"/>
              </w:rPr>
            </w:pPr>
            <w:r w:rsidRPr="00C71499">
              <w:t>Proximity Weld</w:t>
            </w:r>
            <w:r>
              <w:t xml:space="preserve"> root</w:t>
            </w:r>
          </w:p>
        </w:tc>
        <w:tc>
          <w:tcPr>
            <w:tcW w:w="1598" w:type="dxa"/>
            <w:tcBorders>
              <w:top w:val="single" w:sz="12" w:space="0" w:color="000000"/>
              <w:bottom w:val="single" w:sz="6" w:space="0" w:color="000000"/>
            </w:tcBorders>
          </w:tcPr>
          <w:p w14:paraId="1FEE3A27" w14:textId="77777777" w:rsidR="00F85C94" w:rsidRDefault="00F85C94" w:rsidP="0074792C">
            <w:pPr>
              <w:ind w:firstLine="0"/>
              <w:jc w:val="center"/>
              <w:rPr>
                <w:sz w:val="18"/>
                <w:szCs w:val="18"/>
              </w:rPr>
            </w:pPr>
            <w:r>
              <w:rPr>
                <w:sz w:val="18"/>
                <w:szCs w:val="18"/>
              </w:rPr>
              <w:t>SCF</w:t>
            </w:r>
          </w:p>
          <w:p w14:paraId="1139A417" w14:textId="77777777" w:rsidR="00F85C94" w:rsidRDefault="00F85C94" w:rsidP="0074792C">
            <w:pPr>
              <w:ind w:firstLine="0"/>
              <w:jc w:val="center"/>
              <w:rPr>
                <w:sz w:val="18"/>
                <w:szCs w:val="18"/>
              </w:rPr>
            </w:pPr>
            <w:r>
              <w:rPr>
                <w:sz w:val="18"/>
                <w:szCs w:val="18"/>
              </w:rPr>
              <w:t>Transient radius</w:t>
            </w:r>
          </w:p>
        </w:tc>
        <w:tc>
          <w:tcPr>
            <w:tcW w:w="1598" w:type="dxa"/>
            <w:tcBorders>
              <w:top w:val="single" w:sz="12" w:space="0" w:color="000000"/>
              <w:bottom w:val="single" w:sz="6" w:space="0" w:color="000000"/>
            </w:tcBorders>
          </w:tcPr>
          <w:p w14:paraId="6B58C97D" w14:textId="77777777" w:rsidR="00F85C94" w:rsidRPr="009A3755" w:rsidRDefault="00F85C94" w:rsidP="0074792C">
            <w:pPr>
              <w:ind w:firstLine="0"/>
              <w:jc w:val="center"/>
              <w:rPr>
                <w:sz w:val="18"/>
                <w:szCs w:val="18"/>
              </w:rPr>
            </w:pPr>
            <w:r>
              <w:rPr>
                <w:sz w:val="18"/>
                <w:szCs w:val="18"/>
              </w:rPr>
              <w:t>Number of cycles until fracture initiation</w:t>
            </w:r>
          </w:p>
        </w:tc>
        <w:tc>
          <w:tcPr>
            <w:tcW w:w="1599" w:type="dxa"/>
            <w:tcBorders>
              <w:top w:val="single" w:sz="12" w:space="0" w:color="000000"/>
              <w:bottom w:val="single" w:sz="6" w:space="0" w:color="000000"/>
            </w:tcBorders>
          </w:tcPr>
          <w:p w14:paraId="4836B705" w14:textId="77777777" w:rsidR="00F85C94" w:rsidRPr="009A3755" w:rsidRDefault="00F85C94" w:rsidP="0074792C">
            <w:pPr>
              <w:ind w:firstLine="0"/>
              <w:jc w:val="center"/>
              <w:rPr>
                <w:sz w:val="18"/>
                <w:szCs w:val="18"/>
              </w:rPr>
            </w:pPr>
            <w:r w:rsidRPr="0055282C">
              <w:rPr>
                <w:sz w:val="18"/>
                <w:szCs w:val="18"/>
              </w:rPr>
              <w:t xml:space="preserve">Number of cycles until </w:t>
            </w:r>
            <w:r>
              <w:rPr>
                <w:sz w:val="18"/>
                <w:szCs w:val="18"/>
              </w:rPr>
              <w:t>final failure</w:t>
            </w:r>
          </w:p>
        </w:tc>
      </w:tr>
      <w:tr w:rsidR="00F85C94" w:rsidRPr="009A3755" w14:paraId="52987154" w14:textId="77777777" w:rsidTr="0074792C">
        <w:trPr>
          <w:trHeight w:val="284"/>
          <w:jc w:val="center"/>
        </w:trPr>
        <w:tc>
          <w:tcPr>
            <w:tcW w:w="851" w:type="dxa"/>
            <w:vAlign w:val="center"/>
          </w:tcPr>
          <w:p w14:paraId="17F69F03" w14:textId="77777777" w:rsidR="00F85C94" w:rsidRPr="000F0E0B" w:rsidRDefault="00F85C94" w:rsidP="0074792C">
            <w:pPr>
              <w:ind w:firstLine="0"/>
              <w:jc w:val="center"/>
              <w:rPr>
                <w:sz w:val="18"/>
                <w:szCs w:val="18"/>
              </w:rPr>
            </w:pPr>
            <w:r w:rsidRPr="000F0E0B">
              <w:rPr>
                <w:sz w:val="18"/>
                <w:szCs w:val="18"/>
              </w:rPr>
              <w:t>A.1</w:t>
            </w:r>
          </w:p>
        </w:tc>
        <w:tc>
          <w:tcPr>
            <w:tcW w:w="1276" w:type="dxa"/>
            <w:vAlign w:val="center"/>
          </w:tcPr>
          <w:p w14:paraId="6B3EF6C0" w14:textId="77777777" w:rsidR="00F85C94" w:rsidRPr="000F0E0B" w:rsidRDefault="00F85C94" w:rsidP="0074792C">
            <w:pPr>
              <w:ind w:firstLine="0"/>
              <w:jc w:val="center"/>
              <w:rPr>
                <w:sz w:val="18"/>
                <w:szCs w:val="18"/>
              </w:rPr>
            </w:pPr>
            <w:r w:rsidRPr="000F0E0B">
              <w:rPr>
                <w:sz w:val="18"/>
                <w:szCs w:val="18"/>
              </w:rPr>
              <w:t>W5_R25</w:t>
            </w:r>
          </w:p>
        </w:tc>
        <w:tc>
          <w:tcPr>
            <w:tcW w:w="1598" w:type="dxa"/>
          </w:tcPr>
          <w:p w14:paraId="698D1A96" w14:textId="77777777" w:rsidR="00F85C94" w:rsidRPr="000F0E0B" w:rsidRDefault="00F85C94" w:rsidP="0074792C">
            <w:pPr>
              <w:ind w:firstLine="0"/>
              <w:jc w:val="center"/>
              <w:rPr>
                <w:sz w:val="18"/>
                <w:szCs w:val="18"/>
              </w:rPr>
            </w:pPr>
            <w:r w:rsidRPr="000F0E0B">
              <w:rPr>
                <w:sz w:val="18"/>
                <w:szCs w:val="18"/>
              </w:rPr>
              <w:t>1.</w:t>
            </w:r>
            <w:r>
              <w:rPr>
                <w:sz w:val="18"/>
                <w:szCs w:val="18"/>
              </w:rPr>
              <w:t>17</w:t>
            </w:r>
          </w:p>
        </w:tc>
        <w:tc>
          <w:tcPr>
            <w:tcW w:w="1598" w:type="dxa"/>
          </w:tcPr>
          <w:p w14:paraId="6541C9A0" w14:textId="77777777" w:rsidR="00F85C94" w:rsidRPr="000F0E0B" w:rsidRDefault="00F85C94" w:rsidP="0074792C">
            <w:pPr>
              <w:ind w:firstLine="0"/>
              <w:jc w:val="center"/>
              <w:rPr>
                <w:sz w:val="18"/>
                <w:szCs w:val="18"/>
              </w:rPr>
            </w:pPr>
            <w:r w:rsidRPr="000F0E0B">
              <w:rPr>
                <w:sz w:val="18"/>
                <w:szCs w:val="18"/>
              </w:rPr>
              <w:t>1.</w:t>
            </w:r>
            <w:r>
              <w:rPr>
                <w:sz w:val="18"/>
                <w:szCs w:val="18"/>
              </w:rPr>
              <w:t>35</w:t>
            </w:r>
          </w:p>
        </w:tc>
        <w:tc>
          <w:tcPr>
            <w:tcW w:w="1598" w:type="dxa"/>
          </w:tcPr>
          <w:p w14:paraId="27E0F6DD" w14:textId="77777777" w:rsidR="00F85C94" w:rsidRPr="000F0E0B" w:rsidRDefault="00F85C94" w:rsidP="0074792C">
            <w:pPr>
              <w:ind w:firstLine="0"/>
              <w:jc w:val="center"/>
              <w:rPr>
                <w:sz w:val="18"/>
                <w:szCs w:val="18"/>
              </w:rPr>
            </w:pPr>
            <w:r w:rsidRPr="000F0E0B">
              <w:rPr>
                <w:sz w:val="18"/>
                <w:szCs w:val="18"/>
              </w:rPr>
              <w:t>1.</w:t>
            </w:r>
            <w:r>
              <w:rPr>
                <w:sz w:val="18"/>
                <w:szCs w:val="18"/>
              </w:rPr>
              <w:t>23</w:t>
            </w:r>
          </w:p>
        </w:tc>
        <w:tc>
          <w:tcPr>
            <w:tcW w:w="1598" w:type="dxa"/>
          </w:tcPr>
          <w:p w14:paraId="7C6B39CC" w14:textId="77777777" w:rsidR="00F85C94" w:rsidRPr="000F0E0B" w:rsidRDefault="00F85C94" w:rsidP="0074792C">
            <w:pPr>
              <w:ind w:firstLine="0"/>
              <w:jc w:val="center"/>
              <w:rPr>
                <w:sz w:val="18"/>
                <w:szCs w:val="18"/>
              </w:rPr>
            </w:pPr>
            <w:r>
              <w:rPr>
                <w:sz w:val="18"/>
                <w:szCs w:val="18"/>
              </w:rPr>
              <w:t>111</w:t>
            </w:r>
          </w:p>
        </w:tc>
        <w:tc>
          <w:tcPr>
            <w:tcW w:w="1599" w:type="dxa"/>
          </w:tcPr>
          <w:p w14:paraId="38954C2F" w14:textId="77777777" w:rsidR="00F85C94" w:rsidRPr="000F0E0B" w:rsidRDefault="00F85C94" w:rsidP="0074792C">
            <w:pPr>
              <w:ind w:firstLine="0"/>
              <w:jc w:val="center"/>
              <w:rPr>
                <w:sz w:val="18"/>
                <w:szCs w:val="18"/>
                <w:highlight w:val="yellow"/>
              </w:rPr>
            </w:pPr>
            <w:r>
              <w:rPr>
                <w:sz w:val="18"/>
                <w:szCs w:val="18"/>
              </w:rPr>
              <w:t>114</w:t>
            </w:r>
          </w:p>
        </w:tc>
      </w:tr>
      <w:tr w:rsidR="00F85C94" w:rsidRPr="009A3755" w14:paraId="689891A3" w14:textId="77777777" w:rsidTr="0074792C">
        <w:trPr>
          <w:trHeight w:val="284"/>
          <w:jc w:val="center"/>
        </w:trPr>
        <w:tc>
          <w:tcPr>
            <w:tcW w:w="851" w:type="dxa"/>
            <w:vAlign w:val="center"/>
          </w:tcPr>
          <w:p w14:paraId="3D407D94" w14:textId="77777777" w:rsidR="00F85C94" w:rsidRPr="000F0E0B" w:rsidRDefault="00F85C94" w:rsidP="0074792C">
            <w:pPr>
              <w:ind w:firstLine="0"/>
              <w:jc w:val="center"/>
              <w:rPr>
                <w:sz w:val="18"/>
                <w:szCs w:val="18"/>
              </w:rPr>
            </w:pPr>
            <w:r w:rsidRPr="000F0E0B">
              <w:rPr>
                <w:sz w:val="18"/>
                <w:szCs w:val="18"/>
              </w:rPr>
              <w:t>A.2</w:t>
            </w:r>
          </w:p>
        </w:tc>
        <w:tc>
          <w:tcPr>
            <w:tcW w:w="1276" w:type="dxa"/>
            <w:vAlign w:val="center"/>
          </w:tcPr>
          <w:p w14:paraId="6E1E7D57" w14:textId="77777777" w:rsidR="00F85C94" w:rsidRPr="000F0E0B" w:rsidRDefault="00F85C94" w:rsidP="0074792C">
            <w:pPr>
              <w:ind w:firstLine="0"/>
              <w:jc w:val="center"/>
              <w:rPr>
                <w:sz w:val="18"/>
                <w:szCs w:val="18"/>
              </w:rPr>
            </w:pPr>
            <w:r w:rsidRPr="000F0E0B">
              <w:rPr>
                <w:sz w:val="18"/>
                <w:szCs w:val="18"/>
              </w:rPr>
              <w:t>W5_R50</w:t>
            </w:r>
          </w:p>
        </w:tc>
        <w:tc>
          <w:tcPr>
            <w:tcW w:w="1598" w:type="dxa"/>
          </w:tcPr>
          <w:p w14:paraId="22BB65FF" w14:textId="77777777" w:rsidR="00F85C94" w:rsidRPr="000F0E0B" w:rsidRDefault="00F85C94" w:rsidP="0074792C">
            <w:pPr>
              <w:ind w:firstLine="0"/>
              <w:jc w:val="center"/>
              <w:rPr>
                <w:sz w:val="18"/>
                <w:szCs w:val="18"/>
              </w:rPr>
            </w:pPr>
            <w:r w:rsidRPr="000F0E0B">
              <w:rPr>
                <w:sz w:val="18"/>
                <w:szCs w:val="18"/>
              </w:rPr>
              <w:t>1.</w:t>
            </w:r>
            <w:r>
              <w:rPr>
                <w:sz w:val="18"/>
                <w:szCs w:val="18"/>
              </w:rPr>
              <w:t>1</w:t>
            </w:r>
            <w:r w:rsidRPr="000F0E0B">
              <w:rPr>
                <w:sz w:val="18"/>
                <w:szCs w:val="18"/>
              </w:rPr>
              <w:t>8</w:t>
            </w:r>
          </w:p>
        </w:tc>
        <w:tc>
          <w:tcPr>
            <w:tcW w:w="1598" w:type="dxa"/>
          </w:tcPr>
          <w:p w14:paraId="0A44B6FD" w14:textId="77777777" w:rsidR="00F85C94" w:rsidRPr="000F0E0B" w:rsidRDefault="00F85C94" w:rsidP="0074792C">
            <w:pPr>
              <w:ind w:firstLine="0"/>
              <w:jc w:val="center"/>
              <w:rPr>
                <w:sz w:val="18"/>
                <w:szCs w:val="18"/>
              </w:rPr>
            </w:pPr>
            <w:r w:rsidRPr="000F0E0B">
              <w:rPr>
                <w:sz w:val="18"/>
                <w:szCs w:val="18"/>
              </w:rPr>
              <w:t>1.</w:t>
            </w:r>
            <w:r>
              <w:rPr>
                <w:sz w:val="18"/>
                <w:szCs w:val="18"/>
              </w:rPr>
              <w:t>31</w:t>
            </w:r>
          </w:p>
        </w:tc>
        <w:tc>
          <w:tcPr>
            <w:tcW w:w="1598" w:type="dxa"/>
          </w:tcPr>
          <w:p w14:paraId="092CC91A" w14:textId="77777777" w:rsidR="00F85C94" w:rsidRPr="000F0E0B" w:rsidRDefault="00F85C94" w:rsidP="0074792C">
            <w:pPr>
              <w:ind w:firstLine="0"/>
              <w:jc w:val="center"/>
              <w:rPr>
                <w:sz w:val="18"/>
                <w:szCs w:val="18"/>
              </w:rPr>
            </w:pPr>
            <w:r w:rsidRPr="000F0E0B">
              <w:rPr>
                <w:sz w:val="18"/>
                <w:szCs w:val="18"/>
              </w:rPr>
              <w:t>1.</w:t>
            </w:r>
            <w:r>
              <w:rPr>
                <w:sz w:val="18"/>
                <w:szCs w:val="18"/>
              </w:rPr>
              <w:t>09</w:t>
            </w:r>
          </w:p>
        </w:tc>
        <w:tc>
          <w:tcPr>
            <w:tcW w:w="1598" w:type="dxa"/>
          </w:tcPr>
          <w:p w14:paraId="162B9EF9" w14:textId="77777777" w:rsidR="00F85C94" w:rsidRPr="000F0E0B" w:rsidRDefault="00F85C94" w:rsidP="0074792C">
            <w:pPr>
              <w:ind w:firstLine="0"/>
              <w:jc w:val="center"/>
              <w:rPr>
                <w:sz w:val="18"/>
                <w:szCs w:val="18"/>
              </w:rPr>
            </w:pPr>
            <w:r>
              <w:rPr>
                <w:sz w:val="18"/>
                <w:szCs w:val="18"/>
              </w:rPr>
              <w:t>46</w:t>
            </w:r>
          </w:p>
        </w:tc>
        <w:tc>
          <w:tcPr>
            <w:tcW w:w="1599" w:type="dxa"/>
          </w:tcPr>
          <w:p w14:paraId="227E7699" w14:textId="77777777" w:rsidR="00F85C94" w:rsidRPr="000F0E0B" w:rsidRDefault="00F85C94" w:rsidP="0074792C">
            <w:pPr>
              <w:ind w:firstLine="0"/>
              <w:jc w:val="center"/>
              <w:rPr>
                <w:sz w:val="18"/>
                <w:szCs w:val="18"/>
                <w:highlight w:val="yellow"/>
              </w:rPr>
            </w:pPr>
            <w:r>
              <w:rPr>
                <w:sz w:val="18"/>
                <w:szCs w:val="18"/>
              </w:rPr>
              <w:t>81</w:t>
            </w:r>
          </w:p>
        </w:tc>
      </w:tr>
      <w:tr w:rsidR="00F85C94" w:rsidRPr="009A3755" w14:paraId="785FD2A9" w14:textId="77777777" w:rsidTr="0074792C">
        <w:trPr>
          <w:trHeight w:val="284"/>
          <w:jc w:val="center"/>
        </w:trPr>
        <w:tc>
          <w:tcPr>
            <w:tcW w:w="851" w:type="dxa"/>
            <w:vAlign w:val="center"/>
          </w:tcPr>
          <w:p w14:paraId="4018140C" w14:textId="77777777" w:rsidR="00F85C94" w:rsidRPr="000F0E0B" w:rsidRDefault="00F85C94" w:rsidP="0074792C">
            <w:pPr>
              <w:ind w:firstLine="0"/>
              <w:jc w:val="center"/>
              <w:rPr>
                <w:sz w:val="18"/>
                <w:szCs w:val="18"/>
              </w:rPr>
            </w:pPr>
            <w:proofErr w:type="gramStart"/>
            <w:r w:rsidRPr="000F0E0B">
              <w:rPr>
                <w:sz w:val="18"/>
                <w:szCs w:val="18"/>
              </w:rPr>
              <w:t>A.</w:t>
            </w:r>
            <w:r>
              <w:rPr>
                <w:sz w:val="18"/>
                <w:szCs w:val="18"/>
              </w:rPr>
              <w:t>L</w:t>
            </w:r>
            <w:proofErr w:type="gramEnd"/>
            <w:r>
              <w:rPr>
                <w:sz w:val="18"/>
                <w:szCs w:val="18"/>
              </w:rPr>
              <w:t>125</w:t>
            </w:r>
          </w:p>
        </w:tc>
        <w:tc>
          <w:tcPr>
            <w:tcW w:w="1276" w:type="dxa"/>
            <w:vAlign w:val="center"/>
          </w:tcPr>
          <w:p w14:paraId="76C5F788" w14:textId="77777777" w:rsidR="00F85C94" w:rsidRPr="000F0E0B" w:rsidRDefault="00F85C94" w:rsidP="0074792C">
            <w:pPr>
              <w:ind w:firstLine="0"/>
              <w:jc w:val="center"/>
              <w:rPr>
                <w:sz w:val="18"/>
                <w:szCs w:val="18"/>
              </w:rPr>
            </w:pPr>
            <w:r w:rsidRPr="000F0E0B">
              <w:rPr>
                <w:sz w:val="18"/>
                <w:szCs w:val="18"/>
              </w:rPr>
              <w:t>W5_</w:t>
            </w:r>
            <w:r>
              <w:rPr>
                <w:sz w:val="18"/>
                <w:szCs w:val="18"/>
              </w:rPr>
              <w:t>L125</w:t>
            </w:r>
          </w:p>
        </w:tc>
        <w:tc>
          <w:tcPr>
            <w:tcW w:w="1598" w:type="dxa"/>
          </w:tcPr>
          <w:p w14:paraId="23B6212E" w14:textId="77777777" w:rsidR="00F85C94" w:rsidRPr="000F0E0B" w:rsidRDefault="00F85C94" w:rsidP="0074792C">
            <w:pPr>
              <w:ind w:firstLine="0"/>
              <w:jc w:val="center"/>
              <w:rPr>
                <w:sz w:val="18"/>
                <w:szCs w:val="18"/>
              </w:rPr>
            </w:pPr>
            <w:r>
              <w:rPr>
                <w:sz w:val="18"/>
                <w:szCs w:val="18"/>
              </w:rPr>
              <w:t>1.15</w:t>
            </w:r>
          </w:p>
        </w:tc>
        <w:tc>
          <w:tcPr>
            <w:tcW w:w="1598" w:type="dxa"/>
          </w:tcPr>
          <w:p w14:paraId="1D23B675" w14:textId="77777777" w:rsidR="00F85C94" w:rsidRPr="000F0E0B" w:rsidRDefault="00F85C94" w:rsidP="0074792C">
            <w:pPr>
              <w:ind w:firstLine="0"/>
              <w:jc w:val="center"/>
              <w:rPr>
                <w:sz w:val="18"/>
                <w:szCs w:val="18"/>
              </w:rPr>
            </w:pPr>
            <w:r>
              <w:rPr>
                <w:sz w:val="18"/>
                <w:szCs w:val="18"/>
              </w:rPr>
              <w:t>1.26</w:t>
            </w:r>
          </w:p>
        </w:tc>
        <w:tc>
          <w:tcPr>
            <w:tcW w:w="1598" w:type="dxa"/>
          </w:tcPr>
          <w:p w14:paraId="7E1B6AAF" w14:textId="77777777" w:rsidR="00F85C94" w:rsidRPr="000F0E0B" w:rsidRDefault="00F85C94" w:rsidP="0074792C">
            <w:pPr>
              <w:ind w:firstLine="0"/>
              <w:jc w:val="center"/>
              <w:rPr>
                <w:sz w:val="18"/>
                <w:szCs w:val="18"/>
              </w:rPr>
            </w:pPr>
            <w:r w:rsidRPr="000F0E0B">
              <w:rPr>
                <w:sz w:val="18"/>
                <w:szCs w:val="18"/>
              </w:rPr>
              <w:t>-</w:t>
            </w:r>
          </w:p>
        </w:tc>
        <w:tc>
          <w:tcPr>
            <w:tcW w:w="1598" w:type="dxa"/>
          </w:tcPr>
          <w:p w14:paraId="7CD8C703" w14:textId="77777777" w:rsidR="00F85C94" w:rsidRPr="000F0E0B" w:rsidRDefault="00F85C94" w:rsidP="0074792C">
            <w:pPr>
              <w:ind w:firstLine="0"/>
              <w:jc w:val="center"/>
              <w:rPr>
                <w:sz w:val="18"/>
                <w:szCs w:val="18"/>
              </w:rPr>
            </w:pPr>
            <w:r>
              <w:rPr>
                <w:sz w:val="18"/>
                <w:szCs w:val="18"/>
              </w:rPr>
              <w:t>32</w:t>
            </w:r>
          </w:p>
        </w:tc>
        <w:tc>
          <w:tcPr>
            <w:tcW w:w="1599" w:type="dxa"/>
          </w:tcPr>
          <w:p w14:paraId="2357BFA5" w14:textId="77777777" w:rsidR="00F85C94" w:rsidRPr="000F0E0B" w:rsidRDefault="00F85C94" w:rsidP="0074792C">
            <w:pPr>
              <w:ind w:firstLine="0"/>
              <w:jc w:val="center"/>
              <w:rPr>
                <w:sz w:val="18"/>
                <w:szCs w:val="18"/>
              </w:rPr>
            </w:pPr>
            <w:r>
              <w:rPr>
                <w:sz w:val="18"/>
                <w:szCs w:val="18"/>
              </w:rPr>
              <w:t>35</w:t>
            </w:r>
          </w:p>
        </w:tc>
      </w:tr>
      <w:tr w:rsidR="00F85C94" w:rsidRPr="009A3755" w14:paraId="3F3FED86" w14:textId="77777777" w:rsidTr="0074792C">
        <w:trPr>
          <w:trHeight w:val="284"/>
          <w:jc w:val="center"/>
        </w:trPr>
        <w:tc>
          <w:tcPr>
            <w:tcW w:w="851" w:type="dxa"/>
            <w:vAlign w:val="center"/>
          </w:tcPr>
          <w:p w14:paraId="0F21A6AB" w14:textId="77777777" w:rsidR="00F85C94" w:rsidRPr="000F0E0B" w:rsidRDefault="00F85C94" w:rsidP="0074792C">
            <w:pPr>
              <w:ind w:firstLine="0"/>
              <w:jc w:val="center"/>
              <w:rPr>
                <w:sz w:val="18"/>
                <w:szCs w:val="18"/>
              </w:rPr>
            </w:pPr>
            <w:proofErr w:type="gramStart"/>
            <w:r>
              <w:rPr>
                <w:sz w:val="18"/>
                <w:szCs w:val="18"/>
              </w:rPr>
              <w:t>A.L</w:t>
            </w:r>
            <w:proofErr w:type="gramEnd"/>
            <w:r>
              <w:rPr>
                <w:sz w:val="18"/>
                <w:szCs w:val="18"/>
              </w:rPr>
              <w:t>150</w:t>
            </w:r>
          </w:p>
        </w:tc>
        <w:tc>
          <w:tcPr>
            <w:tcW w:w="1276" w:type="dxa"/>
            <w:vAlign w:val="center"/>
          </w:tcPr>
          <w:p w14:paraId="1903989C" w14:textId="77777777" w:rsidR="00F85C94" w:rsidRPr="000F0E0B" w:rsidRDefault="00F85C94" w:rsidP="0074792C">
            <w:pPr>
              <w:ind w:firstLine="0"/>
              <w:jc w:val="center"/>
              <w:rPr>
                <w:sz w:val="18"/>
                <w:szCs w:val="18"/>
              </w:rPr>
            </w:pPr>
            <w:r>
              <w:rPr>
                <w:sz w:val="18"/>
                <w:szCs w:val="18"/>
              </w:rPr>
              <w:t>W5_L150</w:t>
            </w:r>
          </w:p>
        </w:tc>
        <w:tc>
          <w:tcPr>
            <w:tcW w:w="1598" w:type="dxa"/>
          </w:tcPr>
          <w:p w14:paraId="3A024BC6" w14:textId="77777777" w:rsidR="00F85C94" w:rsidRPr="000F0E0B" w:rsidRDefault="00F85C94" w:rsidP="0074792C">
            <w:pPr>
              <w:ind w:firstLine="0"/>
              <w:jc w:val="center"/>
              <w:rPr>
                <w:sz w:val="18"/>
                <w:szCs w:val="18"/>
              </w:rPr>
            </w:pPr>
            <w:r>
              <w:rPr>
                <w:sz w:val="18"/>
                <w:szCs w:val="18"/>
              </w:rPr>
              <w:t>1.17</w:t>
            </w:r>
          </w:p>
        </w:tc>
        <w:tc>
          <w:tcPr>
            <w:tcW w:w="1598" w:type="dxa"/>
          </w:tcPr>
          <w:p w14:paraId="0521C021" w14:textId="77777777" w:rsidR="00F85C94" w:rsidRPr="000F0E0B" w:rsidRDefault="00F85C94" w:rsidP="0074792C">
            <w:pPr>
              <w:ind w:firstLine="0"/>
              <w:jc w:val="center"/>
              <w:rPr>
                <w:sz w:val="18"/>
                <w:szCs w:val="18"/>
              </w:rPr>
            </w:pPr>
            <w:r>
              <w:rPr>
                <w:sz w:val="18"/>
                <w:szCs w:val="18"/>
              </w:rPr>
              <w:t>1.29</w:t>
            </w:r>
          </w:p>
        </w:tc>
        <w:tc>
          <w:tcPr>
            <w:tcW w:w="1598" w:type="dxa"/>
          </w:tcPr>
          <w:p w14:paraId="7AD45341" w14:textId="77777777" w:rsidR="00F85C94" w:rsidRPr="000F0E0B" w:rsidRDefault="00F85C94" w:rsidP="0074792C">
            <w:pPr>
              <w:ind w:firstLine="0"/>
              <w:jc w:val="center"/>
              <w:rPr>
                <w:sz w:val="18"/>
                <w:szCs w:val="18"/>
              </w:rPr>
            </w:pPr>
            <w:r>
              <w:rPr>
                <w:sz w:val="18"/>
                <w:szCs w:val="18"/>
              </w:rPr>
              <w:t>-</w:t>
            </w:r>
          </w:p>
        </w:tc>
        <w:tc>
          <w:tcPr>
            <w:tcW w:w="1598" w:type="dxa"/>
          </w:tcPr>
          <w:p w14:paraId="3E8AD754" w14:textId="77777777" w:rsidR="00F85C94" w:rsidRPr="000F0E0B" w:rsidRDefault="00F85C94" w:rsidP="0074792C">
            <w:pPr>
              <w:ind w:firstLine="0"/>
              <w:jc w:val="center"/>
              <w:rPr>
                <w:sz w:val="18"/>
                <w:szCs w:val="18"/>
              </w:rPr>
            </w:pPr>
            <w:r>
              <w:rPr>
                <w:sz w:val="18"/>
                <w:szCs w:val="18"/>
              </w:rPr>
              <w:t>104</w:t>
            </w:r>
          </w:p>
        </w:tc>
        <w:tc>
          <w:tcPr>
            <w:tcW w:w="1599" w:type="dxa"/>
          </w:tcPr>
          <w:p w14:paraId="6F738EF3" w14:textId="77777777" w:rsidR="00F85C94" w:rsidRPr="000F0E0B" w:rsidRDefault="00F85C94" w:rsidP="0074792C">
            <w:pPr>
              <w:ind w:firstLine="0"/>
              <w:jc w:val="center"/>
              <w:rPr>
                <w:sz w:val="18"/>
                <w:szCs w:val="18"/>
              </w:rPr>
            </w:pPr>
            <w:r>
              <w:rPr>
                <w:sz w:val="18"/>
                <w:szCs w:val="18"/>
              </w:rPr>
              <w:t>116</w:t>
            </w:r>
          </w:p>
        </w:tc>
      </w:tr>
      <w:tr w:rsidR="00F85C94" w:rsidRPr="009A3755" w14:paraId="47CBD884" w14:textId="77777777" w:rsidTr="0074792C">
        <w:trPr>
          <w:trHeight w:val="284"/>
          <w:jc w:val="center"/>
        </w:trPr>
        <w:tc>
          <w:tcPr>
            <w:tcW w:w="851" w:type="dxa"/>
            <w:vAlign w:val="center"/>
          </w:tcPr>
          <w:p w14:paraId="1288013A" w14:textId="77777777" w:rsidR="00F85C94" w:rsidRPr="000F0E0B" w:rsidRDefault="00F85C94" w:rsidP="0074792C">
            <w:pPr>
              <w:ind w:firstLine="0"/>
              <w:jc w:val="center"/>
              <w:rPr>
                <w:sz w:val="18"/>
                <w:szCs w:val="18"/>
              </w:rPr>
            </w:pPr>
            <w:r w:rsidRPr="000F0E0B">
              <w:rPr>
                <w:sz w:val="18"/>
                <w:szCs w:val="18"/>
              </w:rPr>
              <w:t>B.1</w:t>
            </w:r>
          </w:p>
        </w:tc>
        <w:tc>
          <w:tcPr>
            <w:tcW w:w="1276" w:type="dxa"/>
            <w:vAlign w:val="center"/>
          </w:tcPr>
          <w:p w14:paraId="06A3D5DB" w14:textId="77777777" w:rsidR="00F85C94" w:rsidRPr="000F0E0B" w:rsidRDefault="00F85C94" w:rsidP="0074792C">
            <w:pPr>
              <w:ind w:firstLine="0"/>
              <w:jc w:val="center"/>
              <w:rPr>
                <w:sz w:val="18"/>
                <w:szCs w:val="18"/>
              </w:rPr>
            </w:pPr>
            <w:r w:rsidRPr="000F0E0B">
              <w:rPr>
                <w:sz w:val="18"/>
                <w:szCs w:val="18"/>
              </w:rPr>
              <w:t>W10_R25</w:t>
            </w:r>
          </w:p>
        </w:tc>
        <w:tc>
          <w:tcPr>
            <w:tcW w:w="1598" w:type="dxa"/>
          </w:tcPr>
          <w:p w14:paraId="564FE67C" w14:textId="77777777" w:rsidR="00F85C94" w:rsidRPr="00F03AEA" w:rsidRDefault="00F85C94" w:rsidP="0074792C">
            <w:pPr>
              <w:ind w:firstLine="0"/>
              <w:jc w:val="center"/>
              <w:rPr>
                <w:sz w:val="18"/>
                <w:szCs w:val="18"/>
              </w:rPr>
            </w:pPr>
            <w:r w:rsidRPr="00F03AEA">
              <w:rPr>
                <w:sz w:val="18"/>
                <w:szCs w:val="18"/>
              </w:rPr>
              <w:t>1.</w:t>
            </w:r>
            <w:r>
              <w:rPr>
                <w:sz w:val="18"/>
                <w:szCs w:val="18"/>
              </w:rPr>
              <w:t>1</w:t>
            </w:r>
            <w:r w:rsidRPr="00F03AEA">
              <w:rPr>
                <w:sz w:val="18"/>
                <w:szCs w:val="18"/>
              </w:rPr>
              <w:t>6</w:t>
            </w:r>
          </w:p>
        </w:tc>
        <w:tc>
          <w:tcPr>
            <w:tcW w:w="1598" w:type="dxa"/>
          </w:tcPr>
          <w:p w14:paraId="5249F82A" w14:textId="77777777" w:rsidR="00F85C94" w:rsidRPr="00F03AEA" w:rsidRDefault="00F85C94" w:rsidP="0074792C">
            <w:pPr>
              <w:ind w:firstLine="0"/>
              <w:jc w:val="center"/>
              <w:rPr>
                <w:sz w:val="18"/>
                <w:szCs w:val="18"/>
              </w:rPr>
            </w:pPr>
            <w:r w:rsidRPr="00F03AEA">
              <w:rPr>
                <w:sz w:val="18"/>
                <w:szCs w:val="18"/>
              </w:rPr>
              <w:t>1.35</w:t>
            </w:r>
          </w:p>
        </w:tc>
        <w:tc>
          <w:tcPr>
            <w:tcW w:w="1598" w:type="dxa"/>
          </w:tcPr>
          <w:p w14:paraId="7AC24A48" w14:textId="77777777" w:rsidR="00F85C94" w:rsidRPr="00F03AEA" w:rsidRDefault="00F85C94" w:rsidP="0074792C">
            <w:pPr>
              <w:ind w:firstLine="0"/>
              <w:jc w:val="center"/>
              <w:rPr>
                <w:sz w:val="18"/>
                <w:szCs w:val="18"/>
              </w:rPr>
            </w:pPr>
            <w:r w:rsidRPr="00F03AEA">
              <w:rPr>
                <w:sz w:val="18"/>
                <w:szCs w:val="18"/>
              </w:rPr>
              <w:t>1.</w:t>
            </w:r>
            <w:r>
              <w:rPr>
                <w:sz w:val="18"/>
                <w:szCs w:val="18"/>
              </w:rPr>
              <w:t>2</w:t>
            </w:r>
            <w:r w:rsidRPr="00F03AEA">
              <w:rPr>
                <w:sz w:val="18"/>
                <w:szCs w:val="18"/>
              </w:rPr>
              <w:t>3</w:t>
            </w:r>
          </w:p>
        </w:tc>
        <w:tc>
          <w:tcPr>
            <w:tcW w:w="1598" w:type="dxa"/>
          </w:tcPr>
          <w:p w14:paraId="0AA8A2FF" w14:textId="77777777" w:rsidR="00F85C94" w:rsidRPr="00F03AEA" w:rsidRDefault="00F85C94" w:rsidP="0074792C">
            <w:pPr>
              <w:ind w:firstLine="0"/>
              <w:jc w:val="center"/>
              <w:rPr>
                <w:sz w:val="18"/>
                <w:szCs w:val="18"/>
              </w:rPr>
            </w:pPr>
            <w:r w:rsidRPr="00F03AEA">
              <w:rPr>
                <w:sz w:val="18"/>
                <w:szCs w:val="18"/>
              </w:rPr>
              <w:t>131</w:t>
            </w:r>
          </w:p>
        </w:tc>
        <w:tc>
          <w:tcPr>
            <w:tcW w:w="1599" w:type="dxa"/>
          </w:tcPr>
          <w:p w14:paraId="0281C76A" w14:textId="77777777" w:rsidR="00F85C94" w:rsidRPr="000F0E0B" w:rsidRDefault="00F85C94" w:rsidP="0074792C">
            <w:pPr>
              <w:ind w:firstLine="0"/>
              <w:jc w:val="center"/>
              <w:rPr>
                <w:sz w:val="18"/>
                <w:szCs w:val="18"/>
              </w:rPr>
            </w:pPr>
            <w:r w:rsidRPr="000F0E0B">
              <w:rPr>
                <w:sz w:val="18"/>
                <w:szCs w:val="18"/>
              </w:rPr>
              <w:t>1</w:t>
            </w:r>
            <w:r>
              <w:rPr>
                <w:sz w:val="18"/>
                <w:szCs w:val="18"/>
              </w:rPr>
              <w:t>38</w:t>
            </w:r>
          </w:p>
        </w:tc>
      </w:tr>
      <w:tr w:rsidR="00F85C94" w:rsidRPr="009A3755" w14:paraId="77FB2613" w14:textId="77777777" w:rsidTr="0074792C">
        <w:trPr>
          <w:trHeight w:val="284"/>
          <w:jc w:val="center"/>
        </w:trPr>
        <w:tc>
          <w:tcPr>
            <w:tcW w:w="851" w:type="dxa"/>
            <w:vAlign w:val="center"/>
          </w:tcPr>
          <w:p w14:paraId="723E23D5" w14:textId="77777777" w:rsidR="00F85C94" w:rsidRPr="000F0E0B" w:rsidRDefault="00F85C94" w:rsidP="0074792C">
            <w:pPr>
              <w:ind w:firstLine="0"/>
              <w:jc w:val="center"/>
              <w:rPr>
                <w:sz w:val="18"/>
                <w:szCs w:val="18"/>
              </w:rPr>
            </w:pPr>
            <w:r w:rsidRPr="000F0E0B">
              <w:rPr>
                <w:sz w:val="18"/>
                <w:szCs w:val="18"/>
              </w:rPr>
              <w:t>B.2</w:t>
            </w:r>
          </w:p>
        </w:tc>
        <w:tc>
          <w:tcPr>
            <w:tcW w:w="1276" w:type="dxa"/>
            <w:vAlign w:val="center"/>
          </w:tcPr>
          <w:p w14:paraId="54F19817" w14:textId="77777777" w:rsidR="00F85C94" w:rsidRPr="00994598" w:rsidRDefault="00F85C94" w:rsidP="0074792C">
            <w:pPr>
              <w:ind w:firstLine="0"/>
              <w:jc w:val="center"/>
              <w:rPr>
                <w:sz w:val="18"/>
                <w:szCs w:val="18"/>
              </w:rPr>
            </w:pPr>
            <w:r w:rsidRPr="00994598">
              <w:rPr>
                <w:sz w:val="18"/>
                <w:szCs w:val="18"/>
              </w:rPr>
              <w:t>W10_R50</w:t>
            </w:r>
          </w:p>
        </w:tc>
        <w:tc>
          <w:tcPr>
            <w:tcW w:w="1598" w:type="dxa"/>
          </w:tcPr>
          <w:p w14:paraId="536491FB" w14:textId="77777777" w:rsidR="00F85C94" w:rsidRPr="00F03AEA" w:rsidRDefault="00F85C94" w:rsidP="0074792C">
            <w:pPr>
              <w:ind w:firstLine="0"/>
              <w:jc w:val="center"/>
              <w:rPr>
                <w:sz w:val="18"/>
                <w:szCs w:val="18"/>
              </w:rPr>
            </w:pPr>
            <w:r w:rsidRPr="00F03AEA">
              <w:rPr>
                <w:sz w:val="18"/>
                <w:szCs w:val="18"/>
              </w:rPr>
              <w:t>1.</w:t>
            </w:r>
            <w:r>
              <w:rPr>
                <w:sz w:val="18"/>
                <w:szCs w:val="18"/>
              </w:rPr>
              <w:t>1</w:t>
            </w:r>
            <w:r w:rsidRPr="00F03AEA">
              <w:rPr>
                <w:sz w:val="18"/>
                <w:szCs w:val="18"/>
              </w:rPr>
              <w:t>7</w:t>
            </w:r>
          </w:p>
        </w:tc>
        <w:tc>
          <w:tcPr>
            <w:tcW w:w="1598" w:type="dxa"/>
          </w:tcPr>
          <w:p w14:paraId="54412C0A" w14:textId="77777777" w:rsidR="00F85C94" w:rsidRPr="00F03AEA" w:rsidRDefault="00F85C94" w:rsidP="0074792C">
            <w:pPr>
              <w:ind w:firstLine="0"/>
              <w:jc w:val="center"/>
              <w:rPr>
                <w:sz w:val="18"/>
                <w:szCs w:val="18"/>
              </w:rPr>
            </w:pPr>
            <w:r w:rsidRPr="00F03AEA">
              <w:rPr>
                <w:sz w:val="18"/>
                <w:szCs w:val="18"/>
              </w:rPr>
              <w:t>1.31</w:t>
            </w:r>
          </w:p>
        </w:tc>
        <w:tc>
          <w:tcPr>
            <w:tcW w:w="1598" w:type="dxa"/>
          </w:tcPr>
          <w:p w14:paraId="63435E03" w14:textId="77777777" w:rsidR="00F85C94" w:rsidRPr="00F03AEA" w:rsidRDefault="00F85C94" w:rsidP="0074792C">
            <w:pPr>
              <w:ind w:firstLine="0"/>
              <w:jc w:val="center"/>
              <w:rPr>
                <w:sz w:val="18"/>
                <w:szCs w:val="18"/>
              </w:rPr>
            </w:pPr>
            <w:r w:rsidRPr="00F03AEA">
              <w:rPr>
                <w:sz w:val="18"/>
                <w:szCs w:val="18"/>
              </w:rPr>
              <w:t>1.</w:t>
            </w:r>
            <w:r>
              <w:rPr>
                <w:sz w:val="18"/>
                <w:szCs w:val="18"/>
              </w:rPr>
              <w:t>09</w:t>
            </w:r>
          </w:p>
        </w:tc>
        <w:tc>
          <w:tcPr>
            <w:tcW w:w="1598" w:type="dxa"/>
          </w:tcPr>
          <w:p w14:paraId="2A7A85E3" w14:textId="77777777" w:rsidR="00F85C94" w:rsidRPr="00F03AEA" w:rsidRDefault="00F85C94" w:rsidP="0074792C">
            <w:pPr>
              <w:ind w:firstLine="0"/>
              <w:jc w:val="center"/>
              <w:rPr>
                <w:sz w:val="18"/>
                <w:szCs w:val="18"/>
              </w:rPr>
            </w:pPr>
            <w:r w:rsidRPr="00F03AEA">
              <w:rPr>
                <w:sz w:val="18"/>
                <w:szCs w:val="18"/>
              </w:rPr>
              <w:t>49</w:t>
            </w:r>
          </w:p>
        </w:tc>
        <w:tc>
          <w:tcPr>
            <w:tcW w:w="1599" w:type="dxa"/>
          </w:tcPr>
          <w:p w14:paraId="396F256A" w14:textId="77777777" w:rsidR="00F85C94" w:rsidRPr="000F0E0B" w:rsidRDefault="00F85C94" w:rsidP="0074792C">
            <w:pPr>
              <w:ind w:firstLine="0"/>
              <w:jc w:val="center"/>
              <w:rPr>
                <w:sz w:val="18"/>
                <w:szCs w:val="18"/>
              </w:rPr>
            </w:pPr>
            <w:r>
              <w:rPr>
                <w:sz w:val="18"/>
                <w:szCs w:val="18"/>
              </w:rPr>
              <w:t>84</w:t>
            </w:r>
          </w:p>
        </w:tc>
      </w:tr>
      <w:tr w:rsidR="00F85C94" w:rsidRPr="009A3755" w14:paraId="647E5211" w14:textId="77777777" w:rsidTr="0074792C">
        <w:trPr>
          <w:trHeight w:val="284"/>
          <w:jc w:val="center"/>
        </w:trPr>
        <w:tc>
          <w:tcPr>
            <w:tcW w:w="851" w:type="dxa"/>
          </w:tcPr>
          <w:p w14:paraId="78F0AD8C" w14:textId="77777777" w:rsidR="00F85C94" w:rsidRPr="000F0E0B" w:rsidRDefault="00F85C94" w:rsidP="0074792C">
            <w:pPr>
              <w:ind w:firstLine="0"/>
              <w:jc w:val="center"/>
              <w:rPr>
                <w:sz w:val="18"/>
                <w:szCs w:val="18"/>
              </w:rPr>
            </w:pPr>
            <w:proofErr w:type="gramStart"/>
            <w:r>
              <w:t>B</w:t>
            </w:r>
            <w:r w:rsidRPr="00033C63">
              <w:t>.L</w:t>
            </w:r>
            <w:proofErr w:type="gramEnd"/>
            <w:r w:rsidRPr="00033C63">
              <w:t>125</w:t>
            </w:r>
          </w:p>
        </w:tc>
        <w:tc>
          <w:tcPr>
            <w:tcW w:w="1276" w:type="dxa"/>
          </w:tcPr>
          <w:p w14:paraId="443EBD6F" w14:textId="77777777" w:rsidR="00F85C94" w:rsidRPr="000F0E0B" w:rsidRDefault="00F85C94" w:rsidP="0074792C">
            <w:pPr>
              <w:ind w:firstLine="0"/>
              <w:jc w:val="center"/>
              <w:rPr>
                <w:sz w:val="18"/>
                <w:szCs w:val="18"/>
              </w:rPr>
            </w:pPr>
            <w:r w:rsidRPr="00033C63">
              <w:t>W</w:t>
            </w:r>
            <w:r>
              <w:t>10</w:t>
            </w:r>
            <w:r w:rsidRPr="00033C63">
              <w:t>_L125</w:t>
            </w:r>
          </w:p>
        </w:tc>
        <w:tc>
          <w:tcPr>
            <w:tcW w:w="1598" w:type="dxa"/>
          </w:tcPr>
          <w:p w14:paraId="35F6229E" w14:textId="77777777" w:rsidR="00F85C94" w:rsidRPr="00F03AEA" w:rsidRDefault="00F85C94" w:rsidP="0074792C">
            <w:pPr>
              <w:ind w:firstLine="0"/>
              <w:jc w:val="center"/>
              <w:rPr>
                <w:sz w:val="18"/>
                <w:szCs w:val="18"/>
              </w:rPr>
            </w:pPr>
            <w:r w:rsidRPr="00F03AEA">
              <w:rPr>
                <w:sz w:val="18"/>
                <w:szCs w:val="18"/>
              </w:rPr>
              <w:t>1.</w:t>
            </w:r>
            <w:r>
              <w:rPr>
                <w:sz w:val="18"/>
                <w:szCs w:val="18"/>
              </w:rPr>
              <w:t>1</w:t>
            </w:r>
            <w:r w:rsidRPr="00F03AEA">
              <w:rPr>
                <w:sz w:val="18"/>
                <w:szCs w:val="18"/>
              </w:rPr>
              <w:t>5</w:t>
            </w:r>
          </w:p>
        </w:tc>
        <w:tc>
          <w:tcPr>
            <w:tcW w:w="1598" w:type="dxa"/>
          </w:tcPr>
          <w:p w14:paraId="3E9AD254" w14:textId="77777777" w:rsidR="00F85C94" w:rsidRPr="00F03AEA" w:rsidRDefault="00F85C94" w:rsidP="0074792C">
            <w:pPr>
              <w:ind w:firstLine="0"/>
              <w:jc w:val="center"/>
              <w:rPr>
                <w:sz w:val="18"/>
                <w:szCs w:val="18"/>
              </w:rPr>
            </w:pPr>
            <w:r w:rsidRPr="00F03AEA">
              <w:rPr>
                <w:sz w:val="18"/>
                <w:szCs w:val="18"/>
              </w:rPr>
              <w:t>1.26</w:t>
            </w:r>
          </w:p>
        </w:tc>
        <w:tc>
          <w:tcPr>
            <w:tcW w:w="1598" w:type="dxa"/>
          </w:tcPr>
          <w:p w14:paraId="5483AC91" w14:textId="77777777" w:rsidR="00F85C94" w:rsidRPr="00F03AEA" w:rsidRDefault="00F85C94" w:rsidP="0074792C">
            <w:pPr>
              <w:ind w:firstLine="0"/>
              <w:jc w:val="center"/>
              <w:rPr>
                <w:sz w:val="18"/>
                <w:szCs w:val="18"/>
              </w:rPr>
            </w:pPr>
            <w:r w:rsidRPr="00F03AEA">
              <w:rPr>
                <w:sz w:val="18"/>
                <w:szCs w:val="18"/>
              </w:rPr>
              <w:t>-</w:t>
            </w:r>
          </w:p>
        </w:tc>
        <w:tc>
          <w:tcPr>
            <w:tcW w:w="1598" w:type="dxa"/>
          </w:tcPr>
          <w:p w14:paraId="5A801E86" w14:textId="77777777" w:rsidR="00F85C94" w:rsidRPr="00F03AEA" w:rsidRDefault="00F85C94" w:rsidP="0074792C">
            <w:pPr>
              <w:ind w:firstLine="0"/>
              <w:jc w:val="center"/>
              <w:rPr>
                <w:sz w:val="18"/>
                <w:szCs w:val="18"/>
              </w:rPr>
            </w:pPr>
            <w:r w:rsidRPr="00F03AEA">
              <w:rPr>
                <w:sz w:val="18"/>
                <w:szCs w:val="18"/>
              </w:rPr>
              <w:t>35</w:t>
            </w:r>
          </w:p>
        </w:tc>
        <w:tc>
          <w:tcPr>
            <w:tcW w:w="1599" w:type="dxa"/>
          </w:tcPr>
          <w:p w14:paraId="001FF172" w14:textId="77777777" w:rsidR="00F85C94" w:rsidRPr="000F0E0B" w:rsidRDefault="00F85C94" w:rsidP="0074792C">
            <w:pPr>
              <w:ind w:firstLine="0"/>
              <w:jc w:val="center"/>
              <w:rPr>
                <w:sz w:val="18"/>
                <w:szCs w:val="18"/>
              </w:rPr>
            </w:pPr>
            <w:r>
              <w:rPr>
                <w:sz w:val="18"/>
                <w:szCs w:val="18"/>
              </w:rPr>
              <w:t>40</w:t>
            </w:r>
          </w:p>
        </w:tc>
      </w:tr>
      <w:tr w:rsidR="00F85C94" w:rsidRPr="009A3755" w14:paraId="1592C88C" w14:textId="77777777" w:rsidTr="0074792C">
        <w:trPr>
          <w:trHeight w:val="284"/>
          <w:jc w:val="center"/>
        </w:trPr>
        <w:tc>
          <w:tcPr>
            <w:tcW w:w="851" w:type="dxa"/>
          </w:tcPr>
          <w:p w14:paraId="5D1F4418" w14:textId="77777777" w:rsidR="00F85C94" w:rsidRPr="000F0E0B" w:rsidRDefault="00F85C94" w:rsidP="0074792C">
            <w:pPr>
              <w:ind w:firstLine="0"/>
              <w:jc w:val="center"/>
              <w:rPr>
                <w:sz w:val="18"/>
                <w:szCs w:val="18"/>
              </w:rPr>
            </w:pPr>
            <w:proofErr w:type="gramStart"/>
            <w:r>
              <w:t>B</w:t>
            </w:r>
            <w:r w:rsidRPr="00033C63">
              <w:t>.L</w:t>
            </w:r>
            <w:proofErr w:type="gramEnd"/>
            <w:r w:rsidRPr="00033C63">
              <w:t>150</w:t>
            </w:r>
          </w:p>
        </w:tc>
        <w:tc>
          <w:tcPr>
            <w:tcW w:w="1276" w:type="dxa"/>
          </w:tcPr>
          <w:p w14:paraId="138446DB" w14:textId="77777777" w:rsidR="00F85C94" w:rsidRPr="000F0E0B" w:rsidRDefault="00F85C94" w:rsidP="0074792C">
            <w:pPr>
              <w:ind w:firstLine="0"/>
              <w:jc w:val="center"/>
              <w:rPr>
                <w:sz w:val="18"/>
                <w:szCs w:val="18"/>
              </w:rPr>
            </w:pPr>
            <w:r w:rsidRPr="00033C63">
              <w:t>W</w:t>
            </w:r>
            <w:r>
              <w:t>10</w:t>
            </w:r>
            <w:r w:rsidRPr="00033C63">
              <w:t>_L150</w:t>
            </w:r>
          </w:p>
        </w:tc>
        <w:tc>
          <w:tcPr>
            <w:tcW w:w="1598" w:type="dxa"/>
          </w:tcPr>
          <w:p w14:paraId="549EF5E1" w14:textId="77777777" w:rsidR="00F85C94" w:rsidRPr="00F03AEA" w:rsidRDefault="00F85C94" w:rsidP="0074792C">
            <w:pPr>
              <w:ind w:firstLine="0"/>
              <w:jc w:val="center"/>
              <w:rPr>
                <w:sz w:val="18"/>
                <w:szCs w:val="18"/>
              </w:rPr>
            </w:pPr>
            <w:r w:rsidRPr="00F03AEA">
              <w:rPr>
                <w:sz w:val="18"/>
                <w:szCs w:val="18"/>
              </w:rPr>
              <w:t>1.</w:t>
            </w:r>
            <w:r>
              <w:rPr>
                <w:sz w:val="18"/>
                <w:szCs w:val="18"/>
              </w:rPr>
              <w:t>1</w:t>
            </w:r>
            <w:r w:rsidRPr="00F03AEA">
              <w:rPr>
                <w:sz w:val="18"/>
                <w:szCs w:val="18"/>
              </w:rPr>
              <w:t>6</w:t>
            </w:r>
          </w:p>
        </w:tc>
        <w:tc>
          <w:tcPr>
            <w:tcW w:w="1598" w:type="dxa"/>
          </w:tcPr>
          <w:p w14:paraId="714BAD06" w14:textId="77777777" w:rsidR="00F85C94" w:rsidRPr="00F03AEA" w:rsidRDefault="00F85C94" w:rsidP="0074792C">
            <w:pPr>
              <w:ind w:firstLine="0"/>
              <w:jc w:val="center"/>
              <w:rPr>
                <w:sz w:val="18"/>
                <w:szCs w:val="18"/>
              </w:rPr>
            </w:pPr>
            <w:r w:rsidRPr="00F03AEA">
              <w:rPr>
                <w:sz w:val="18"/>
                <w:szCs w:val="18"/>
              </w:rPr>
              <w:t>1.2</w:t>
            </w:r>
            <w:r>
              <w:rPr>
                <w:sz w:val="18"/>
                <w:szCs w:val="18"/>
              </w:rPr>
              <w:t>8</w:t>
            </w:r>
          </w:p>
        </w:tc>
        <w:tc>
          <w:tcPr>
            <w:tcW w:w="1598" w:type="dxa"/>
          </w:tcPr>
          <w:p w14:paraId="7F39BBC8" w14:textId="77777777" w:rsidR="00F85C94" w:rsidRPr="00F03AEA" w:rsidRDefault="00F85C94" w:rsidP="0074792C">
            <w:pPr>
              <w:ind w:firstLine="0"/>
              <w:jc w:val="center"/>
              <w:rPr>
                <w:sz w:val="18"/>
                <w:szCs w:val="18"/>
              </w:rPr>
            </w:pPr>
            <w:r w:rsidRPr="00F03AEA">
              <w:rPr>
                <w:sz w:val="18"/>
                <w:szCs w:val="18"/>
              </w:rPr>
              <w:t>-</w:t>
            </w:r>
          </w:p>
        </w:tc>
        <w:tc>
          <w:tcPr>
            <w:tcW w:w="1598" w:type="dxa"/>
          </w:tcPr>
          <w:p w14:paraId="64E5EA8E" w14:textId="50E61FEC" w:rsidR="00F85C94" w:rsidRPr="00F03AEA" w:rsidRDefault="00F85C94" w:rsidP="0074792C">
            <w:pPr>
              <w:ind w:firstLine="0"/>
              <w:jc w:val="center"/>
              <w:rPr>
                <w:sz w:val="18"/>
                <w:szCs w:val="18"/>
              </w:rPr>
            </w:pPr>
            <w:r w:rsidRPr="00F03AEA">
              <w:rPr>
                <w:sz w:val="18"/>
                <w:szCs w:val="18"/>
              </w:rPr>
              <w:t>1</w:t>
            </w:r>
            <w:r w:rsidR="00320489">
              <w:rPr>
                <w:sz w:val="18"/>
                <w:szCs w:val="18"/>
              </w:rPr>
              <w:t>38</w:t>
            </w:r>
          </w:p>
        </w:tc>
        <w:tc>
          <w:tcPr>
            <w:tcW w:w="1599" w:type="dxa"/>
          </w:tcPr>
          <w:p w14:paraId="63643003" w14:textId="735BBA02" w:rsidR="00F85C94" w:rsidRPr="000F0E0B" w:rsidRDefault="00F85C94" w:rsidP="0074792C">
            <w:pPr>
              <w:ind w:firstLine="0"/>
              <w:jc w:val="center"/>
              <w:rPr>
                <w:sz w:val="18"/>
                <w:szCs w:val="18"/>
              </w:rPr>
            </w:pPr>
            <w:r>
              <w:rPr>
                <w:sz w:val="18"/>
                <w:szCs w:val="18"/>
              </w:rPr>
              <w:t>1</w:t>
            </w:r>
            <w:r w:rsidR="00320489">
              <w:rPr>
                <w:sz w:val="18"/>
                <w:szCs w:val="18"/>
              </w:rPr>
              <w:t>46</w:t>
            </w:r>
          </w:p>
        </w:tc>
      </w:tr>
      <w:tr w:rsidR="00F85C94" w:rsidRPr="009A3755" w14:paraId="165A6024" w14:textId="77777777" w:rsidTr="0074792C">
        <w:trPr>
          <w:trHeight w:val="284"/>
          <w:jc w:val="center"/>
        </w:trPr>
        <w:tc>
          <w:tcPr>
            <w:tcW w:w="851" w:type="dxa"/>
            <w:vAlign w:val="center"/>
          </w:tcPr>
          <w:p w14:paraId="3B245416" w14:textId="77777777" w:rsidR="00F85C94" w:rsidRPr="000F0E0B" w:rsidRDefault="00F85C94" w:rsidP="0074792C">
            <w:pPr>
              <w:ind w:firstLine="0"/>
              <w:jc w:val="center"/>
              <w:rPr>
                <w:sz w:val="18"/>
                <w:szCs w:val="18"/>
              </w:rPr>
            </w:pPr>
            <w:r w:rsidRPr="000F0E0B">
              <w:rPr>
                <w:sz w:val="18"/>
                <w:szCs w:val="18"/>
              </w:rPr>
              <w:t>C.1</w:t>
            </w:r>
          </w:p>
        </w:tc>
        <w:tc>
          <w:tcPr>
            <w:tcW w:w="1276" w:type="dxa"/>
            <w:vAlign w:val="center"/>
          </w:tcPr>
          <w:p w14:paraId="7BBAB6CA" w14:textId="77777777" w:rsidR="00F85C94" w:rsidRPr="000F0E0B" w:rsidRDefault="00F85C94" w:rsidP="0074792C">
            <w:pPr>
              <w:ind w:firstLine="0"/>
              <w:jc w:val="center"/>
              <w:rPr>
                <w:sz w:val="18"/>
                <w:szCs w:val="18"/>
              </w:rPr>
            </w:pPr>
            <w:r w:rsidRPr="000F0E0B">
              <w:rPr>
                <w:sz w:val="18"/>
                <w:szCs w:val="18"/>
              </w:rPr>
              <w:t>W15_R25</w:t>
            </w:r>
          </w:p>
        </w:tc>
        <w:tc>
          <w:tcPr>
            <w:tcW w:w="1598" w:type="dxa"/>
          </w:tcPr>
          <w:p w14:paraId="45036BAD" w14:textId="77777777" w:rsidR="00F85C94" w:rsidRPr="00F03AEA" w:rsidRDefault="00F85C94" w:rsidP="0074792C">
            <w:pPr>
              <w:ind w:firstLine="0"/>
              <w:jc w:val="center"/>
              <w:rPr>
                <w:sz w:val="18"/>
                <w:szCs w:val="18"/>
              </w:rPr>
            </w:pPr>
            <w:r w:rsidRPr="00F03AEA">
              <w:rPr>
                <w:sz w:val="18"/>
                <w:szCs w:val="18"/>
              </w:rPr>
              <w:t>1.</w:t>
            </w:r>
            <w:r>
              <w:rPr>
                <w:sz w:val="18"/>
                <w:szCs w:val="18"/>
              </w:rPr>
              <w:t>1</w:t>
            </w:r>
            <w:r w:rsidRPr="00F03AEA">
              <w:rPr>
                <w:sz w:val="18"/>
                <w:szCs w:val="18"/>
              </w:rPr>
              <w:t>7</w:t>
            </w:r>
          </w:p>
        </w:tc>
        <w:tc>
          <w:tcPr>
            <w:tcW w:w="1598" w:type="dxa"/>
          </w:tcPr>
          <w:p w14:paraId="2F46B546" w14:textId="77777777" w:rsidR="00F85C94" w:rsidRPr="00F03AEA" w:rsidRDefault="00F85C94" w:rsidP="0074792C">
            <w:pPr>
              <w:ind w:firstLine="0"/>
              <w:jc w:val="center"/>
              <w:rPr>
                <w:sz w:val="18"/>
                <w:szCs w:val="18"/>
              </w:rPr>
            </w:pPr>
            <w:r w:rsidRPr="00F03AEA">
              <w:rPr>
                <w:sz w:val="18"/>
                <w:szCs w:val="18"/>
              </w:rPr>
              <w:t>1.29</w:t>
            </w:r>
          </w:p>
        </w:tc>
        <w:tc>
          <w:tcPr>
            <w:tcW w:w="1598" w:type="dxa"/>
          </w:tcPr>
          <w:p w14:paraId="46A507B6" w14:textId="77777777" w:rsidR="00F85C94" w:rsidRPr="00F03AEA" w:rsidRDefault="00F85C94" w:rsidP="0074792C">
            <w:pPr>
              <w:ind w:firstLine="0"/>
              <w:jc w:val="center"/>
              <w:rPr>
                <w:sz w:val="18"/>
                <w:szCs w:val="18"/>
              </w:rPr>
            </w:pPr>
            <w:r w:rsidRPr="00F03AEA">
              <w:rPr>
                <w:sz w:val="18"/>
                <w:szCs w:val="18"/>
              </w:rPr>
              <w:t>1.</w:t>
            </w:r>
            <w:r>
              <w:rPr>
                <w:sz w:val="18"/>
                <w:szCs w:val="18"/>
              </w:rPr>
              <w:t>2</w:t>
            </w:r>
            <w:r w:rsidRPr="00F03AEA">
              <w:rPr>
                <w:sz w:val="18"/>
                <w:szCs w:val="18"/>
              </w:rPr>
              <w:t>3</w:t>
            </w:r>
          </w:p>
        </w:tc>
        <w:tc>
          <w:tcPr>
            <w:tcW w:w="1598" w:type="dxa"/>
          </w:tcPr>
          <w:p w14:paraId="44259D52" w14:textId="77777777" w:rsidR="00F85C94" w:rsidRPr="00F03AEA" w:rsidRDefault="00F85C94" w:rsidP="0074792C">
            <w:pPr>
              <w:ind w:firstLine="0"/>
              <w:jc w:val="center"/>
              <w:rPr>
                <w:sz w:val="18"/>
                <w:szCs w:val="18"/>
              </w:rPr>
            </w:pPr>
            <w:r w:rsidRPr="00F03AEA">
              <w:rPr>
                <w:sz w:val="18"/>
                <w:szCs w:val="18"/>
              </w:rPr>
              <w:t>147</w:t>
            </w:r>
          </w:p>
        </w:tc>
        <w:tc>
          <w:tcPr>
            <w:tcW w:w="1599" w:type="dxa"/>
          </w:tcPr>
          <w:p w14:paraId="72112236" w14:textId="77777777" w:rsidR="00F85C94" w:rsidRPr="000F0E0B" w:rsidRDefault="00F85C94" w:rsidP="0074792C">
            <w:pPr>
              <w:ind w:firstLine="0"/>
              <w:jc w:val="center"/>
              <w:rPr>
                <w:sz w:val="18"/>
                <w:szCs w:val="18"/>
              </w:rPr>
            </w:pPr>
            <w:r w:rsidRPr="000F0E0B">
              <w:rPr>
                <w:sz w:val="18"/>
                <w:szCs w:val="18"/>
              </w:rPr>
              <w:t>1</w:t>
            </w:r>
            <w:r>
              <w:rPr>
                <w:sz w:val="18"/>
                <w:szCs w:val="18"/>
              </w:rPr>
              <w:t>54</w:t>
            </w:r>
          </w:p>
        </w:tc>
      </w:tr>
      <w:tr w:rsidR="00F85C94" w:rsidRPr="009A3755" w14:paraId="10ACA7E5" w14:textId="77777777" w:rsidTr="0074792C">
        <w:trPr>
          <w:trHeight w:val="284"/>
          <w:jc w:val="center"/>
        </w:trPr>
        <w:tc>
          <w:tcPr>
            <w:tcW w:w="851" w:type="dxa"/>
          </w:tcPr>
          <w:p w14:paraId="2426F58F" w14:textId="77777777" w:rsidR="00F85C94" w:rsidRPr="000F0E0B" w:rsidRDefault="00F85C94" w:rsidP="0074792C">
            <w:pPr>
              <w:ind w:firstLine="0"/>
              <w:jc w:val="center"/>
              <w:rPr>
                <w:sz w:val="18"/>
                <w:szCs w:val="18"/>
              </w:rPr>
            </w:pPr>
            <w:r w:rsidRPr="000F0E0B">
              <w:rPr>
                <w:sz w:val="18"/>
                <w:szCs w:val="18"/>
              </w:rPr>
              <w:t>C.2</w:t>
            </w:r>
          </w:p>
        </w:tc>
        <w:tc>
          <w:tcPr>
            <w:tcW w:w="1276" w:type="dxa"/>
          </w:tcPr>
          <w:p w14:paraId="05A7366F" w14:textId="77777777" w:rsidR="00F85C94" w:rsidRPr="000F0E0B" w:rsidRDefault="00F85C94" w:rsidP="0074792C">
            <w:pPr>
              <w:ind w:firstLine="0"/>
              <w:jc w:val="center"/>
              <w:rPr>
                <w:sz w:val="18"/>
                <w:szCs w:val="18"/>
              </w:rPr>
            </w:pPr>
            <w:r w:rsidRPr="000F0E0B">
              <w:rPr>
                <w:sz w:val="18"/>
                <w:szCs w:val="18"/>
              </w:rPr>
              <w:t>W15_R50</w:t>
            </w:r>
          </w:p>
        </w:tc>
        <w:tc>
          <w:tcPr>
            <w:tcW w:w="1598" w:type="dxa"/>
          </w:tcPr>
          <w:p w14:paraId="7ADFFEBC" w14:textId="77777777" w:rsidR="00F85C94" w:rsidRPr="00F03AEA" w:rsidRDefault="00F85C94" w:rsidP="0074792C">
            <w:pPr>
              <w:ind w:firstLine="0"/>
              <w:jc w:val="center"/>
              <w:rPr>
                <w:sz w:val="18"/>
                <w:szCs w:val="18"/>
              </w:rPr>
            </w:pPr>
            <w:r w:rsidRPr="00F03AEA">
              <w:rPr>
                <w:sz w:val="18"/>
                <w:szCs w:val="18"/>
              </w:rPr>
              <w:t>1.</w:t>
            </w:r>
            <w:r>
              <w:rPr>
                <w:sz w:val="18"/>
                <w:szCs w:val="18"/>
              </w:rPr>
              <w:t>1</w:t>
            </w:r>
            <w:r w:rsidRPr="00F03AEA">
              <w:rPr>
                <w:sz w:val="18"/>
                <w:szCs w:val="18"/>
              </w:rPr>
              <w:t>6</w:t>
            </w:r>
          </w:p>
        </w:tc>
        <w:tc>
          <w:tcPr>
            <w:tcW w:w="1598" w:type="dxa"/>
          </w:tcPr>
          <w:p w14:paraId="7E3C7E42" w14:textId="77777777" w:rsidR="00F85C94" w:rsidRPr="00F03AEA" w:rsidRDefault="00F85C94" w:rsidP="0074792C">
            <w:pPr>
              <w:ind w:firstLine="0"/>
              <w:jc w:val="center"/>
              <w:rPr>
                <w:sz w:val="18"/>
                <w:szCs w:val="18"/>
              </w:rPr>
            </w:pPr>
            <w:r w:rsidRPr="00F03AEA">
              <w:rPr>
                <w:sz w:val="18"/>
                <w:szCs w:val="18"/>
              </w:rPr>
              <w:t>1.27</w:t>
            </w:r>
          </w:p>
        </w:tc>
        <w:tc>
          <w:tcPr>
            <w:tcW w:w="1598" w:type="dxa"/>
          </w:tcPr>
          <w:p w14:paraId="71C4B5DD" w14:textId="77777777" w:rsidR="00F85C94" w:rsidRPr="00F03AEA" w:rsidRDefault="00F85C94" w:rsidP="0074792C">
            <w:pPr>
              <w:ind w:firstLine="0"/>
              <w:jc w:val="center"/>
              <w:rPr>
                <w:sz w:val="18"/>
                <w:szCs w:val="18"/>
              </w:rPr>
            </w:pPr>
            <w:r w:rsidRPr="00F03AEA">
              <w:rPr>
                <w:sz w:val="18"/>
                <w:szCs w:val="18"/>
              </w:rPr>
              <w:t>1.</w:t>
            </w:r>
            <w:r>
              <w:rPr>
                <w:sz w:val="18"/>
                <w:szCs w:val="18"/>
              </w:rPr>
              <w:t>09</w:t>
            </w:r>
          </w:p>
        </w:tc>
        <w:tc>
          <w:tcPr>
            <w:tcW w:w="1598" w:type="dxa"/>
          </w:tcPr>
          <w:p w14:paraId="2281E449" w14:textId="77777777" w:rsidR="00F85C94" w:rsidRPr="00F03AEA" w:rsidRDefault="00F85C94" w:rsidP="0074792C">
            <w:pPr>
              <w:ind w:firstLine="0"/>
              <w:jc w:val="center"/>
              <w:rPr>
                <w:sz w:val="18"/>
                <w:szCs w:val="18"/>
              </w:rPr>
            </w:pPr>
            <w:r w:rsidRPr="00F03AEA">
              <w:rPr>
                <w:sz w:val="18"/>
                <w:szCs w:val="18"/>
              </w:rPr>
              <w:t>41</w:t>
            </w:r>
          </w:p>
        </w:tc>
        <w:tc>
          <w:tcPr>
            <w:tcW w:w="1599" w:type="dxa"/>
          </w:tcPr>
          <w:p w14:paraId="6C1F87E1" w14:textId="77777777" w:rsidR="00F85C94" w:rsidRPr="000F0E0B" w:rsidRDefault="00F85C94" w:rsidP="0074792C">
            <w:pPr>
              <w:ind w:firstLine="0"/>
              <w:jc w:val="center"/>
              <w:rPr>
                <w:sz w:val="18"/>
                <w:szCs w:val="18"/>
              </w:rPr>
            </w:pPr>
            <w:r>
              <w:rPr>
                <w:sz w:val="18"/>
                <w:szCs w:val="18"/>
              </w:rPr>
              <w:t>72</w:t>
            </w:r>
          </w:p>
        </w:tc>
      </w:tr>
      <w:tr w:rsidR="00F85C94" w:rsidRPr="009A3755" w14:paraId="5F1502E5" w14:textId="77777777" w:rsidTr="0074792C">
        <w:trPr>
          <w:trHeight w:val="284"/>
          <w:jc w:val="center"/>
        </w:trPr>
        <w:tc>
          <w:tcPr>
            <w:tcW w:w="851" w:type="dxa"/>
          </w:tcPr>
          <w:p w14:paraId="4AB1B80F" w14:textId="77777777" w:rsidR="00F85C94" w:rsidRPr="000F0E0B" w:rsidRDefault="00F85C94" w:rsidP="0074792C">
            <w:pPr>
              <w:ind w:firstLine="0"/>
              <w:jc w:val="center"/>
              <w:rPr>
                <w:sz w:val="18"/>
                <w:szCs w:val="18"/>
              </w:rPr>
            </w:pPr>
            <w:r>
              <w:t>C</w:t>
            </w:r>
            <w:r w:rsidRPr="005472CD">
              <w:t>.L125</w:t>
            </w:r>
          </w:p>
        </w:tc>
        <w:tc>
          <w:tcPr>
            <w:tcW w:w="1276" w:type="dxa"/>
          </w:tcPr>
          <w:p w14:paraId="1EEEF650" w14:textId="77777777" w:rsidR="00F85C94" w:rsidRPr="000F0E0B" w:rsidRDefault="00F85C94" w:rsidP="0074792C">
            <w:pPr>
              <w:ind w:firstLine="0"/>
              <w:jc w:val="center"/>
              <w:rPr>
                <w:sz w:val="18"/>
                <w:szCs w:val="18"/>
              </w:rPr>
            </w:pPr>
            <w:r w:rsidRPr="005472CD">
              <w:t>W</w:t>
            </w:r>
            <w:r>
              <w:t>1</w:t>
            </w:r>
            <w:r w:rsidRPr="005472CD">
              <w:t>5_L125</w:t>
            </w:r>
          </w:p>
        </w:tc>
        <w:tc>
          <w:tcPr>
            <w:tcW w:w="1598" w:type="dxa"/>
          </w:tcPr>
          <w:p w14:paraId="506C0CE4" w14:textId="77777777" w:rsidR="00F85C94" w:rsidRPr="00F03AEA" w:rsidRDefault="00F85C94" w:rsidP="0074792C">
            <w:pPr>
              <w:ind w:firstLine="0"/>
              <w:jc w:val="center"/>
              <w:rPr>
                <w:sz w:val="18"/>
                <w:szCs w:val="18"/>
              </w:rPr>
            </w:pPr>
            <w:r w:rsidRPr="00F03AEA">
              <w:rPr>
                <w:sz w:val="18"/>
                <w:szCs w:val="18"/>
              </w:rPr>
              <w:t>1.</w:t>
            </w:r>
            <w:r>
              <w:rPr>
                <w:sz w:val="18"/>
                <w:szCs w:val="18"/>
              </w:rPr>
              <w:t>1</w:t>
            </w:r>
            <w:r w:rsidRPr="00F03AEA">
              <w:rPr>
                <w:sz w:val="18"/>
                <w:szCs w:val="18"/>
              </w:rPr>
              <w:t>5</w:t>
            </w:r>
          </w:p>
        </w:tc>
        <w:tc>
          <w:tcPr>
            <w:tcW w:w="1598" w:type="dxa"/>
          </w:tcPr>
          <w:p w14:paraId="5C3758A6" w14:textId="77777777" w:rsidR="00F85C94" w:rsidRPr="00F03AEA" w:rsidRDefault="00F85C94" w:rsidP="0074792C">
            <w:pPr>
              <w:ind w:firstLine="0"/>
              <w:jc w:val="center"/>
              <w:rPr>
                <w:sz w:val="18"/>
                <w:szCs w:val="18"/>
              </w:rPr>
            </w:pPr>
            <w:r w:rsidRPr="00F03AEA">
              <w:rPr>
                <w:sz w:val="18"/>
                <w:szCs w:val="18"/>
              </w:rPr>
              <w:t>1.26</w:t>
            </w:r>
          </w:p>
        </w:tc>
        <w:tc>
          <w:tcPr>
            <w:tcW w:w="1598" w:type="dxa"/>
          </w:tcPr>
          <w:p w14:paraId="5250BFA1" w14:textId="77777777" w:rsidR="00F85C94" w:rsidRPr="00F03AEA" w:rsidRDefault="00F85C94" w:rsidP="0074792C">
            <w:pPr>
              <w:ind w:firstLine="0"/>
              <w:jc w:val="center"/>
              <w:rPr>
                <w:sz w:val="18"/>
                <w:szCs w:val="18"/>
              </w:rPr>
            </w:pPr>
            <w:r w:rsidRPr="00F03AEA">
              <w:rPr>
                <w:sz w:val="18"/>
                <w:szCs w:val="18"/>
              </w:rPr>
              <w:t>-</w:t>
            </w:r>
          </w:p>
        </w:tc>
        <w:tc>
          <w:tcPr>
            <w:tcW w:w="1598" w:type="dxa"/>
          </w:tcPr>
          <w:p w14:paraId="7ED46FD5" w14:textId="77777777" w:rsidR="00F85C94" w:rsidRPr="00F03AEA" w:rsidRDefault="00F85C94" w:rsidP="0074792C">
            <w:pPr>
              <w:ind w:firstLine="0"/>
              <w:jc w:val="center"/>
              <w:rPr>
                <w:sz w:val="18"/>
                <w:szCs w:val="18"/>
              </w:rPr>
            </w:pPr>
            <w:r w:rsidRPr="00F03AEA">
              <w:rPr>
                <w:sz w:val="18"/>
                <w:szCs w:val="18"/>
              </w:rPr>
              <w:t>39</w:t>
            </w:r>
          </w:p>
        </w:tc>
        <w:tc>
          <w:tcPr>
            <w:tcW w:w="1599" w:type="dxa"/>
          </w:tcPr>
          <w:p w14:paraId="36D3313F" w14:textId="77777777" w:rsidR="00F85C94" w:rsidRPr="000F0E0B" w:rsidRDefault="00F85C94" w:rsidP="0074792C">
            <w:pPr>
              <w:ind w:firstLine="0"/>
              <w:jc w:val="center"/>
              <w:rPr>
                <w:sz w:val="18"/>
                <w:szCs w:val="18"/>
              </w:rPr>
            </w:pPr>
            <w:r>
              <w:rPr>
                <w:sz w:val="18"/>
                <w:szCs w:val="18"/>
              </w:rPr>
              <w:t>44</w:t>
            </w:r>
          </w:p>
        </w:tc>
      </w:tr>
      <w:tr w:rsidR="00F85C94" w:rsidRPr="009A3755" w14:paraId="571C14C1" w14:textId="77777777" w:rsidTr="0074792C">
        <w:trPr>
          <w:trHeight w:val="284"/>
          <w:jc w:val="center"/>
        </w:trPr>
        <w:tc>
          <w:tcPr>
            <w:tcW w:w="851" w:type="dxa"/>
            <w:tcBorders>
              <w:bottom w:val="single" w:sz="12" w:space="0" w:color="000000"/>
            </w:tcBorders>
          </w:tcPr>
          <w:p w14:paraId="441CF032" w14:textId="77777777" w:rsidR="00F85C94" w:rsidRPr="000F0E0B" w:rsidRDefault="00F85C94" w:rsidP="0074792C">
            <w:pPr>
              <w:ind w:firstLine="0"/>
              <w:jc w:val="center"/>
              <w:rPr>
                <w:sz w:val="18"/>
                <w:szCs w:val="18"/>
              </w:rPr>
            </w:pPr>
            <w:r>
              <w:t>C</w:t>
            </w:r>
            <w:r w:rsidRPr="005472CD">
              <w:t>.L150</w:t>
            </w:r>
          </w:p>
        </w:tc>
        <w:tc>
          <w:tcPr>
            <w:tcW w:w="1276" w:type="dxa"/>
            <w:tcBorders>
              <w:bottom w:val="single" w:sz="12" w:space="0" w:color="000000"/>
            </w:tcBorders>
          </w:tcPr>
          <w:p w14:paraId="2537824F" w14:textId="77777777" w:rsidR="00F85C94" w:rsidRPr="000F0E0B" w:rsidRDefault="00F85C94" w:rsidP="0074792C">
            <w:pPr>
              <w:ind w:firstLine="0"/>
              <w:jc w:val="center"/>
              <w:rPr>
                <w:sz w:val="18"/>
                <w:szCs w:val="18"/>
              </w:rPr>
            </w:pPr>
            <w:r w:rsidRPr="005472CD">
              <w:t>W</w:t>
            </w:r>
            <w:r>
              <w:t>1</w:t>
            </w:r>
            <w:r w:rsidRPr="005472CD">
              <w:t>5_L150</w:t>
            </w:r>
          </w:p>
        </w:tc>
        <w:tc>
          <w:tcPr>
            <w:tcW w:w="1598" w:type="dxa"/>
            <w:tcBorders>
              <w:bottom w:val="single" w:sz="12" w:space="0" w:color="000000"/>
            </w:tcBorders>
          </w:tcPr>
          <w:p w14:paraId="5D8EE9DD" w14:textId="77777777" w:rsidR="00F85C94" w:rsidRPr="00F03AEA" w:rsidRDefault="00F85C94" w:rsidP="0074792C">
            <w:pPr>
              <w:ind w:firstLine="0"/>
              <w:jc w:val="center"/>
              <w:rPr>
                <w:sz w:val="18"/>
                <w:szCs w:val="18"/>
              </w:rPr>
            </w:pPr>
            <w:r w:rsidRPr="00F03AEA">
              <w:rPr>
                <w:sz w:val="18"/>
                <w:szCs w:val="18"/>
              </w:rPr>
              <w:t>1.</w:t>
            </w:r>
            <w:r>
              <w:rPr>
                <w:sz w:val="18"/>
                <w:szCs w:val="18"/>
              </w:rPr>
              <w:t>16</w:t>
            </w:r>
          </w:p>
        </w:tc>
        <w:tc>
          <w:tcPr>
            <w:tcW w:w="1598" w:type="dxa"/>
            <w:tcBorders>
              <w:bottom w:val="single" w:sz="12" w:space="0" w:color="000000"/>
            </w:tcBorders>
          </w:tcPr>
          <w:p w14:paraId="4EAEA2F8" w14:textId="77777777" w:rsidR="00F85C94" w:rsidRPr="00F03AEA" w:rsidRDefault="00F85C94" w:rsidP="0074792C">
            <w:pPr>
              <w:ind w:firstLine="0"/>
              <w:jc w:val="center"/>
              <w:rPr>
                <w:sz w:val="18"/>
                <w:szCs w:val="18"/>
              </w:rPr>
            </w:pPr>
            <w:r w:rsidRPr="00F03AEA">
              <w:rPr>
                <w:sz w:val="18"/>
                <w:szCs w:val="18"/>
              </w:rPr>
              <w:t>1.2</w:t>
            </w:r>
            <w:r>
              <w:rPr>
                <w:sz w:val="18"/>
                <w:szCs w:val="18"/>
              </w:rPr>
              <w:t>8</w:t>
            </w:r>
          </w:p>
        </w:tc>
        <w:tc>
          <w:tcPr>
            <w:tcW w:w="1598" w:type="dxa"/>
            <w:tcBorders>
              <w:bottom w:val="single" w:sz="12" w:space="0" w:color="000000"/>
            </w:tcBorders>
          </w:tcPr>
          <w:p w14:paraId="1CAEDC36" w14:textId="77777777" w:rsidR="00F85C94" w:rsidRPr="00F03AEA" w:rsidRDefault="00F85C94" w:rsidP="0074792C">
            <w:pPr>
              <w:ind w:firstLine="0"/>
              <w:jc w:val="center"/>
              <w:rPr>
                <w:sz w:val="18"/>
                <w:szCs w:val="18"/>
              </w:rPr>
            </w:pPr>
            <w:r w:rsidRPr="00F03AEA">
              <w:rPr>
                <w:sz w:val="18"/>
                <w:szCs w:val="18"/>
              </w:rPr>
              <w:t>-</w:t>
            </w:r>
          </w:p>
        </w:tc>
        <w:tc>
          <w:tcPr>
            <w:tcW w:w="1598" w:type="dxa"/>
            <w:tcBorders>
              <w:bottom w:val="single" w:sz="12" w:space="0" w:color="000000"/>
            </w:tcBorders>
          </w:tcPr>
          <w:p w14:paraId="7B42CE78" w14:textId="6EE13C4E" w:rsidR="00F85C94" w:rsidRPr="00F03AEA" w:rsidRDefault="001C34BA" w:rsidP="0074792C">
            <w:pPr>
              <w:ind w:firstLine="0"/>
              <w:jc w:val="center"/>
              <w:rPr>
                <w:sz w:val="18"/>
                <w:szCs w:val="18"/>
              </w:rPr>
            </w:pPr>
            <w:r>
              <w:rPr>
                <w:sz w:val="18"/>
                <w:szCs w:val="18"/>
              </w:rPr>
              <w:t>1</w:t>
            </w:r>
            <w:r w:rsidR="00320489">
              <w:rPr>
                <w:sz w:val="18"/>
                <w:szCs w:val="18"/>
              </w:rPr>
              <w:t>2</w:t>
            </w:r>
            <w:r>
              <w:rPr>
                <w:sz w:val="18"/>
                <w:szCs w:val="18"/>
              </w:rPr>
              <w:t>4</w:t>
            </w:r>
          </w:p>
        </w:tc>
        <w:tc>
          <w:tcPr>
            <w:tcW w:w="1599" w:type="dxa"/>
            <w:tcBorders>
              <w:bottom w:val="single" w:sz="12" w:space="0" w:color="000000"/>
            </w:tcBorders>
          </w:tcPr>
          <w:p w14:paraId="4CF7BD0A" w14:textId="0163FA09" w:rsidR="00F85C94" w:rsidRPr="000F0E0B" w:rsidRDefault="001C34BA" w:rsidP="0074792C">
            <w:pPr>
              <w:ind w:firstLine="0"/>
              <w:jc w:val="center"/>
              <w:rPr>
                <w:sz w:val="18"/>
                <w:szCs w:val="18"/>
              </w:rPr>
            </w:pPr>
            <w:r>
              <w:rPr>
                <w:sz w:val="18"/>
                <w:szCs w:val="18"/>
              </w:rPr>
              <w:t>1</w:t>
            </w:r>
            <w:r w:rsidR="00320489">
              <w:rPr>
                <w:sz w:val="18"/>
                <w:szCs w:val="18"/>
              </w:rPr>
              <w:t>32</w:t>
            </w:r>
          </w:p>
        </w:tc>
      </w:tr>
    </w:tbl>
    <w:p w14:paraId="7D7C5973" w14:textId="77777777" w:rsidR="008D7275" w:rsidRDefault="008D7275" w:rsidP="002E7030">
      <w:pPr>
        <w:keepNext/>
        <w:ind w:firstLine="0"/>
      </w:pPr>
    </w:p>
    <w:p w14:paraId="795D1752" w14:textId="0AED5472" w:rsidR="002E7030" w:rsidRDefault="008D7275" w:rsidP="002E7030">
      <w:pPr>
        <w:keepNext/>
        <w:ind w:firstLine="0"/>
        <w:jc w:val="center"/>
      </w:pPr>
      <w:r>
        <w:rPr>
          <w:noProof/>
        </w:rPr>
        <w:drawing>
          <wp:inline distT="0" distB="0" distL="0" distR="0" wp14:anchorId="49AC99F3" wp14:editId="1F6F5B80">
            <wp:extent cx="3962400" cy="2819401"/>
            <wp:effectExtent l="0" t="0" r="0" b="0"/>
            <wp:docPr id="301166593" name="Bilde 8" descr="Et bilde som inneholder tekst, line, Plottdiagram, 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166593" name="Bilde 8" descr="Et bilde som inneholder tekst, line, Plottdiagram, diagram&#10;&#10;KI-generert innhold kan være fei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91353" cy="2840002"/>
                    </a:xfrm>
                    <a:prstGeom prst="rect">
                      <a:avLst/>
                    </a:prstGeom>
                    <a:noFill/>
                    <a:ln>
                      <a:noFill/>
                    </a:ln>
                  </pic:spPr>
                </pic:pic>
              </a:graphicData>
            </a:graphic>
          </wp:inline>
        </w:drawing>
      </w:r>
    </w:p>
    <w:p w14:paraId="74B242E2" w14:textId="253CEFF4" w:rsidR="002E7030" w:rsidRDefault="002E7030" w:rsidP="00C17943">
      <w:pPr>
        <w:pStyle w:val="Bildetekst"/>
        <w:jc w:val="center"/>
        <w:rPr>
          <w:color w:val="auto"/>
          <w:sz w:val="20"/>
          <w:szCs w:val="20"/>
        </w:rPr>
      </w:pPr>
      <w:bookmarkStart w:id="29" w:name="_Ref180058929"/>
      <w:r w:rsidRPr="00701048">
        <w:rPr>
          <w:b/>
          <w:bCs/>
          <w:i w:val="0"/>
          <w:iCs w:val="0"/>
          <w:color w:val="auto"/>
          <w:sz w:val="20"/>
          <w:szCs w:val="20"/>
        </w:rPr>
        <w:t xml:space="preserve">Fig. </w:t>
      </w:r>
      <w:r w:rsidRPr="00701048">
        <w:rPr>
          <w:b/>
          <w:bCs/>
          <w:i w:val="0"/>
          <w:iCs w:val="0"/>
          <w:color w:val="auto"/>
          <w:sz w:val="20"/>
          <w:szCs w:val="20"/>
        </w:rPr>
        <w:fldChar w:fldCharType="begin"/>
      </w:r>
      <w:r w:rsidRPr="00701048">
        <w:rPr>
          <w:b/>
          <w:bCs/>
          <w:i w:val="0"/>
          <w:iCs w:val="0"/>
          <w:color w:val="auto"/>
          <w:sz w:val="20"/>
          <w:szCs w:val="20"/>
        </w:rPr>
        <w:instrText xml:space="preserve"> SEQ Fig. \* ARABIC </w:instrText>
      </w:r>
      <w:r w:rsidRPr="00701048">
        <w:rPr>
          <w:b/>
          <w:bCs/>
          <w:i w:val="0"/>
          <w:iCs w:val="0"/>
          <w:color w:val="auto"/>
          <w:sz w:val="20"/>
          <w:szCs w:val="20"/>
        </w:rPr>
        <w:fldChar w:fldCharType="separate"/>
      </w:r>
      <w:r w:rsidR="00942B0D">
        <w:rPr>
          <w:b/>
          <w:bCs/>
          <w:i w:val="0"/>
          <w:iCs w:val="0"/>
          <w:noProof/>
          <w:color w:val="auto"/>
          <w:sz w:val="20"/>
          <w:szCs w:val="20"/>
        </w:rPr>
        <w:t>26</w:t>
      </w:r>
      <w:r w:rsidRPr="00701048">
        <w:rPr>
          <w:b/>
          <w:bCs/>
          <w:i w:val="0"/>
          <w:iCs w:val="0"/>
          <w:color w:val="auto"/>
          <w:sz w:val="20"/>
          <w:szCs w:val="20"/>
        </w:rPr>
        <w:fldChar w:fldCharType="end"/>
      </w:r>
      <w:bookmarkEnd w:id="29"/>
      <w:r w:rsidRPr="00701048">
        <w:rPr>
          <w:b/>
          <w:bCs/>
          <w:i w:val="0"/>
          <w:iCs w:val="0"/>
          <w:color w:val="auto"/>
          <w:sz w:val="20"/>
          <w:szCs w:val="20"/>
        </w:rPr>
        <w:t>.</w:t>
      </w:r>
      <w:r w:rsidRPr="00701048">
        <w:rPr>
          <w:i w:val="0"/>
          <w:iCs w:val="0"/>
          <w:color w:val="auto"/>
          <w:sz w:val="20"/>
          <w:szCs w:val="20"/>
        </w:rPr>
        <w:t xml:space="preserve"> </w:t>
      </w:r>
      <w:r>
        <w:rPr>
          <w:i w:val="0"/>
          <w:iCs w:val="0"/>
          <w:color w:val="auto"/>
          <w:sz w:val="20"/>
          <w:szCs w:val="20"/>
        </w:rPr>
        <w:t>Overview of the cyclic performance until crack initiation</w:t>
      </w:r>
      <w:r>
        <w:rPr>
          <w:color w:val="auto"/>
          <w:sz w:val="20"/>
          <w:szCs w:val="20"/>
        </w:rPr>
        <w:t>.</w:t>
      </w:r>
    </w:p>
    <w:p w14:paraId="3FEC6299" w14:textId="77777777" w:rsidR="00C17943" w:rsidRPr="00C17943" w:rsidRDefault="00C17943" w:rsidP="00C17943"/>
    <w:p w14:paraId="33A90219" w14:textId="326B9950" w:rsidR="002E7030" w:rsidRDefault="008D7275" w:rsidP="002E7030">
      <w:pPr>
        <w:keepNext/>
        <w:ind w:firstLine="0"/>
        <w:jc w:val="center"/>
      </w:pPr>
      <w:r>
        <w:rPr>
          <w:noProof/>
        </w:rPr>
        <w:drawing>
          <wp:inline distT="0" distB="0" distL="0" distR="0" wp14:anchorId="5E977D9D" wp14:editId="5D18BC49">
            <wp:extent cx="3962400" cy="2819399"/>
            <wp:effectExtent l="0" t="0" r="0" b="635"/>
            <wp:docPr id="761992640" name="Bilde 9" descr="Et bilde som inneholder tekst, line, Plottdiagram, 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992640" name="Bilde 9" descr="Et bilde som inneholder tekst, line, Plottdiagram, diagram&#10;&#10;KI-generert innhold kan være fei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78972" cy="2831191"/>
                    </a:xfrm>
                    <a:prstGeom prst="rect">
                      <a:avLst/>
                    </a:prstGeom>
                    <a:noFill/>
                    <a:ln>
                      <a:noFill/>
                    </a:ln>
                  </pic:spPr>
                </pic:pic>
              </a:graphicData>
            </a:graphic>
          </wp:inline>
        </w:drawing>
      </w:r>
    </w:p>
    <w:p w14:paraId="75C251CB" w14:textId="2219CDB5" w:rsidR="002E7030" w:rsidRPr="00701048" w:rsidRDefault="002E7030" w:rsidP="002E7030">
      <w:pPr>
        <w:pStyle w:val="Bildetekst"/>
        <w:jc w:val="center"/>
        <w:rPr>
          <w:color w:val="auto"/>
          <w:sz w:val="20"/>
          <w:szCs w:val="20"/>
        </w:rPr>
      </w:pPr>
      <w:bookmarkStart w:id="30" w:name="_Ref180058730"/>
      <w:r w:rsidRPr="00701048">
        <w:rPr>
          <w:b/>
          <w:bCs/>
          <w:i w:val="0"/>
          <w:iCs w:val="0"/>
          <w:color w:val="auto"/>
          <w:sz w:val="20"/>
          <w:szCs w:val="20"/>
        </w:rPr>
        <w:t xml:space="preserve">Fig. </w:t>
      </w:r>
      <w:r w:rsidRPr="00701048">
        <w:rPr>
          <w:b/>
          <w:bCs/>
          <w:i w:val="0"/>
          <w:iCs w:val="0"/>
          <w:color w:val="auto"/>
          <w:sz w:val="20"/>
          <w:szCs w:val="20"/>
        </w:rPr>
        <w:fldChar w:fldCharType="begin"/>
      </w:r>
      <w:r w:rsidRPr="00701048">
        <w:rPr>
          <w:b/>
          <w:bCs/>
          <w:i w:val="0"/>
          <w:iCs w:val="0"/>
          <w:color w:val="auto"/>
          <w:sz w:val="20"/>
          <w:szCs w:val="20"/>
        </w:rPr>
        <w:instrText xml:space="preserve"> SEQ Fig. \* ARABIC </w:instrText>
      </w:r>
      <w:r w:rsidRPr="00701048">
        <w:rPr>
          <w:b/>
          <w:bCs/>
          <w:i w:val="0"/>
          <w:iCs w:val="0"/>
          <w:color w:val="auto"/>
          <w:sz w:val="20"/>
          <w:szCs w:val="20"/>
        </w:rPr>
        <w:fldChar w:fldCharType="separate"/>
      </w:r>
      <w:r w:rsidR="00942B0D">
        <w:rPr>
          <w:b/>
          <w:bCs/>
          <w:i w:val="0"/>
          <w:iCs w:val="0"/>
          <w:noProof/>
          <w:color w:val="auto"/>
          <w:sz w:val="20"/>
          <w:szCs w:val="20"/>
        </w:rPr>
        <w:t>27</w:t>
      </w:r>
      <w:r w:rsidRPr="00701048">
        <w:rPr>
          <w:b/>
          <w:bCs/>
          <w:i w:val="0"/>
          <w:iCs w:val="0"/>
          <w:color w:val="auto"/>
          <w:sz w:val="20"/>
          <w:szCs w:val="20"/>
        </w:rPr>
        <w:fldChar w:fldCharType="end"/>
      </w:r>
      <w:bookmarkEnd w:id="30"/>
      <w:r w:rsidRPr="00701048">
        <w:rPr>
          <w:b/>
          <w:bCs/>
          <w:i w:val="0"/>
          <w:iCs w:val="0"/>
          <w:color w:val="auto"/>
          <w:sz w:val="20"/>
          <w:szCs w:val="20"/>
        </w:rPr>
        <w:t>.</w:t>
      </w:r>
      <w:r w:rsidRPr="00701048">
        <w:rPr>
          <w:i w:val="0"/>
          <w:iCs w:val="0"/>
          <w:color w:val="auto"/>
          <w:sz w:val="20"/>
          <w:szCs w:val="20"/>
        </w:rPr>
        <w:t xml:space="preserve"> </w:t>
      </w:r>
      <w:r>
        <w:rPr>
          <w:i w:val="0"/>
          <w:iCs w:val="0"/>
          <w:color w:val="auto"/>
          <w:sz w:val="20"/>
          <w:szCs w:val="20"/>
        </w:rPr>
        <w:t>Overview of the cyclic performance until final failure</w:t>
      </w:r>
      <w:r>
        <w:rPr>
          <w:color w:val="auto"/>
          <w:sz w:val="20"/>
          <w:szCs w:val="20"/>
        </w:rPr>
        <w:t>.</w:t>
      </w:r>
    </w:p>
    <w:p w14:paraId="6024D3BE" w14:textId="7A0F5E19" w:rsidR="00C17943" w:rsidRDefault="002E7030" w:rsidP="00C17943">
      <w:pPr>
        <w:pStyle w:val="p1a"/>
      </w:pPr>
      <w:r>
        <w:t xml:space="preserve">   </w:t>
      </w:r>
      <w:r w:rsidR="00ED5877" w:rsidRPr="00ED5877">
        <w:t xml:space="preserve">The number of cycles to failure is connected to the </w:t>
      </w:r>
      <w:r w:rsidR="00FA457B">
        <w:t xml:space="preserve">assumption of the </w:t>
      </w:r>
      <w:r w:rsidR="00ED5877">
        <w:t xml:space="preserve">smaller radius </w:t>
      </w:r>
      <w:r w:rsidR="00FA457B">
        <w:t xml:space="preserve">with the smaller </w:t>
      </w:r>
      <w:r w:rsidR="00ED5877">
        <w:t xml:space="preserve">transient </w:t>
      </w:r>
      <w:r w:rsidR="00FA457B">
        <w:t>region</w:t>
      </w:r>
      <w:r w:rsidR="00ED5877">
        <w:t xml:space="preserve"> </w:t>
      </w:r>
      <w:r w:rsidR="00FA457B">
        <w:t>making</w:t>
      </w:r>
      <w:r w:rsidR="00ED5877">
        <w:t xml:space="preserve"> the specimens stiffer and concentrates the cyclic movement and strain</w:t>
      </w:r>
      <w:r w:rsidR="00FA457B">
        <w:t>-loading</w:t>
      </w:r>
      <w:r w:rsidR="00ED5877">
        <w:t xml:space="preserve"> </w:t>
      </w:r>
      <w:r w:rsidR="00FA457B">
        <w:t>more concentrated</w:t>
      </w:r>
      <w:r w:rsidR="00640CD4">
        <w:t xml:space="preserve"> and evenly</w:t>
      </w:r>
      <w:r w:rsidR="00FA457B">
        <w:t xml:space="preserve"> </w:t>
      </w:r>
      <w:r w:rsidR="00640CD4">
        <w:t>in</w:t>
      </w:r>
      <w:r w:rsidR="00ED5877">
        <w:t xml:space="preserve"> the gauge section of the test </w:t>
      </w:r>
      <w:r w:rsidR="00393C11" w:rsidRPr="000D682F">
        <w:t>specimen compared to the larger transient radius</w:t>
      </w:r>
      <w:r w:rsidR="00FA457B">
        <w:t xml:space="preserve"> that has a larger transient region that will result in less stiffness</w:t>
      </w:r>
      <w:r w:rsidR="00ED5877" w:rsidRPr="000D682F">
        <w:t xml:space="preserve">. This can be seen in the Force-Displacement diagrams </w:t>
      </w:r>
      <w:r w:rsidR="000D682F" w:rsidRPr="000D682F">
        <w:t>were</w:t>
      </w:r>
      <w:r w:rsidR="00ED5877" w:rsidRPr="000D682F">
        <w:t xml:space="preserve"> the cyclic behavior </w:t>
      </w:r>
      <w:r w:rsidR="000D682F" w:rsidRPr="000D682F">
        <w:t>of the larger transient radius needed slightly less force to achieve the same displacement</w:t>
      </w:r>
      <w:r w:rsidR="00ED5877" w:rsidRPr="000D682F">
        <w:t xml:space="preserve"> </w:t>
      </w:r>
      <w:r w:rsidR="000D682F" w:rsidRPr="00CA3361">
        <w:t>compared to</w:t>
      </w:r>
      <w:r w:rsidR="00ED5877" w:rsidRPr="00CA3361">
        <w:t xml:space="preserve"> the </w:t>
      </w:r>
      <w:r w:rsidR="000D682F" w:rsidRPr="00CA3361">
        <w:t>smaller</w:t>
      </w:r>
      <w:r w:rsidR="00BA05DC" w:rsidRPr="00CA3361">
        <w:t xml:space="preserve"> radius to achieve the same displacement</w:t>
      </w:r>
      <w:r w:rsidR="00ED5877" w:rsidRPr="00CA3361">
        <w:t xml:space="preserve">, </w:t>
      </w:r>
      <w:r w:rsidR="00640CD4">
        <w:t>the behavior was also more unstable due to the bu</w:t>
      </w:r>
      <w:r w:rsidR="00BC2363">
        <w:t>ckling</w:t>
      </w:r>
      <w:r w:rsidR="00640CD4">
        <w:t xml:space="preserve"> </w:t>
      </w:r>
      <w:r w:rsidR="00ED5877" w:rsidRPr="00CA3361">
        <w:t xml:space="preserve">as </w:t>
      </w:r>
      <w:r w:rsidR="00B33843">
        <w:t>shown</w:t>
      </w:r>
      <w:r w:rsidR="00ED5877" w:rsidRPr="00CA3361">
        <w:t xml:space="preserve"> in</w:t>
      </w:r>
      <w:r w:rsidR="00CA3361" w:rsidRPr="00CA3361">
        <w:t xml:space="preserve"> </w:t>
      </w:r>
      <w:r w:rsidR="00CA3361" w:rsidRPr="00CA3361">
        <w:fldChar w:fldCharType="begin"/>
      </w:r>
      <w:r w:rsidR="00CA3361" w:rsidRPr="00CA3361">
        <w:instrText xml:space="preserve"> REF _Ref180061346 \h  \* MERGEFORMAT </w:instrText>
      </w:r>
      <w:r w:rsidR="00CA3361" w:rsidRPr="00CA3361">
        <w:fldChar w:fldCharType="separate"/>
      </w:r>
      <w:r w:rsidR="00942B0D" w:rsidRPr="00701048">
        <w:rPr>
          <w:b/>
          <w:bCs/>
        </w:rPr>
        <w:t xml:space="preserve">Fig. </w:t>
      </w:r>
      <w:r w:rsidR="00942B0D" w:rsidRPr="00942B0D">
        <w:rPr>
          <w:b/>
          <w:bCs/>
          <w:noProof/>
        </w:rPr>
        <w:t>22</w:t>
      </w:r>
      <w:r w:rsidR="00CA3361" w:rsidRPr="00CA3361">
        <w:fldChar w:fldCharType="end"/>
      </w:r>
      <w:r w:rsidR="00ED5877" w:rsidRPr="00CA3361">
        <w:t>.</w:t>
      </w:r>
      <w:r w:rsidR="0026415B" w:rsidRPr="00CA3361">
        <w:t xml:space="preserve"> </w:t>
      </w:r>
      <w:r w:rsidR="00614EF2" w:rsidRPr="00614EF2">
        <w:t>In contrast, specimens with a 25mm transient radius displayed a more consistent cycl</w:t>
      </w:r>
      <w:r w:rsidR="00EC78F4">
        <w:t xml:space="preserve">ic behavior </w:t>
      </w:r>
      <w:r w:rsidR="00614EF2" w:rsidRPr="00614EF2">
        <w:t>across</w:t>
      </w:r>
      <w:r w:rsidR="00C45DF7">
        <w:t xml:space="preserve"> </w:t>
      </w:r>
      <w:r w:rsidR="00C45DF7" w:rsidRPr="00C45DF7">
        <w:t>different proximity distances</w:t>
      </w:r>
      <w:r w:rsidR="00C45DF7">
        <w:t>,</w:t>
      </w:r>
      <w:r w:rsidR="00614EF2" w:rsidRPr="00614EF2">
        <w:t xml:space="preserve"> </w:t>
      </w:r>
      <w:r w:rsidR="00614EF2">
        <w:t xml:space="preserve">with fracture happening in the </w:t>
      </w:r>
      <w:r w:rsidR="00C45DF7">
        <w:t xml:space="preserve">middle of the </w:t>
      </w:r>
      <w:r w:rsidR="00614EF2">
        <w:t xml:space="preserve">welded </w:t>
      </w:r>
      <w:r w:rsidR="00C45DF7">
        <w:t>gauge section</w:t>
      </w:r>
      <w:r w:rsidR="00614EF2">
        <w:t xml:space="preserve"> of the test specimens for all the</w:t>
      </w:r>
      <w:r w:rsidR="00614EF2" w:rsidRPr="00614EF2">
        <w:t xml:space="preserve"> proximity distances</w:t>
      </w:r>
      <w:r w:rsidR="00C45DF7">
        <w:t xml:space="preserve">. </w:t>
      </w:r>
      <w:r w:rsidR="00095347">
        <w:t>In addition, the</w:t>
      </w:r>
      <w:r w:rsidR="003F6078" w:rsidRPr="003F6078">
        <w:t xml:space="preserve"> </w:t>
      </w:r>
      <w:r w:rsidR="003F6078">
        <w:t>smaller</w:t>
      </w:r>
      <w:r w:rsidR="003F6078" w:rsidRPr="003F6078">
        <w:t xml:space="preserve"> transient radius </w:t>
      </w:r>
      <w:r w:rsidR="0002694A">
        <w:t xml:space="preserve">that did not seemed to be inflicted by the change in proximity distances and </w:t>
      </w:r>
      <w:r w:rsidR="003F6078" w:rsidRPr="003F6078">
        <w:t>provid</w:t>
      </w:r>
      <w:r w:rsidR="00095347">
        <w:t>ed</w:t>
      </w:r>
      <w:r w:rsidR="003F6078" w:rsidRPr="003F6078">
        <w:t xml:space="preserve"> a more uniform fatigue response across </w:t>
      </w:r>
      <w:r w:rsidR="0002694A">
        <w:t xml:space="preserve">the </w:t>
      </w:r>
      <w:r w:rsidR="003F6078" w:rsidRPr="003F6078">
        <w:t>proximity distances</w:t>
      </w:r>
      <w:r w:rsidR="0002694A">
        <w:t>.</w:t>
      </w:r>
      <w:r w:rsidR="003F6078" w:rsidRPr="003F6078">
        <w:t xml:space="preserve"> </w:t>
      </w:r>
      <w:r w:rsidR="0002694A">
        <w:t>The smaller transient radius</w:t>
      </w:r>
      <w:r w:rsidR="00095347">
        <w:t xml:space="preserve"> </w:t>
      </w:r>
      <w:r w:rsidR="003F6078" w:rsidRPr="003F6078">
        <w:t>show</w:t>
      </w:r>
      <w:r w:rsidR="00095347">
        <w:t>ed</w:t>
      </w:r>
      <w:r w:rsidR="003F6078" w:rsidRPr="003F6078">
        <w:t xml:space="preserve"> an overall </w:t>
      </w:r>
      <w:r w:rsidR="00F71ACF">
        <w:t>higher</w:t>
      </w:r>
      <w:r w:rsidR="003F6078" w:rsidRPr="003F6078">
        <w:t xml:space="preserve"> fatigue life compared to the </w:t>
      </w:r>
      <w:r w:rsidR="003F6078">
        <w:t>larger</w:t>
      </w:r>
      <w:r w:rsidR="003F6078" w:rsidRPr="003F6078">
        <w:t xml:space="preserve"> radius</w:t>
      </w:r>
      <w:r w:rsidR="0002694A">
        <w:t xml:space="preserve"> that</w:t>
      </w:r>
      <w:r w:rsidR="003F6078">
        <w:t xml:space="preserve"> </w:t>
      </w:r>
      <w:r w:rsidR="0002694A">
        <w:t>may</w:t>
      </w:r>
      <w:r w:rsidR="003F6078">
        <w:t xml:space="preserve"> also be </w:t>
      </w:r>
      <w:r w:rsidR="00095347">
        <w:t xml:space="preserve">more favorable in </w:t>
      </w:r>
      <w:r w:rsidR="00886A54">
        <w:t xml:space="preserve">terms of providing a more realistic representation </w:t>
      </w:r>
      <w:r w:rsidR="00095347">
        <w:t>to the full-scale fatigue life</w:t>
      </w:r>
      <w:r w:rsidR="00F71ACF">
        <w:t xml:space="preserve"> that also do not experience any buckling</w:t>
      </w:r>
      <w:r w:rsidR="003F6078" w:rsidRPr="003F6078">
        <w:t>.</w:t>
      </w:r>
      <w:r w:rsidR="003F6078">
        <w:t xml:space="preserve"> </w:t>
      </w:r>
      <w:r w:rsidR="00435C08" w:rsidRPr="00435C08">
        <w:t>One thing that is evident is that the specimens generally experience more cycles to failure compared to full scale specimen even if the displacement is the same and the full-scale tubular sections has a longer free test length, this is the same tendencies as has previously been pointed out for real experimental tests comparing small-scale and full-scale tubular sections</w:t>
      </w:r>
      <w:r w:rsidR="007B37E5">
        <w:t xml:space="preserve"> even as strain-based loading is considered in this study</w:t>
      </w:r>
      <w:r w:rsidR="00435C08" w:rsidRPr="00435C08">
        <w:t>.</w:t>
      </w:r>
    </w:p>
    <w:p w14:paraId="3DFC4903" w14:textId="77777777" w:rsidR="00C17943" w:rsidRPr="00C17943" w:rsidRDefault="00C17943" w:rsidP="00C17943"/>
    <w:p w14:paraId="3639B19E" w14:textId="6C919343" w:rsidR="005D3AF3" w:rsidRDefault="00BC2363" w:rsidP="006218BB">
      <w:pPr>
        <w:rPr>
          <w:color w:val="000000" w:themeColor="text1"/>
        </w:rPr>
      </w:pPr>
      <w:r>
        <w:lastRenderedPageBreak/>
        <w:t xml:space="preserve">However, as </w:t>
      </w:r>
      <w:r w:rsidR="00B33843">
        <w:t xml:space="preserve">shown in </w:t>
      </w:r>
      <w:r w:rsidRPr="00D43D53">
        <w:fldChar w:fldCharType="begin"/>
      </w:r>
      <w:r w:rsidRPr="00D43D53">
        <w:instrText xml:space="preserve"> REF _Ref180061348 \h </w:instrText>
      </w:r>
      <w:r w:rsidR="00D43D53" w:rsidRPr="00D43D53">
        <w:instrText xml:space="preserve"> \* MERGEFORMAT </w:instrText>
      </w:r>
      <w:r w:rsidRPr="00D43D53">
        <w:fldChar w:fldCharType="separate"/>
      </w:r>
      <w:r w:rsidR="00942B0D" w:rsidRPr="00701048">
        <w:rPr>
          <w:b/>
          <w:bCs/>
        </w:rPr>
        <w:t xml:space="preserve">Fig. </w:t>
      </w:r>
      <w:r w:rsidR="00942B0D" w:rsidRPr="00942B0D">
        <w:rPr>
          <w:b/>
          <w:bCs/>
          <w:noProof/>
        </w:rPr>
        <w:t>23</w:t>
      </w:r>
      <w:r w:rsidRPr="00D43D53">
        <w:fldChar w:fldCharType="end"/>
      </w:r>
      <w:r w:rsidRPr="00D43D53">
        <w:t xml:space="preserve"> there</w:t>
      </w:r>
      <w:r>
        <w:t xml:space="preserve"> is a large difference in cycles to failure as anticipated when comparing different tubular sections applied with the same displacement of 1mm. </w:t>
      </w:r>
      <w:r w:rsidR="00E3122F">
        <w:t>As mentioned, t</w:t>
      </w:r>
      <w:r>
        <w:t xml:space="preserve">he point of running the full-scale sections </w:t>
      </w:r>
      <w:r w:rsidR="00DF3456">
        <w:t xml:space="preserve">was to compare the cyclic response against the simulations done for the small-scale test specimens </w:t>
      </w:r>
      <w:proofErr w:type="gramStart"/>
      <w:r w:rsidR="00DF3456">
        <w:t>in order to</w:t>
      </w:r>
      <w:proofErr w:type="gramEnd"/>
      <w:r w:rsidR="00DF3456">
        <w:t xml:space="preserve"> evaluate to what extent the small-scale specimens are able to represent the behavior of full-</w:t>
      </w:r>
      <w:r w:rsidR="00DF3456" w:rsidRPr="002D24FF">
        <w:rPr>
          <w:color w:val="000000" w:themeColor="text1"/>
        </w:rPr>
        <w:t xml:space="preserve">scale sections. When calculating the strain loading of small-scale samples it is the girth section that will be </w:t>
      </w:r>
      <w:r w:rsidR="002D24FF" w:rsidRPr="002D24FF">
        <w:rPr>
          <w:color w:val="000000" w:themeColor="text1"/>
        </w:rPr>
        <w:t>the defined section for the calculated loading</w:t>
      </w:r>
      <w:r w:rsidR="00DD7002">
        <w:rPr>
          <w:color w:val="000000" w:themeColor="text1"/>
        </w:rPr>
        <w:t>,</w:t>
      </w:r>
      <w:r w:rsidR="002D24FF" w:rsidRPr="002D24FF">
        <w:rPr>
          <w:color w:val="000000" w:themeColor="text1"/>
        </w:rPr>
        <w:t xml:space="preserve"> thus the length of the girth section is the defined area of correlation to the full-scale detail.</w:t>
      </w:r>
      <w:r w:rsidR="00C113C0">
        <w:rPr>
          <w:color w:val="000000" w:themeColor="text1"/>
        </w:rPr>
        <w:t xml:space="preserve"> In this study the total</w:t>
      </w:r>
      <w:r w:rsidR="00D43D53">
        <w:rPr>
          <w:color w:val="000000" w:themeColor="text1"/>
        </w:rPr>
        <w:t xml:space="preserve"> free</w:t>
      </w:r>
      <w:r w:rsidR="00C113C0">
        <w:rPr>
          <w:color w:val="000000" w:themeColor="text1"/>
        </w:rPr>
        <w:t xml:space="preserve"> length </w:t>
      </w:r>
      <w:r w:rsidR="00D43D53">
        <w:rPr>
          <w:color w:val="000000" w:themeColor="text1"/>
        </w:rPr>
        <w:t xml:space="preserve">between the supports </w:t>
      </w:r>
      <w:r w:rsidR="00C113C0">
        <w:rPr>
          <w:color w:val="000000" w:themeColor="text1"/>
        </w:rPr>
        <w:t xml:space="preserve">of the two full scale sections of the tubular segments </w:t>
      </w:r>
      <w:r w:rsidR="00D43D53">
        <w:rPr>
          <w:color w:val="000000" w:themeColor="text1"/>
        </w:rPr>
        <w:t>was</w:t>
      </w:r>
      <w:r w:rsidR="00C113C0">
        <w:rPr>
          <w:color w:val="000000" w:themeColor="text1"/>
        </w:rPr>
        <w:t xml:space="preserve"> slightly longer than the girth length of </w:t>
      </w:r>
      <w:r w:rsidR="00D43D53">
        <w:rPr>
          <w:color w:val="000000" w:themeColor="text1"/>
        </w:rPr>
        <w:t>the small-scale specimens and was</w:t>
      </w:r>
      <w:r w:rsidR="00C113C0">
        <w:rPr>
          <w:color w:val="000000" w:themeColor="text1"/>
        </w:rPr>
        <w:t xml:space="preserve"> </w:t>
      </w:r>
      <w:r w:rsidR="009F5C38">
        <w:rPr>
          <w:color w:val="000000" w:themeColor="text1"/>
        </w:rPr>
        <w:t xml:space="preserve">close to </w:t>
      </w:r>
      <w:r w:rsidR="00C113C0">
        <w:rPr>
          <w:color w:val="000000" w:themeColor="text1"/>
        </w:rPr>
        <w:t>approximately 1</w:t>
      </w:r>
      <w:r w:rsidR="00D43D53">
        <w:rPr>
          <w:color w:val="000000" w:themeColor="text1"/>
        </w:rPr>
        <w:t>00</w:t>
      </w:r>
      <w:r w:rsidR="00C113C0">
        <w:rPr>
          <w:color w:val="000000" w:themeColor="text1"/>
        </w:rPr>
        <w:t>mm and 1</w:t>
      </w:r>
      <w:r w:rsidR="00D43D53">
        <w:rPr>
          <w:color w:val="000000" w:themeColor="text1"/>
        </w:rPr>
        <w:t>25</w:t>
      </w:r>
      <w:r w:rsidR="00C113C0">
        <w:rPr>
          <w:color w:val="000000" w:themeColor="text1"/>
        </w:rPr>
        <w:t xml:space="preserve">mm </w:t>
      </w:r>
      <w:proofErr w:type="gramStart"/>
      <w:r w:rsidR="00C113C0">
        <w:rPr>
          <w:color w:val="000000" w:themeColor="text1"/>
        </w:rPr>
        <w:t>in order to</w:t>
      </w:r>
      <w:proofErr w:type="gramEnd"/>
      <w:r w:rsidR="00C113C0">
        <w:rPr>
          <w:color w:val="000000" w:themeColor="text1"/>
        </w:rPr>
        <w:t xml:space="preserve"> not create stress concentrations at the boundary conditions set for the numerical models.</w:t>
      </w:r>
      <w:r w:rsidR="003645F1">
        <w:rPr>
          <w:color w:val="000000" w:themeColor="text1"/>
        </w:rPr>
        <w:t xml:space="preserve"> </w:t>
      </w:r>
      <w:r w:rsidR="00C21A87">
        <w:rPr>
          <w:color w:val="000000" w:themeColor="text1"/>
        </w:rPr>
        <w:t>It should be mentioned that the loaded side was not restrained in the loading direction and experience</w:t>
      </w:r>
      <w:r w:rsidR="00D43D53">
        <w:rPr>
          <w:color w:val="000000" w:themeColor="text1"/>
        </w:rPr>
        <w:t>d</w:t>
      </w:r>
      <w:r w:rsidR="00C21A87">
        <w:rPr>
          <w:color w:val="000000" w:themeColor="text1"/>
        </w:rPr>
        <w:t xml:space="preserve"> some strain differences, but the results is still seen as valid for comparison</w:t>
      </w:r>
      <w:r w:rsidR="002A7A52">
        <w:rPr>
          <w:color w:val="000000" w:themeColor="text1"/>
        </w:rPr>
        <w:t xml:space="preserve"> </w:t>
      </w:r>
      <w:r w:rsidR="002252BB">
        <w:rPr>
          <w:color w:val="000000" w:themeColor="text1"/>
        </w:rPr>
        <w:t xml:space="preserve">of </w:t>
      </w:r>
      <w:r w:rsidR="00C4091D">
        <w:rPr>
          <w:color w:val="000000" w:themeColor="text1"/>
        </w:rPr>
        <w:t>the</w:t>
      </w:r>
      <w:r w:rsidR="002252BB">
        <w:rPr>
          <w:color w:val="000000" w:themeColor="text1"/>
        </w:rPr>
        <w:t xml:space="preserve"> </w:t>
      </w:r>
      <w:r w:rsidR="00C4091D">
        <w:rPr>
          <w:color w:val="000000" w:themeColor="text1"/>
        </w:rPr>
        <w:t xml:space="preserve">cyclic </w:t>
      </w:r>
      <w:r w:rsidR="002252BB">
        <w:rPr>
          <w:color w:val="000000" w:themeColor="text1"/>
        </w:rPr>
        <w:t>response</w:t>
      </w:r>
      <w:r w:rsidR="00C21A87">
        <w:rPr>
          <w:color w:val="000000" w:themeColor="text1"/>
        </w:rPr>
        <w:t xml:space="preserve">. </w:t>
      </w:r>
      <w:r w:rsidR="006218BB" w:rsidRPr="006218BB">
        <w:rPr>
          <w:color w:val="000000" w:themeColor="text1"/>
        </w:rPr>
        <w:t>As expected, the number of cycles to failure generally increases with the length of the tubular sections when the same displacement is applied. Nonetheless, geometric factors related to the weld introduce deviations, leading to inconsistencies in fatigue life</w:t>
      </w:r>
      <w:r w:rsidR="00825C31">
        <w:rPr>
          <w:color w:val="000000" w:themeColor="text1"/>
        </w:rPr>
        <w:t xml:space="preserve">. </w:t>
      </w:r>
      <w:r w:rsidR="006218BB">
        <w:rPr>
          <w:color w:val="000000" w:themeColor="text1"/>
        </w:rPr>
        <w:t>A</w:t>
      </w:r>
      <w:r w:rsidR="006218BB" w:rsidRPr="006218BB">
        <w:rPr>
          <w:color w:val="000000" w:themeColor="text1"/>
        </w:rPr>
        <w:t>lthough the girth section is defined as the primary region of interest, the total length of the specimen also contributes to the overall strain response. This is evident in the observation that the cycles to failure more closely resemble those of the longer pipe section. Whether this reflects actual physical behavior can only be confirmed through further experimental testing, but the presence of scale effects is clearly apparent.</w:t>
      </w:r>
    </w:p>
    <w:p w14:paraId="147C3082" w14:textId="5727473F" w:rsidR="005D3AF3" w:rsidRDefault="005D3AF3" w:rsidP="00A20501">
      <w:r w:rsidRPr="005D3AF3">
        <w:t>As seen from the strain plots at the onset of fracture</w:t>
      </w:r>
      <w:r>
        <w:t xml:space="preserve"> </w:t>
      </w:r>
      <w:r w:rsidRPr="006A0D3D">
        <w:t xml:space="preserve">in </w:t>
      </w:r>
      <w:r w:rsidRPr="006A0D3D">
        <w:fldChar w:fldCharType="begin"/>
      </w:r>
      <w:r w:rsidRPr="006A0D3D">
        <w:instrText xml:space="preserve"> REF _Ref198124301 \h </w:instrText>
      </w:r>
      <w:r>
        <w:instrText xml:space="preserve"> \* MERGEFORMAT </w:instrText>
      </w:r>
      <w:r w:rsidRPr="006A0D3D">
        <w:fldChar w:fldCharType="separate"/>
      </w:r>
      <w:r w:rsidR="00942B0D" w:rsidRPr="007002CF">
        <w:rPr>
          <w:b/>
          <w:bCs/>
        </w:rPr>
        <w:t xml:space="preserve">Fig. </w:t>
      </w:r>
      <w:r w:rsidR="00942B0D">
        <w:rPr>
          <w:b/>
          <w:bCs/>
          <w:noProof/>
        </w:rPr>
        <w:t>28</w:t>
      </w:r>
      <w:r w:rsidRPr="006A0D3D">
        <w:fldChar w:fldCharType="end"/>
      </w:r>
      <w:r w:rsidRPr="006A0D3D">
        <w:t xml:space="preserve">, there </w:t>
      </w:r>
      <w:r w:rsidRPr="005D3AF3">
        <w:t xml:space="preserve">is a higher level of strain </w:t>
      </w:r>
      <w:r w:rsidR="001C29A1">
        <w:t xml:space="preserve">at the weld root </w:t>
      </w:r>
      <w:r w:rsidRPr="005D3AF3">
        <w:t xml:space="preserve">in the center of the test samples near the edges. This is caused by the sample geometry, which induces localized stress concentrations that are not representative of a full-scale girth weld. In contrast, the strain plots for the full-scale sections </w:t>
      </w:r>
      <w:r w:rsidR="00337790">
        <w:t xml:space="preserve">in </w:t>
      </w:r>
      <w:r w:rsidR="00337790">
        <w:fldChar w:fldCharType="begin"/>
      </w:r>
      <w:r w:rsidR="00337790">
        <w:instrText xml:space="preserve"> REF _Ref198124439 \h </w:instrText>
      </w:r>
      <w:r w:rsidR="00337790">
        <w:fldChar w:fldCharType="separate"/>
      </w:r>
      <w:r w:rsidR="00942B0D" w:rsidRPr="007002CF">
        <w:rPr>
          <w:b/>
          <w:bCs/>
        </w:rPr>
        <w:t xml:space="preserve">Fig. </w:t>
      </w:r>
      <w:r w:rsidR="00942B0D">
        <w:rPr>
          <w:b/>
          <w:bCs/>
          <w:noProof/>
        </w:rPr>
        <w:t>29</w:t>
      </w:r>
      <w:r w:rsidR="00337790">
        <w:fldChar w:fldCharType="end"/>
      </w:r>
      <w:r w:rsidR="00337790">
        <w:t>,</w:t>
      </w:r>
      <w:r w:rsidRPr="005D3AF3">
        <w:t xml:space="preserve"> </w:t>
      </w:r>
      <w:r w:rsidR="00337790" w:rsidRPr="005D3AF3">
        <w:t xml:space="preserve">show </w:t>
      </w:r>
      <w:r w:rsidRPr="005D3AF3">
        <w:t xml:space="preserve">that strains at the onset of failure are specifically concentrated near the welds on the root side, </w:t>
      </w:r>
      <w:proofErr w:type="gramStart"/>
      <w:r w:rsidRPr="005D3AF3">
        <w:t>similar to</w:t>
      </w:r>
      <w:proofErr w:type="gramEnd"/>
      <w:r w:rsidRPr="005D3AF3">
        <w:t xml:space="preserve"> the small-scale samples</w:t>
      </w:r>
      <w:r>
        <w:t>. However, a notable difference is observed for the full-scale B.L125 section</w:t>
      </w:r>
      <w:r w:rsidR="00B37634">
        <w:t xml:space="preserve"> with 10mm </w:t>
      </w:r>
      <w:r w:rsidR="00B37634" w:rsidRPr="00B37634">
        <w:t>proximity distance</w:t>
      </w:r>
      <w:r>
        <w:t xml:space="preserve">, which failed between the welds on the cap side. This is believed to correlate with higher stress concentrations in this region, as the proximity distance is </w:t>
      </w:r>
      <w:r w:rsidR="00075EA3">
        <w:t xml:space="preserve">less </w:t>
      </w:r>
      <w:r>
        <w:t>compared to the 15 mm case. Additionally, unlike the section with a 5 mm proximity distance, the HAZ does not intersect the proximity region, resulting in a zone with relatively higher material strength.</w:t>
      </w:r>
      <w:r w:rsidR="00A20501">
        <w:t xml:space="preserve"> </w:t>
      </w:r>
      <w:r>
        <w:t xml:space="preserve">Nevertheless, due to the welds being positioned at a distance that is far enough to include some base material characteristics, yet close enough to generate significant stress concentrations, the failure occurs on the opposite side of the tubular </w:t>
      </w:r>
      <w:r w:rsidR="00E21B7C">
        <w:t>section.</w:t>
      </w:r>
      <w:r>
        <w:t xml:space="preserve"> </w:t>
      </w:r>
    </w:p>
    <w:p w14:paraId="10AE7EDE" w14:textId="77777777" w:rsidR="005D3AF3" w:rsidRDefault="005D3AF3" w:rsidP="00E21B7C">
      <w:pPr>
        <w:ind w:firstLine="0"/>
        <w:rPr>
          <w:color w:val="000000" w:themeColor="text1"/>
        </w:rPr>
      </w:pPr>
    </w:p>
    <w:p w14:paraId="371D3615" w14:textId="3F98A07B" w:rsidR="002E7030" w:rsidRDefault="00075EA3" w:rsidP="002E7030">
      <w:pPr>
        <w:ind w:firstLine="0"/>
        <w:jc w:val="center"/>
      </w:pPr>
      <w:r>
        <w:rPr>
          <w:noProof/>
        </w:rPr>
        <w:lastRenderedPageBreak/>
        <w:drawing>
          <wp:inline distT="0" distB="0" distL="0" distR="0" wp14:anchorId="5D515411" wp14:editId="64764FAE">
            <wp:extent cx="4392930" cy="4882004"/>
            <wp:effectExtent l="0" t="0" r="7620" b="0"/>
            <wp:docPr id="70065212" name="Bilde 4" descr="Et bilde som inneholder tekst, skjermbild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65212" name="Bilde 4" descr="Et bilde som inneholder tekst, skjermbilde&#10;&#10;KI-generert innhold kan være fei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92930" cy="4882004"/>
                    </a:xfrm>
                    <a:prstGeom prst="rect">
                      <a:avLst/>
                    </a:prstGeom>
                    <a:noFill/>
                  </pic:spPr>
                </pic:pic>
              </a:graphicData>
            </a:graphic>
          </wp:inline>
        </w:drawing>
      </w:r>
    </w:p>
    <w:p w14:paraId="76B09081" w14:textId="6BA23DDC" w:rsidR="002E7030" w:rsidRDefault="002E7030" w:rsidP="002E7030">
      <w:pPr>
        <w:ind w:firstLine="0"/>
        <w:jc w:val="center"/>
      </w:pPr>
      <w:bookmarkStart w:id="31" w:name="_Ref198124301"/>
      <w:r w:rsidRPr="007002CF">
        <w:rPr>
          <w:b/>
          <w:bCs/>
        </w:rPr>
        <w:t xml:space="preserve">Fig. </w:t>
      </w:r>
      <w:r w:rsidRPr="007002CF">
        <w:rPr>
          <w:b/>
          <w:bCs/>
          <w:i/>
          <w:iCs/>
        </w:rPr>
        <w:fldChar w:fldCharType="begin"/>
      </w:r>
      <w:r w:rsidRPr="007002CF">
        <w:rPr>
          <w:b/>
          <w:bCs/>
        </w:rPr>
        <w:instrText xml:space="preserve"> SEQ Fig. \* ARABIC </w:instrText>
      </w:r>
      <w:r w:rsidRPr="007002CF">
        <w:rPr>
          <w:b/>
          <w:bCs/>
          <w:i/>
          <w:iCs/>
        </w:rPr>
        <w:fldChar w:fldCharType="separate"/>
      </w:r>
      <w:r w:rsidR="00942B0D">
        <w:rPr>
          <w:b/>
          <w:bCs/>
          <w:noProof/>
        </w:rPr>
        <w:t>28</w:t>
      </w:r>
      <w:r w:rsidRPr="007002CF">
        <w:rPr>
          <w:b/>
          <w:bCs/>
          <w:i/>
          <w:iCs/>
        </w:rPr>
        <w:fldChar w:fldCharType="end"/>
      </w:r>
      <w:bookmarkEnd w:id="31"/>
      <w:r w:rsidRPr="007002CF">
        <w:rPr>
          <w:b/>
          <w:bCs/>
        </w:rPr>
        <w:t>.</w:t>
      </w:r>
      <w:r w:rsidRPr="007002CF">
        <w:t xml:space="preserve"> </w:t>
      </w:r>
      <w:r>
        <w:t>Equivalent plastic strain at the onset of fracture in the small-scale</w:t>
      </w:r>
      <w:r w:rsidRPr="00421486">
        <w:t xml:space="preserve"> test specimens</w:t>
      </w:r>
      <w:r>
        <w:t>.</w:t>
      </w:r>
    </w:p>
    <w:p w14:paraId="6EA48CA3" w14:textId="77777777" w:rsidR="002E7030" w:rsidRDefault="002E7030" w:rsidP="002E7030">
      <w:pPr>
        <w:ind w:firstLine="0"/>
      </w:pPr>
    </w:p>
    <w:p w14:paraId="2A7ACAF8" w14:textId="77777777" w:rsidR="002E7030" w:rsidRDefault="002E7030" w:rsidP="002E7030">
      <w:pPr>
        <w:ind w:firstLine="0"/>
      </w:pPr>
    </w:p>
    <w:p w14:paraId="43C94BA2" w14:textId="77777777" w:rsidR="002E7030" w:rsidRDefault="002E7030" w:rsidP="002E7030">
      <w:pPr>
        <w:ind w:firstLine="0"/>
      </w:pPr>
    </w:p>
    <w:p w14:paraId="1C6760E4" w14:textId="4333F123" w:rsidR="002E7030" w:rsidRDefault="00075EA3" w:rsidP="002E7030">
      <w:pPr>
        <w:ind w:firstLine="0"/>
        <w:jc w:val="center"/>
      </w:pPr>
      <w:r>
        <w:rPr>
          <w:noProof/>
        </w:rPr>
        <w:lastRenderedPageBreak/>
        <w:drawing>
          <wp:inline distT="0" distB="0" distL="0" distR="0" wp14:anchorId="3AB6AB40" wp14:editId="37269D9E">
            <wp:extent cx="4392930" cy="4860622"/>
            <wp:effectExtent l="0" t="0" r="7620" b="0"/>
            <wp:docPr id="2014170960" name="Bilde 5" descr="Et bilde som inneholder skjermbilde, tekst, Fargerik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170960" name="Bilde 5" descr="Et bilde som inneholder skjermbilde, tekst, Fargerikt&#10;&#10;KI-generert innhold kan være fei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92930" cy="4860622"/>
                    </a:xfrm>
                    <a:prstGeom prst="rect">
                      <a:avLst/>
                    </a:prstGeom>
                    <a:noFill/>
                  </pic:spPr>
                </pic:pic>
              </a:graphicData>
            </a:graphic>
          </wp:inline>
        </w:drawing>
      </w:r>
    </w:p>
    <w:p w14:paraId="44FCD8E7" w14:textId="4C261373" w:rsidR="002E7030" w:rsidRDefault="002E7030" w:rsidP="002E7030">
      <w:pPr>
        <w:ind w:firstLine="0"/>
        <w:jc w:val="center"/>
      </w:pPr>
      <w:bookmarkStart w:id="32" w:name="_Ref198124439"/>
      <w:r w:rsidRPr="007002CF">
        <w:rPr>
          <w:b/>
          <w:bCs/>
        </w:rPr>
        <w:t xml:space="preserve">Fig. </w:t>
      </w:r>
      <w:r w:rsidRPr="007002CF">
        <w:rPr>
          <w:b/>
          <w:bCs/>
          <w:i/>
          <w:iCs/>
        </w:rPr>
        <w:fldChar w:fldCharType="begin"/>
      </w:r>
      <w:r w:rsidRPr="007002CF">
        <w:rPr>
          <w:b/>
          <w:bCs/>
        </w:rPr>
        <w:instrText xml:space="preserve"> SEQ Fig. \* ARABIC </w:instrText>
      </w:r>
      <w:r w:rsidRPr="007002CF">
        <w:rPr>
          <w:b/>
          <w:bCs/>
          <w:i/>
          <w:iCs/>
        </w:rPr>
        <w:fldChar w:fldCharType="separate"/>
      </w:r>
      <w:r w:rsidR="00942B0D">
        <w:rPr>
          <w:b/>
          <w:bCs/>
          <w:noProof/>
        </w:rPr>
        <w:t>29</w:t>
      </w:r>
      <w:r w:rsidRPr="007002CF">
        <w:rPr>
          <w:b/>
          <w:bCs/>
          <w:i/>
          <w:iCs/>
        </w:rPr>
        <w:fldChar w:fldCharType="end"/>
      </w:r>
      <w:bookmarkEnd w:id="32"/>
      <w:r w:rsidRPr="007002CF">
        <w:rPr>
          <w:b/>
          <w:bCs/>
        </w:rPr>
        <w:t>.</w:t>
      </w:r>
      <w:r w:rsidRPr="007002CF">
        <w:t xml:space="preserve"> </w:t>
      </w:r>
      <w:r>
        <w:t xml:space="preserve">Equivalent </w:t>
      </w:r>
      <w:r w:rsidRPr="00CC0656">
        <w:t xml:space="preserve">plastic strain at the onset of fracture in </w:t>
      </w:r>
      <w:r>
        <w:t xml:space="preserve">the </w:t>
      </w:r>
      <w:r w:rsidRPr="00CC0656">
        <w:t>full-scale tubular sections</w:t>
      </w:r>
      <w:r>
        <w:t>.</w:t>
      </w:r>
    </w:p>
    <w:p w14:paraId="5D4B9197" w14:textId="77777777" w:rsidR="002E7030" w:rsidRPr="002D24FF" w:rsidRDefault="002E7030" w:rsidP="00E21B7C">
      <w:pPr>
        <w:ind w:firstLine="0"/>
        <w:rPr>
          <w:color w:val="000000" w:themeColor="text1"/>
        </w:rPr>
      </w:pPr>
    </w:p>
    <w:p w14:paraId="0F1D13BE" w14:textId="5C237EB8" w:rsidR="00365EC8" w:rsidRPr="003B7DC8" w:rsidRDefault="00F6759B" w:rsidP="00F55397">
      <w:r w:rsidRPr="003B7DC8">
        <w:rPr>
          <w:color w:val="000000" w:themeColor="text1"/>
        </w:rPr>
        <w:t>The SCF during the elastic regime of the first loading cycle were evaluated for various regions of the tubular sections and test specimens, namely the weld cap, weld root, and transient radius, as presented in</w:t>
      </w:r>
      <w:r w:rsidR="00AC5E3B" w:rsidRPr="003B7DC8">
        <w:rPr>
          <w:color w:val="000000" w:themeColor="text1"/>
        </w:rPr>
        <w:t xml:space="preserve"> </w:t>
      </w:r>
      <w:r w:rsidR="00AC5E3B" w:rsidRPr="003B7DC8">
        <w:rPr>
          <w:color w:val="000000" w:themeColor="text1"/>
        </w:rPr>
        <w:fldChar w:fldCharType="begin"/>
      </w:r>
      <w:r w:rsidR="00AC5E3B" w:rsidRPr="003B7DC8">
        <w:rPr>
          <w:color w:val="000000" w:themeColor="text1"/>
        </w:rPr>
        <w:instrText xml:space="preserve"> REF _Ref181387558 \h </w:instrText>
      </w:r>
      <w:r w:rsidR="00365EC8" w:rsidRPr="003B7DC8">
        <w:rPr>
          <w:color w:val="000000" w:themeColor="text1"/>
        </w:rPr>
        <w:instrText xml:space="preserve"> \* MERGEFORMAT </w:instrText>
      </w:r>
      <w:r w:rsidR="00AC5E3B" w:rsidRPr="003B7DC8">
        <w:rPr>
          <w:color w:val="000000" w:themeColor="text1"/>
        </w:rPr>
      </w:r>
      <w:r w:rsidR="00AC5E3B" w:rsidRPr="003B7DC8">
        <w:rPr>
          <w:color w:val="000000" w:themeColor="text1"/>
        </w:rPr>
        <w:fldChar w:fldCharType="separate"/>
      </w:r>
      <w:r w:rsidR="00942B0D">
        <w:rPr>
          <w:b/>
        </w:rPr>
        <w:t xml:space="preserve">Table </w:t>
      </w:r>
      <w:r w:rsidR="00942B0D">
        <w:rPr>
          <w:b/>
          <w:noProof/>
        </w:rPr>
        <w:t>4</w:t>
      </w:r>
      <w:r w:rsidR="00AC5E3B" w:rsidRPr="003B7DC8">
        <w:rPr>
          <w:color w:val="000000" w:themeColor="text1"/>
        </w:rPr>
        <w:fldChar w:fldCharType="end"/>
      </w:r>
      <w:r w:rsidR="002951BD" w:rsidRPr="003B7DC8">
        <w:t xml:space="preserve">. </w:t>
      </w:r>
      <w:r w:rsidRPr="003B7DC8">
        <w:t xml:space="preserve">The SCF values varied slightly between specimens with 25 mm and 50 mm transient radii; however, the 50 mm radius generally exhibited lower SCFs at the transient radius, as expected. </w:t>
      </w:r>
      <w:r w:rsidR="00F55397">
        <w:t>However, t</w:t>
      </w:r>
      <w:r w:rsidR="00F55397" w:rsidRPr="00F55397">
        <w:t>he occurrence of buckling in the 50 mm transient radius specimens under axial cyclic loading highlights a key limitation in the reliability of this geometry for</w:t>
      </w:r>
      <w:r w:rsidR="00380C72">
        <w:t xml:space="preserve"> </w:t>
      </w:r>
      <w:r w:rsidR="00F55397" w:rsidRPr="00F55397">
        <w:t>LCF testing. Since buckling introduces non-fatigue failure mechanisms and additional bending stresses, it can obscure the true fatigue behavior and lead to premature failure not driven by material degradation.</w:t>
      </w:r>
      <w:r w:rsidR="00F55397">
        <w:t xml:space="preserve"> </w:t>
      </w:r>
      <w:r w:rsidRPr="003B7DC8">
        <w:t xml:space="preserve">The proximity weld cap, and especially the weld root, </w:t>
      </w:r>
      <w:r w:rsidRPr="003B7DC8">
        <w:lastRenderedPageBreak/>
        <w:t>consistently showed the highest SCF across all configurations, indicating that these regions are most susceptible to localized stress concentrations</w:t>
      </w:r>
      <w:r w:rsidR="0037047A" w:rsidRPr="003B7DC8">
        <w:t xml:space="preserve">. This is particularly evident in configurations with 5mm proximity distances, which generally produced higher SCF at the weld cap </w:t>
      </w:r>
      <w:r w:rsidR="009153DA" w:rsidRPr="003B7DC8">
        <w:t xml:space="preserve">side </w:t>
      </w:r>
      <w:r w:rsidR="0037047A" w:rsidRPr="003B7DC8">
        <w:t xml:space="preserve">and root </w:t>
      </w:r>
      <w:r w:rsidR="009153DA" w:rsidRPr="003B7DC8">
        <w:t xml:space="preserve">side </w:t>
      </w:r>
      <w:r w:rsidR="0037047A" w:rsidRPr="003B7DC8">
        <w:t xml:space="preserve">compared to 10mm and 15mm distances, especially for specimens with the 50mm transient radius. The </w:t>
      </w:r>
      <w:r w:rsidRPr="003B7DC8">
        <w:t>elevated</w:t>
      </w:r>
      <w:r w:rsidR="0037047A" w:rsidRPr="003B7DC8">
        <w:t xml:space="preserve"> SCFs at the weld cap and root </w:t>
      </w:r>
      <w:r w:rsidR="009153DA" w:rsidRPr="003B7DC8">
        <w:t xml:space="preserve">side </w:t>
      </w:r>
      <w:r w:rsidR="00180E55" w:rsidRPr="003B7DC8">
        <w:t xml:space="preserve">can </w:t>
      </w:r>
      <w:r w:rsidRPr="003B7DC8">
        <w:t xml:space="preserve">be attributed to </w:t>
      </w:r>
      <w:r w:rsidR="00180E55" w:rsidRPr="003B7DC8">
        <w:t>the</w:t>
      </w:r>
      <w:r w:rsidR="009153DA" w:rsidRPr="003B7DC8">
        <w:t xml:space="preserve"> </w:t>
      </w:r>
      <w:r w:rsidRPr="003B7DC8">
        <w:t>variation</w:t>
      </w:r>
      <w:r w:rsidR="009153DA" w:rsidRPr="003B7DC8">
        <w:t xml:space="preserve"> in distance</w:t>
      </w:r>
      <w:r w:rsidRPr="003B7DC8">
        <w:t xml:space="preserve"> </w:t>
      </w:r>
      <w:r w:rsidR="009153DA" w:rsidRPr="003B7DC8">
        <w:t>between</w:t>
      </w:r>
      <w:r w:rsidRPr="003B7DC8">
        <w:t xml:space="preserve"> the welds</w:t>
      </w:r>
      <w:r w:rsidR="0037047A" w:rsidRPr="003B7DC8">
        <w:t xml:space="preserve">. </w:t>
      </w:r>
      <w:r w:rsidRPr="003B7DC8">
        <w:t>As the simulations introduces plastic deformations the</w:t>
      </w:r>
      <w:r w:rsidR="0037047A" w:rsidRPr="003B7DC8">
        <w:t xml:space="preserve"> slenderness </w:t>
      </w:r>
      <w:r w:rsidRPr="003B7DC8">
        <w:t xml:space="preserve">of the specimen with a 50mm radii </w:t>
      </w:r>
      <w:r w:rsidR="0037047A" w:rsidRPr="003B7DC8">
        <w:t>causes more complex stress interactions and in</w:t>
      </w:r>
      <w:r w:rsidR="000D02D3" w:rsidRPr="003B7DC8">
        <w:t>troduce</w:t>
      </w:r>
      <w:r w:rsidR="0037047A" w:rsidRPr="003B7DC8">
        <w:t xml:space="preserve"> moment </w:t>
      </w:r>
      <w:r w:rsidR="000D02D3" w:rsidRPr="003B7DC8">
        <w:t>and</w:t>
      </w:r>
      <w:r w:rsidR="0037047A" w:rsidRPr="003B7DC8">
        <w:t xml:space="preserve"> </w:t>
      </w:r>
      <w:r w:rsidR="000D02D3" w:rsidRPr="003B7DC8">
        <w:t xml:space="preserve">the </w:t>
      </w:r>
      <w:r w:rsidR="0037047A" w:rsidRPr="003B7DC8">
        <w:t xml:space="preserve">deflections. </w:t>
      </w:r>
      <w:r w:rsidR="00365EC8" w:rsidRPr="003B7DC8">
        <w:t xml:space="preserve">The elevated SCF in these regions were due to the varying distance between the welds, while larger radii helped distribute stress more effectively across the transient region. Though stress concentrations were not analyzed in detail, the overall trend remains valid, suggesting that a more refined analysis with different weld geometries is needed. For future experimental fatigue testing, precise SCF measurement using strain gauges or Digital Image Correlation (DIC) should be applied to monitor </w:t>
      </w:r>
      <w:r w:rsidR="00142AFF">
        <w:t xml:space="preserve">the </w:t>
      </w:r>
      <w:r w:rsidR="00365EC8" w:rsidRPr="003B7DC8">
        <w:t xml:space="preserve">stress concentrations at the weld regions, particularly at the weld toe and in the proximity region, capturing </w:t>
      </w:r>
      <w:r w:rsidR="00142AFF">
        <w:t xml:space="preserve">the peak </w:t>
      </w:r>
      <w:r w:rsidR="00365EC8" w:rsidRPr="003B7DC8">
        <w:t xml:space="preserve">stress in both tensile and compressive directions during cyclic loading </w:t>
      </w:r>
      <w:r w:rsidR="00A2442A" w:rsidRPr="003B7DC8">
        <w:fldChar w:fldCharType="begin">
          <w:fldData xml:space="preserve">PEVuZE5vdGU+PENpdGU+PEF1dGhvcj5FdmVuIEVuZ2x1bmQ8L0F1dGhvcj48WWVhcj4yMDI0PC9Z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</w:fldData>
        </w:fldChar>
      </w:r>
      <w:r w:rsidR="00641D48">
        <w:instrText xml:space="preserve"> ADDIN EN.CITE </w:instrText>
      </w:r>
      <w:r w:rsidR="00641D48">
        <w:fldChar w:fldCharType="begin">
          <w:fldData xml:space="preserve">PEVuZE5vdGU+PENpdGU+PEF1dGhvcj5FdmVuIEVuZ2x1bmQ8L0F1dGhvcj48WWVhcj4yMDI0PC9Z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</w:fldData>
        </w:fldChar>
      </w:r>
      <w:r w:rsidR="00641D48">
        <w:instrText xml:space="preserve"> ADDIN EN.CITE.DATA </w:instrText>
      </w:r>
      <w:r w:rsidR="00641D48">
        <w:fldChar w:fldCharType="end"/>
      </w:r>
      <w:r w:rsidR="00A2442A" w:rsidRPr="003B7DC8">
        <w:fldChar w:fldCharType="separate"/>
      </w:r>
      <w:r w:rsidR="00641D48">
        <w:rPr>
          <w:noProof/>
        </w:rPr>
        <w:t>[3, 40, 41]</w:t>
      </w:r>
      <w:r w:rsidR="00A2442A" w:rsidRPr="003B7DC8">
        <w:fldChar w:fldCharType="end"/>
      </w:r>
      <w:r w:rsidR="00036A3B" w:rsidRPr="003B7DC8">
        <w:t>.</w:t>
      </w:r>
      <w:r w:rsidR="00365EC8" w:rsidRPr="003B7DC8">
        <w:t xml:space="preserve"> DIC would provide a more comprehensive understanding of the strain distribution, offering deeper insights into the material’s deformation behavior.</w:t>
      </w:r>
    </w:p>
    <w:p w14:paraId="4B9D439A" w14:textId="30A284D8" w:rsidR="00094A31" w:rsidRDefault="00EE04DA" w:rsidP="00F55397">
      <w:pPr>
        <w:ind w:firstLine="0"/>
      </w:pPr>
      <w:r>
        <w:t xml:space="preserve">    </w:t>
      </w:r>
      <w:r w:rsidR="00094A31" w:rsidRPr="003B7DC8">
        <w:t xml:space="preserve">As previous full-scale tests have been compared to small-scale samples with an even larger transient radius than evaluated in this study one should also evaluate what effect the transient radius has </w:t>
      </w:r>
      <w:proofErr w:type="gramStart"/>
      <w:r w:rsidR="00094A31" w:rsidRPr="003B7DC8">
        <w:t>in regard to</w:t>
      </w:r>
      <w:proofErr w:type="gramEnd"/>
      <w:r w:rsidR="00094A31" w:rsidRPr="003B7DC8">
        <w:t xml:space="preserve"> fatigue performance within the requirements from established standards. Monitoring of strain and dynamic behavior will</w:t>
      </w:r>
      <w:r w:rsidR="00094A31" w:rsidRPr="00094A31">
        <w:t xml:space="preserve"> also be essential in this context </w:t>
      </w:r>
      <w:proofErr w:type="gramStart"/>
      <w:r w:rsidR="00094A31" w:rsidRPr="00094A31">
        <w:t>in order to</w:t>
      </w:r>
      <w:proofErr w:type="gramEnd"/>
      <w:r w:rsidR="00094A31" w:rsidRPr="00094A31">
        <w:t xml:space="preserve"> ensure similar behavior and cyclic response so that the comparison of small-scale samples is correlating to full-scale tests. </w:t>
      </w:r>
      <w:r w:rsidR="00E2678B">
        <w:t>Scale effects should be addressed by correlating small-scale results with full-scale performance, including the analysis of strain gradients across the weld and base metal interface, which may differ due to variations in material transitions. Techniques such as DIC during full-scale tests can enhance validation by capturing detailed strain responses</w:t>
      </w:r>
      <w:r w:rsidR="00142AFF">
        <w:t xml:space="preserve"> and </w:t>
      </w:r>
      <w:r w:rsidR="00142AFF" w:rsidRPr="00142AFF">
        <w:t>identifying peak stresses at the weld</w:t>
      </w:r>
      <w:r w:rsidR="00E2678B">
        <w:t>. Reliable extrapolation from small-scale tests and simulations depends on accurately capturing these behaviors. When carefully validated, such approaches offer a cost-effective means of analyzing complex structural details, reducing the reliance on expensive full-scale testing. High-fidelity numerical simulations can identify potential failure locations early in the design phase, supporting the development of more robust structures and potentially extending service life. Additionally, examining the interaction of material properties and geometric features can improve failure prediction beyond traditional static analyses, moving simulations closer to true digital twin representations</w:t>
      </w:r>
      <w:r w:rsidR="001F2E1F">
        <w:t>.</w:t>
      </w:r>
    </w:p>
    <w:p w14:paraId="28DEF7E4" w14:textId="2F00AEF8" w:rsidR="00A0478F" w:rsidRDefault="00D6280C" w:rsidP="00DD70A9">
      <w:pPr>
        <w:ind w:firstLine="0"/>
      </w:pPr>
      <w:r w:rsidRPr="00D6280C">
        <w:t xml:space="preserve">   </w:t>
      </w:r>
      <w:r w:rsidR="008D76EF">
        <w:t>It</w:t>
      </w:r>
      <w:r w:rsidR="008D76EF" w:rsidRPr="008D76EF">
        <w:t xml:space="preserve"> should also be noted that </w:t>
      </w:r>
      <w:r w:rsidR="004E372A" w:rsidRPr="00D6280C">
        <w:t xml:space="preserve">numerical models assume uniform </w:t>
      </w:r>
      <w:r w:rsidR="00BC3465" w:rsidRPr="00D6280C">
        <w:t xml:space="preserve">geometry, </w:t>
      </w:r>
      <w:r w:rsidR="004E372A" w:rsidRPr="00D6280C">
        <w:t xml:space="preserve">toughness and defect-free welds </w:t>
      </w:r>
      <w:r w:rsidR="00BC3465" w:rsidRPr="00D6280C">
        <w:t xml:space="preserve">that </w:t>
      </w:r>
      <w:r w:rsidR="004E372A" w:rsidRPr="00D6280C">
        <w:t>may overestimate</w:t>
      </w:r>
      <w:r w:rsidR="004E372A" w:rsidRPr="004E372A">
        <w:t xml:space="preserve"> the fatigue resistance of the welded test samples, leading to inaccurate predictions and can only be completely verified by experimental tests. </w:t>
      </w:r>
      <w:r w:rsidR="00BC3465">
        <w:t>Furthermore, g</w:t>
      </w:r>
      <w:r w:rsidR="00FF6112" w:rsidRPr="00FF6112">
        <w:t>iven that closer weld proximiti</w:t>
      </w:r>
      <w:r w:rsidR="00FF6112">
        <w:t xml:space="preserve">es </w:t>
      </w:r>
      <w:r w:rsidR="00FF6112" w:rsidRPr="00FF6112">
        <w:t>showed an increased cycle</w:t>
      </w:r>
      <w:r w:rsidR="00BC3465">
        <w:t xml:space="preserve">s </w:t>
      </w:r>
      <w:r w:rsidR="00FF6112" w:rsidRPr="00FF6112">
        <w:t xml:space="preserve">before crack initiation compared to </w:t>
      </w:r>
      <w:r w:rsidR="00BC3465">
        <w:t xml:space="preserve">the larger </w:t>
      </w:r>
      <w:r w:rsidR="00FF6112" w:rsidRPr="00FF6112">
        <w:t>10mm and 15mm distances</w:t>
      </w:r>
      <w:r w:rsidR="00614EF2">
        <w:t xml:space="preserve"> for a </w:t>
      </w:r>
      <w:r w:rsidR="00614EF2" w:rsidRPr="00614EF2">
        <w:t>25mm</w:t>
      </w:r>
      <w:r w:rsidR="00614EF2">
        <w:t xml:space="preserve"> transient radius</w:t>
      </w:r>
      <w:r w:rsidR="009D5637">
        <w:t xml:space="preserve"> without buckling</w:t>
      </w:r>
      <w:r w:rsidR="00FF6112" w:rsidRPr="00FF6112">
        <w:t xml:space="preserve">, </w:t>
      </w:r>
      <w:r w:rsidR="009D5637">
        <w:t xml:space="preserve">if this so </w:t>
      </w:r>
      <w:r w:rsidR="00A0478F">
        <w:t>where</w:t>
      </w:r>
      <w:r w:rsidR="009D5637">
        <w:t xml:space="preserve"> the true case </w:t>
      </w:r>
      <w:r w:rsidR="009D5637">
        <w:lastRenderedPageBreak/>
        <w:t xml:space="preserve">would require </w:t>
      </w:r>
      <w:r w:rsidR="00FF6112" w:rsidRPr="00FF6112">
        <w:t xml:space="preserve">further evaluation </w:t>
      </w:r>
      <w:r w:rsidR="00BC3465">
        <w:t>would be necessary by</w:t>
      </w:r>
      <w:r w:rsidR="00FF6112">
        <w:t xml:space="preserve"> </w:t>
      </w:r>
      <w:r w:rsidR="00BC3465">
        <w:t xml:space="preserve">conduction of </w:t>
      </w:r>
      <w:r w:rsidR="00FF6112">
        <w:t>experimental tests</w:t>
      </w:r>
      <w:r w:rsidR="00BC3465">
        <w:t xml:space="preserve"> </w:t>
      </w:r>
      <w:proofErr w:type="gramStart"/>
      <w:r w:rsidR="00BC3465">
        <w:t>in order to</w:t>
      </w:r>
      <w:proofErr w:type="gramEnd"/>
      <w:r w:rsidR="00BC3465">
        <w:t xml:space="preserve"> verify if this is the case</w:t>
      </w:r>
      <w:r w:rsidR="00FF6112" w:rsidRPr="00FF6112">
        <w:t>.</w:t>
      </w:r>
    </w:p>
    <w:p w14:paraId="0E9AC3F4" w14:textId="2D4E9ED9" w:rsidR="00EC4A5E" w:rsidRPr="00A22F73" w:rsidRDefault="00FF6112" w:rsidP="00F675BA">
      <w:r w:rsidRPr="00FF6112">
        <w:t xml:space="preserve"> </w:t>
      </w:r>
      <w:r w:rsidR="00A0478F">
        <w:t xml:space="preserve">Additionally, smaller proximity distances may induce localized stress concentrations, potentially affecting crack initiation and propagation at adjacent welds. Overlapping HAZ could alter local material properties, influencing fatigue performance and failure locations, and not fully </w:t>
      </w:r>
      <w:proofErr w:type="gramStart"/>
      <w:r w:rsidR="00A0478F">
        <w:t>captured</w:t>
      </w:r>
      <w:proofErr w:type="gramEnd"/>
      <w:r w:rsidR="00A0478F">
        <w:t xml:space="preserve"> in the current numerical simulations. Residual stresses, which can significantly impact fatigue life, were not explicitly included, and </w:t>
      </w:r>
      <w:proofErr w:type="gramStart"/>
      <w:r w:rsidR="00A0478F">
        <w:t>was based on the assumption</w:t>
      </w:r>
      <w:proofErr w:type="gramEnd"/>
      <w:r w:rsidR="00A0478F">
        <w:t xml:space="preserve"> that they are relieved during specimen preparation. However, in real structures, overlapping residual stress fields from closely spaced welds may create high-tensile zones between welds, increasing susceptibility to crack initiation. To approximate this, simulations were run under tension–tension loading, consistent with previous fatigue studies </w:t>
      </w:r>
      <w:r w:rsidR="00C25EF2" w:rsidRPr="00A22F73">
        <w:fldChar w:fldCharType="begin">
          <w:fldData xml:space="preserve">PEVuZE5vdGU+PENpdGU+PEF1dGhvcj5NYWRkb3g8L0F1dGhvcj48WWVhcj4yMDA4PC9ZZWFyPjxS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==
</w:fldData>
        </w:fldChar>
      </w:r>
      <w:r w:rsidR="00641D48">
        <w:instrText xml:space="preserve"> ADDIN EN.CITE </w:instrText>
      </w:r>
      <w:r w:rsidR="00641D48">
        <w:fldChar w:fldCharType="begin">
          <w:fldData xml:space="preserve">PEVuZE5vdGU+PENpdGU+PEF1dGhvcj5NYWRkb3g8L0F1dGhvcj48WWVhcj4yMDA4PC9ZZWFyPjxS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==
</w:fldData>
        </w:fldChar>
      </w:r>
      <w:r w:rsidR="00641D48">
        <w:instrText xml:space="preserve"> ADDIN EN.CITE.DATA </w:instrText>
      </w:r>
      <w:r w:rsidR="00641D48">
        <w:fldChar w:fldCharType="end"/>
      </w:r>
      <w:r w:rsidR="00C25EF2" w:rsidRPr="00A22F73">
        <w:fldChar w:fldCharType="separate"/>
      </w:r>
      <w:r w:rsidR="00641D48">
        <w:rPr>
          <w:noProof/>
        </w:rPr>
        <w:t>[14, 42]</w:t>
      </w:r>
      <w:r w:rsidR="00C25EF2" w:rsidRPr="00A22F73">
        <w:fldChar w:fldCharType="end"/>
      </w:r>
      <w:r w:rsidR="00EE36B8" w:rsidRPr="00A22F73">
        <w:t>.</w:t>
      </w:r>
      <w:r w:rsidR="008D5B89" w:rsidRPr="00A22F73">
        <w:t xml:space="preserve"> However, if there is introduction of residual stress </w:t>
      </w:r>
      <w:r w:rsidR="00A22F73" w:rsidRPr="00A22F73">
        <w:t xml:space="preserve">over the welds and considering the potential effects of heat cycles caused by variations in the welding sequence, these factors could alter the mechanical properties of each weld. </w:t>
      </w:r>
      <w:r w:rsidR="003505B9" w:rsidRPr="003505B9">
        <w:t xml:space="preserve">Understanding how cracks initiated at one weld might influence the integrity of adjacent welds is essential for fatigue life prediction. </w:t>
      </w:r>
      <w:r w:rsidR="00F675BA" w:rsidRPr="00F675BA">
        <w:t xml:space="preserve">Continuum damage modeling has proven effective in analyzing fatigue behavior and performance in welded test specimens, particularly in identifying critical regions and configurations with varying transition radii. However, it is important to recognize that the failure patterns and </w:t>
      </w:r>
      <w:r w:rsidR="00F675BA">
        <w:t>behavior</w:t>
      </w:r>
      <w:r w:rsidR="00F675BA" w:rsidRPr="00F675BA">
        <w:t xml:space="preserve"> observed in actual experiments may differ from those predicted by numerical models. Therefore, experimental validation is necessary to confirm the real-world behavior of proximity welds under fatigue loading</w:t>
      </w:r>
      <w:r w:rsidR="008D5B89" w:rsidRPr="00A22F73">
        <w:t>.</w:t>
      </w:r>
    </w:p>
    <w:p w14:paraId="1D025D9C" w14:textId="6B48F661" w:rsidR="003B64BB" w:rsidRDefault="00EE79F8" w:rsidP="008C329A">
      <w:pPr>
        <w:ind w:firstLine="0"/>
      </w:pPr>
      <w:r>
        <w:t xml:space="preserve"> </w:t>
      </w:r>
      <w:r w:rsidR="00AE2332">
        <w:t xml:space="preserve"> </w:t>
      </w:r>
    </w:p>
    <w:p w14:paraId="1349431D" w14:textId="0AE57B6C" w:rsidR="00126E32" w:rsidRDefault="00126E32" w:rsidP="00126E32">
      <w:pPr>
        <w:pStyle w:val="heading1"/>
      </w:pPr>
      <w:r>
        <w:t>Conclusion</w:t>
      </w:r>
    </w:p>
    <w:p w14:paraId="7305F46D" w14:textId="52090765" w:rsidR="0025068C" w:rsidRDefault="00270B61" w:rsidP="00270B61">
      <w:pPr>
        <w:ind w:firstLine="0"/>
      </w:pPr>
      <w:r>
        <w:t xml:space="preserve">This study evaluated </w:t>
      </w:r>
      <w:r w:rsidR="0025068C" w:rsidRPr="0025068C">
        <w:t xml:space="preserve">the fatigue behavior of welded test specimens with varying transient radii and proximity distances, providing valuable insights into how these geometrical parameters influence structural integrity under cyclic loading. Using numerical analysis supported by damage modeling, the research evaluated how different geometries affect stress distribution, crack initiation, and fatigue </w:t>
      </w:r>
      <w:r w:rsidR="00D62EFE">
        <w:t>behavior</w:t>
      </w:r>
      <w:r w:rsidR="0025068C" w:rsidRPr="0025068C">
        <w:t>.</w:t>
      </w:r>
      <w:r w:rsidR="00D62EFE" w:rsidRPr="00D62EFE">
        <w:t xml:space="preserve"> </w:t>
      </w:r>
      <w:r w:rsidR="00071E7D" w:rsidRPr="00071E7D">
        <w:t>The simulations clearly show that transient radius influences the strain response and structural stiffness under high-strain cyclic loading</w:t>
      </w:r>
      <w:r w:rsidR="00071E7D">
        <w:t>.</w:t>
      </w:r>
      <w:r w:rsidR="0025068C" w:rsidRPr="0025068C">
        <w:t xml:space="preserve"> While the study primarily focused on material and geometric considerations, it also highlighted the importance and limitations of numerical simulations in accurately predicting fatigue performance. The main findings of the study are summarized as follows:</w:t>
      </w:r>
    </w:p>
    <w:p w14:paraId="50725347" w14:textId="5058A02E" w:rsidR="0025068C" w:rsidRDefault="00270B61" w:rsidP="00270B61">
      <w:pPr>
        <w:ind w:firstLine="0"/>
      </w:pPr>
      <w:r>
        <w:t xml:space="preserve"> </w:t>
      </w:r>
    </w:p>
    <w:p w14:paraId="6E804C18" w14:textId="1DC06903" w:rsidR="0025068C" w:rsidRDefault="00D30D04" w:rsidP="0025068C">
      <w:pPr>
        <w:pStyle w:val="Listeavsnitt"/>
        <w:numPr>
          <w:ilvl w:val="0"/>
          <w:numId w:val="10"/>
        </w:numPr>
      </w:pPr>
      <w:r w:rsidRPr="00D30D04">
        <w:t>Specimens with a 50 mm transient radius exhibited lower cycle counts and inconsistent behavior due to buckling effects, despite appearing consistent in other metrics. In contrast, the 25 mm transient radius provided more reliable and predictable fatigue results, suggesting that a smaller transient radius, approximately half the girth width, is preferable for LCF testing of welded specimens</w:t>
      </w:r>
      <w:r w:rsidR="00270B61">
        <w:t xml:space="preserve">. </w:t>
      </w:r>
    </w:p>
    <w:p w14:paraId="0E859546" w14:textId="1DD152BF" w:rsidR="00270B61" w:rsidRDefault="00270B61" w:rsidP="00A555CB">
      <w:pPr>
        <w:pStyle w:val="Listeavsnitt"/>
        <w:numPr>
          <w:ilvl w:val="0"/>
          <w:numId w:val="10"/>
        </w:numPr>
      </w:pPr>
      <w:r>
        <w:lastRenderedPageBreak/>
        <w:t>The</w:t>
      </w:r>
      <w:r w:rsidR="00D30D04" w:rsidRPr="00D30D04">
        <w:t xml:space="preserve"> region near proximity welds experienced the highest stress concentrations, directly influencing failure locations and cycles to failure. Most failures occurred near the proximity-welded region for both transient radii. However, in one case (10 mm proximity distance with a 50 mm transient radius), showed the only instance of element depletion occurring </w:t>
      </w:r>
      <w:r w:rsidR="00E553C9">
        <w:t>at the transient radii</w:t>
      </w:r>
      <w:r w:rsidR="00D30D04" w:rsidRPr="00D30D04">
        <w:t>, highlighting the complex interplay between proximity distance, transient radius, and structural stiffness. This supports the potential benefit of smaller transient radii in obtaining more predictable during LCF</w:t>
      </w:r>
      <w:r w:rsidR="00E553C9">
        <w:t>,</w:t>
      </w:r>
      <w:r w:rsidR="00E553C9" w:rsidRPr="00E553C9">
        <w:t xml:space="preserve"> due to reduced buckling and more consistent fatigue results</w:t>
      </w:r>
      <w:r w:rsidR="00D30D04" w:rsidRPr="00D30D04">
        <w:t>.</w:t>
      </w:r>
    </w:p>
    <w:p w14:paraId="6CF8BB6B" w14:textId="10DF6DF9" w:rsidR="008C329A" w:rsidRDefault="008C329A" w:rsidP="00A555CB">
      <w:pPr>
        <w:pStyle w:val="Listeavsnitt"/>
        <w:numPr>
          <w:ilvl w:val="0"/>
          <w:numId w:val="10"/>
        </w:numPr>
      </w:pPr>
      <w:r w:rsidRPr="008C329A">
        <w:t xml:space="preserve">Small-scale specimens tend to exhibit more cycles to failure compared to full-scale tubular sections, even under similar displacement conditions. </w:t>
      </w:r>
      <w:r w:rsidR="00307FA9" w:rsidRPr="00307FA9">
        <w:t>This behavior aligns with previous experimental observations and highlights the importance of accounting for potential scale effects in fatigue life predictions</w:t>
      </w:r>
      <w:r w:rsidRPr="008C329A">
        <w:t>.</w:t>
      </w:r>
    </w:p>
    <w:p w14:paraId="0F704935" w14:textId="3E804337" w:rsidR="0025068C" w:rsidRDefault="006A4C0F" w:rsidP="00A555CB">
      <w:pPr>
        <w:pStyle w:val="Listeavsnitt"/>
        <w:numPr>
          <w:ilvl w:val="0"/>
          <w:numId w:val="10"/>
        </w:numPr>
      </w:pPr>
      <w:r w:rsidRPr="006A4C0F">
        <w:t>Accurate stress concentration factors for proximity welds need to be established through experimental verification. The study highlights how stress concentrations can vary depending on weld spacing and geometry, impacting failure initiation points</w:t>
      </w:r>
      <w:r w:rsidR="00BC4CF1">
        <w:t xml:space="preserve">. </w:t>
      </w:r>
      <w:r w:rsidR="009F4482" w:rsidRPr="009F4482">
        <w:t>Failure between welds on the cap side may occur when increased stress concentrations coincide with altered material strength, leading to reduced fatigue resistance</w:t>
      </w:r>
      <w:r w:rsidR="00EE4126" w:rsidRPr="00EE4126">
        <w:t>.</w:t>
      </w:r>
    </w:p>
    <w:p w14:paraId="09F8FA84" w14:textId="78A7E2B2" w:rsidR="0025068C" w:rsidRDefault="00270B61" w:rsidP="00A555CB">
      <w:pPr>
        <w:pStyle w:val="Listeavsnitt"/>
        <w:numPr>
          <w:ilvl w:val="0"/>
          <w:numId w:val="10"/>
        </w:numPr>
      </w:pPr>
      <w:r>
        <w:t xml:space="preserve">The findings also emphasize the limitations of numerical simulations when analyzing welded fatigue samples, given that the simulations rely on assumptions of uniform material toughness and defect-free welds, which may differ in real-world conditions. </w:t>
      </w:r>
    </w:p>
    <w:p w14:paraId="6DC35C1E" w14:textId="50B80FC7" w:rsidR="0025068C" w:rsidRDefault="00270B61" w:rsidP="00A555CB">
      <w:pPr>
        <w:pStyle w:val="Listeavsnitt"/>
        <w:numPr>
          <w:ilvl w:val="0"/>
          <w:numId w:val="10"/>
        </w:numPr>
      </w:pPr>
      <w:r>
        <w:t xml:space="preserve">Additionally, continuum damage modeling has provided valuable predictions for understanding stress interactions and location of crack initiation even if it </w:t>
      </w:r>
      <w:r w:rsidR="00712DC5">
        <w:t>does</w:t>
      </w:r>
      <w:r>
        <w:t xml:space="preserve"> not </w:t>
      </w:r>
      <w:r w:rsidR="00712DC5">
        <w:t>exactly</w:t>
      </w:r>
      <w:r>
        <w:t xml:space="preserve"> </w:t>
      </w:r>
      <w:r w:rsidR="006A286C">
        <w:t xml:space="preserve">can estimate precise cycles to failure and </w:t>
      </w:r>
      <w:r>
        <w:t xml:space="preserve">account for residual stresses and HAZ alterations, particularly where welds are in </w:t>
      </w:r>
      <w:proofErr w:type="gramStart"/>
      <w:r>
        <w:t>close proximity</w:t>
      </w:r>
      <w:proofErr w:type="gramEnd"/>
      <w:r>
        <w:t>.</w:t>
      </w:r>
      <w:r w:rsidR="00712DC5">
        <w:t xml:space="preserve"> </w:t>
      </w:r>
    </w:p>
    <w:p w14:paraId="32FDA03A" w14:textId="21E0196A" w:rsidR="006A4C0F" w:rsidRDefault="00270B61" w:rsidP="006A4C0F">
      <w:pPr>
        <w:pStyle w:val="Listeavsnitt"/>
        <w:numPr>
          <w:ilvl w:val="0"/>
          <w:numId w:val="10"/>
        </w:numPr>
      </w:pPr>
      <w:r>
        <w:t xml:space="preserve">For practical applications and to enhance the reliability of fatigue life predictions, </w:t>
      </w:r>
      <w:r w:rsidR="0087201C" w:rsidRPr="0087201C">
        <w:t>correlating the peak stress observed in small-scale test results with that of full-scale structures remains essential</w:t>
      </w:r>
      <w:r>
        <w:t>.</w:t>
      </w:r>
      <w:r w:rsidR="00712DC5">
        <w:t xml:space="preserve"> </w:t>
      </w:r>
      <w:r>
        <w:t xml:space="preserve">By adopting a combined approach of numerical and experimental validation, especially in configurations with </w:t>
      </w:r>
      <w:r w:rsidR="0087201C" w:rsidRPr="0087201C">
        <w:t>overlapping stress fields where peak stress can be closely monitored</w:t>
      </w:r>
      <w:r>
        <w:t>, this research framework can be refined to more accurately predict fatigue life for larger, complex welded structures</w:t>
      </w:r>
      <w:r w:rsidR="008F13D3">
        <w:t>.</w:t>
      </w:r>
    </w:p>
    <w:p w14:paraId="2C36FB09" w14:textId="77777777" w:rsidR="006A4C0F" w:rsidRDefault="006A4C0F" w:rsidP="006A4C0F"/>
    <w:p w14:paraId="7E589205" w14:textId="2AD3C27C" w:rsidR="006A4C0F" w:rsidRDefault="006A4C0F" w:rsidP="00CD4AD6">
      <w:r w:rsidRPr="006A4C0F">
        <w:t xml:space="preserve">While numerical analysis offers valuable insights into potential failure locations and structural behavior, creating a true digital twin of a welded structure requires integrating detailed considerations of material properties, welding procedures, residual stresses, and design geometry. </w:t>
      </w:r>
      <w:r w:rsidR="00CD4AD6" w:rsidRPr="00CD4AD6">
        <w:t xml:space="preserve">Future research could build upon the findings of this study </w:t>
      </w:r>
      <w:r w:rsidR="004B3706">
        <w:t xml:space="preserve">for </w:t>
      </w:r>
      <w:r w:rsidR="00CD4AD6" w:rsidRPr="00CD4AD6">
        <w:t>investigating the</w:t>
      </w:r>
      <w:r w:rsidR="004B3706" w:rsidRPr="004B3706">
        <w:t xml:space="preserve"> fatigue resistance, strain distribution, and stress response in proximity welds</w:t>
      </w:r>
      <w:r w:rsidR="004B3706">
        <w:t xml:space="preserve">, </w:t>
      </w:r>
      <w:r w:rsidR="004B3706" w:rsidRPr="004B3706">
        <w:t xml:space="preserve">as well as the influence </w:t>
      </w:r>
      <w:r w:rsidR="004B3706">
        <w:t>of</w:t>
      </w:r>
      <w:r w:rsidR="00CD4AD6" w:rsidRPr="00CD4AD6">
        <w:t xml:space="preserve"> welding sequence</w:t>
      </w:r>
      <w:r w:rsidR="004B3706">
        <w:t>,</w:t>
      </w:r>
      <w:r w:rsidR="00CD4AD6" w:rsidRPr="00CD4AD6">
        <w:t xml:space="preserve"> thermal cycling </w:t>
      </w:r>
      <w:r w:rsidR="004B3706">
        <w:t>and</w:t>
      </w:r>
      <w:r w:rsidR="00CD4AD6" w:rsidRPr="00CD4AD6">
        <w:t xml:space="preserve"> residual stress.</w:t>
      </w:r>
    </w:p>
    <w:p w14:paraId="4C0FE65B" w14:textId="77777777" w:rsidR="008C329A" w:rsidRPr="00126E32" w:rsidRDefault="008C329A" w:rsidP="008C329A"/>
    <w:p w14:paraId="3DD19781" w14:textId="154AF929" w:rsidR="00CE13D2" w:rsidRDefault="009B2539" w:rsidP="00592243">
      <w:pPr>
        <w:pStyle w:val="heading1"/>
        <w:numPr>
          <w:ilvl w:val="0"/>
          <w:numId w:val="0"/>
        </w:numPr>
        <w:ind w:left="567" w:hanging="567"/>
      </w:pPr>
      <w:r>
        <w:lastRenderedPageBreak/>
        <w:t>References</w:t>
      </w:r>
    </w:p>
    <w:p w14:paraId="10F8519B" w14:textId="77777777" w:rsidR="00641D48" w:rsidRPr="00641D48" w:rsidRDefault="00CE13D2" w:rsidP="00641D48">
      <w:pPr>
        <w:pStyle w:val="EndNoteBibliography"/>
        <w:ind w:left="720" w:hanging="720"/>
      </w:pPr>
      <w:r>
        <w:fldChar w:fldCharType="begin"/>
      </w:r>
      <w:r>
        <w:instrText xml:space="preserve"> ADDIN EN.REFLIST </w:instrText>
      </w:r>
      <w:r>
        <w:fldChar w:fldCharType="separate"/>
      </w:r>
      <w:r w:rsidR="00641D48" w:rsidRPr="00641D48">
        <w:t>[1]</w:t>
      </w:r>
      <w:r w:rsidR="00641D48" w:rsidRPr="00641D48">
        <w:tab/>
        <w:t xml:space="preserve">Inge Lotsberg, Stig Wästberg, Hugo Ulle, Per Haagensen, and M. E. Hall, "Fatigue Testing and S-N Data for Fatigue Analysis of Piles," (in English), </w:t>
      </w:r>
      <w:r w:rsidR="00641D48" w:rsidRPr="00641D48">
        <w:rPr>
          <w:i/>
        </w:rPr>
        <w:t xml:space="preserve">J Offshore Mech Arct, </w:t>
      </w:r>
      <w:r w:rsidR="00641D48" w:rsidRPr="00641D48">
        <w:t>vol. 132, no. 4, Nov 2010, doi: 10.1115/1.4001417.</w:t>
      </w:r>
    </w:p>
    <w:p w14:paraId="1021BEFC" w14:textId="77777777" w:rsidR="00641D48" w:rsidRPr="00641D48" w:rsidRDefault="00641D48" w:rsidP="00641D48">
      <w:pPr>
        <w:pStyle w:val="EndNoteBibliography"/>
        <w:ind w:left="720" w:hanging="720"/>
      </w:pPr>
      <w:r w:rsidRPr="00641D48">
        <w:t>[2]</w:t>
      </w:r>
      <w:r w:rsidRPr="00641D48">
        <w:tab/>
        <w:t xml:space="preserve">Agnes Marie Horn and I. Lotsberg, "The Rationale for Update of S-N Curves for Single Sided Girth Welds for Risers and Pipelines in DNV GL RP C-203 Based on Fatigue Performance of More Than 1700 Full Scale Fatigue Test Results," </w:t>
      </w:r>
      <w:r w:rsidRPr="00641D48">
        <w:rPr>
          <w:i/>
        </w:rPr>
        <w:t xml:space="preserve">Journal of Offshore Mechanics and Arctic Engineering, </w:t>
      </w:r>
      <w:r w:rsidRPr="00641D48">
        <w:t>2018, doi: 10.1115/OMAE2018-78408.</w:t>
      </w:r>
    </w:p>
    <w:p w14:paraId="3E1C2DFE" w14:textId="77777777" w:rsidR="00641D48" w:rsidRPr="00641D48" w:rsidRDefault="00641D48" w:rsidP="00641D48">
      <w:pPr>
        <w:pStyle w:val="EndNoteBibliography"/>
        <w:ind w:left="720" w:hanging="720"/>
      </w:pPr>
      <w:r w:rsidRPr="00641D48">
        <w:t>[3]</w:t>
      </w:r>
      <w:r w:rsidRPr="00641D48">
        <w:tab/>
        <w:t xml:space="preserve">Even Englund and R. M. C. Ratnayake, "Fatigue Test Geometries Used for Girth Welds and Assessment of Residual Stress: State of the Art," </w:t>
      </w:r>
      <w:r w:rsidRPr="00641D48">
        <w:rPr>
          <w:i/>
        </w:rPr>
        <w:t xml:space="preserve">The American Society of Mechanical Engineers, </w:t>
      </w:r>
      <w:r w:rsidRPr="00641D48">
        <w:t>vol. Volume 3, August 9 2024, doi: 10.1115/omae2024-127267.</w:t>
      </w:r>
    </w:p>
    <w:p w14:paraId="13EB1882" w14:textId="77777777" w:rsidR="00641D48" w:rsidRPr="00641D48" w:rsidRDefault="00641D48" w:rsidP="00641D48">
      <w:pPr>
        <w:pStyle w:val="EndNoteBibliography"/>
        <w:ind w:left="720" w:hanging="720"/>
      </w:pPr>
      <w:r w:rsidRPr="00641D48">
        <w:t>[4]</w:t>
      </w:r>
      <w:r w:rsidRPr="00641D48">
        <w:tab/>
        <w:t xml:space="preserve">Susanne Höhler, Hossein Karbasian, Alexander Gering, Christoph Kalwa, and B. Ouaissa, "Strain Capacity of Large Diameter Pipes: Full Scale Investigation With Influence of Girth Weld, Strip End Weld and Ageing Effects," </w:t>
      </w:r>
      <w:r w:rsidRPr="00641D48">
        <w:rPr>
          <w:i/>
        </w:rPr>
        <w:t xml:space="preserve">The American Society of Mechanical Engineers, </w:t>
      </w:r>
      <w:r w:rsidRPr="00641D48">
        <w:t>2016, doi: doi.org/10.1115/IPC2016-64151.</w:t>
      </w:r>
    </w:p>
    <w:p w14:paraId="0D38AB75" w14:textId="77777777" w:rsidR="00641D48" w:rsidRPr="00641D48" w:rsidRDefault="00641D48" w:rsidP="00641D48">
      <w:pPr>
        <w:pStyle w:val="EndNoteBibliography"/>
        <w:ind w:left="720" w:hanging="720"/>
      </w:pPr>
      <w:r w:rsidRPr="00641D48">
        <w:t>[5]</w:t>
      </w:r>
      <w:r w:rsidRPr="00641D48">
        <w:tab/>
        <w:t xml:space="preserve">António Augusto Fernandes, Abílio M. P. de Jesus, and Renato Natal Jorge, </w:t>
      </w:r>
      <w:r w:rsidRPr="00641D48">
        <w:rPr>
          <w:i/>
        </w:rPr>
        <w:t>Monotonic and Ultra-Low-Cycle Fatigue Behaviour of Pipeline Steels : Experimental and Numerical Approaches</w:t>
      </w:r>
      <w:r w:rsidRPr="00641D48">
        <w:t>, 1st ed. Cham: Springer International Publishing : Imprint: Springer,, 2018, pp. 1 online resource (IX, 524 pages).</w:t>
      </w:r>
    </w:p>
    <w:p w14:paraId="1C35A22A" w14:textId="6290C0D3" w:rsidR="00641D48" w:rsidRPr="00641D48" w:rsidRDefault="00641D48" w:rsidP="00641D48">
      <w:pPr>
        <w:pStyle w:val="EndNoteBibliography"/>
        <w:ind w:left="720" w:hanging="720"/>
      </w:pPr>
      <w:r w:rsidRPr="00641D48">
        <w:t>[6]</w:t>
      </w:r>
      <w:r w:rsidRPr="00641D48">
        <w:tab/>
        <w:t xml:space="preserve">Even Englund and R. M. C. Ratnayake, "Evaluation of material properties and hoop residual stress in proximity welded sections of S355 steel," </w:t>
      </w:r>
      <w:r w:rsidRPr="00641D48">
        <w:rPr>
          <w:i/>
        </w:rPr>
        <w:t xml:space="preserve">The International Journal of Advanced Manufacturing Technology, </w:t>
      </w:r>
      <w:r w:rsidRPr="00641D48">
        <w:t xml:space="preserve">28 April 2025 2025, doi: </w:t>
      </w:r>
      <w:hyperlink r:id="rId37" w:history="1">
        <w:r w:rsidRPr="00641D48">
          <w:rPr>
            <w:rStyle w:val="Hyperkobling"/>
          </w:rPr>
          <w:t>https://doi.org/10.1007/s00170-025-15566-z</w:t>
        </w:r>
      </w:hyperlink>
      <w:r w:rsidRPr="00641D48">
        <w:t>.</w:t>
      </w:r>
    </w:p>
    <w:p w14:paraId="22568B75" w14:textId="77777777" w:rsidR="00641D48" w:rsidRPr="00641D48" w:rsidRDefault="00641D48" w:rsidP="00641D48">
      <w:pPr>
        <w:pStyle w:val="EndNoteBibliography"/>
        <w:ind w:left="720" w:hanging="720"/>
      </w:pPr>
      <w:r w:rsidRPr="00641D48">
        <w:t>[7]</w:t>
      </w:r>
      <w:r w:rsidRPr="00641D48">
        <w:tab/>
        <w:t xml:space="preserve">Sachin Bhardwaj and R. M. C. Ratnayake, "Challenges Due to Welds Fabricated at A Close Proximity On Offshore Structures, Pipelines, And Piping: State Of The Art," </w:t>
      </w:r>
      <w:r w:rsidRPr="00641D48">
        <w:rPr>
          <w:i/>
        </w:rPr>
        <w:t xml:space="preserve">International Conference on Ocean, Offshore and Arctic Engineering, </w:t>
      </w:r>
      <w:r w:rsidRPr="00641D48">
        <w:t>vol. ASME 2020 39th 2020, doi: 10.1115/OMAE2020-18586.</w:t>
      </w:r>
    </w:p>
    <w:p w14:paraId="4208B0D3" w14:textId="77777777" w:rsidR="00641D48" w:rsidRPr="00641D48" w:rsidRDefault="00641D48" w:rsidP="00641D48">
      <w:pPr>
        <w:pStyle w:val="EndNoteBibliography"/>
        <w:ind w:left="720" w:hanging="720"/>
      </w:pPr>
      <w:r w:rsidRPr="00641D48">
        <w:t>[8]</w:t>
      </w:r>
      <w:r w:rsidRPr="00641D48">
        <w:tab/>
        <w:t xml:space="preserve">S. Bhardwaj, R. M. C. Ratnayake, E. Polatidis, and J. Capek, "Experimental investigation of residual stress distribution on girth welds fabricated at proximity using neutron diffraction technique," (in English), </w:t>
      </w:r>
      <w:r w:rsidRPr="00641D48">
        <w:rPr>
          <w:i/>
        </w:rPr>
        <w:t xml:space="preserve">Int J Adv Manuf Tech, </w:t>
      </w:r>
      <w:r w:rsidRPr="00641D48">
        <w:t>vol. 121, no. 5-6, pp. 3703-3715, Jul 2022, doi: 10.1007/s00170-022-09574-6.</w:t>
      </w:r>
    </w:p>
    <w:p w14:paraId="6A0E5A24" w14:textId="77777777" w:rsidR="00641D48" w:rsidRPr="00641D48" w:rsidRDefault="00641D48" w:rsidP="00641D48">
      <w:pPr>
        <w:pStyle w:val="EndNoteBibliography"/>
        <w:ind w:left="720" w:hanging="720"/>
      </w:pPr>
      <w:r w:rsidRPr="00641D48">
        <w:t>[9]</w:t>
      </w:r>
      <w:r w:rsidRPr="00641D48">
        <w:tab/>
        <w:t xml:space="preserve">John H.L. Pang, Hsin Jen Hoh, Kin Shun Tsang, Jason Low, Shawn Caleb Kong, and W. G. Yuan, "Fatigue crack propagation analysis for multiple weld toe cracks in cut-out fatigue test specimens from a girth welded pipe," (in English), </w:t>
      </w:r>
      <w:r w:rsidRPr="00641D48">
        <w:rPr>
          <w:i/>
        </w:rPr>
        <w:t xml:space="preserve">Int J Fatigue, </w:t>
      </w:r>
      <w:r w:rsidRPr="00641D48">
        <w:t>vol. 94, pp. 158-165, Jan 2017, doi: 10.1016/j.ijfatigue.2016.09.011.</w:t>
      </w:r>
    </w:p>
    <w:p w14:paraId="350E7A17" w14:textId="77777777" w:rsidR="00641D48" w:rsidRPr="00641D48" w:rsidRDefault="00641D48" w:rsidP="00641D48">
      <w:pPr>
        <w:pStyle w:val="EndNoteBibliography"/>
        <w:ind w:left="720" w:hanging="720"/>
      </w:pPr>
      <w:r w:rsidRPr="00641D48">
        <w:t>[10]</w:t>
      </w:r>
      <w:r w:rsidRPr="00641D48">
        <w:tab/>
        <w:t xml:space="preserve">A. n. A. Fernandes, A. l. M. P. d. Jesus, and R. Natal Jorge, </w:t>
      </w:r>
      <w:r w:rsidRPr="00641D48">
        <w:rPr>
          <w:i/>
        </w:rPr>
        <w:t>Monotonic and Ultra-Low-Cycle Fatigue Behaviour of Pipeline Steels : Experimental and Numerical Approaches</w:t>
      </w:r>
      <w:r w:rsidRPr="00641D48">
        <w:t>, 1st ed. Cham: Springer International Publishing : Imprint: Springer,, 2018, pp. 1 online resource (IX, 524 pages).</w:t>
      </w:r>
    </w:p>
    <w:p w14:paraId="3ACE894B" w14:textId="77777777" w:rsidR="00641D48" w:rsidRPr="00641D48" w:rsidRDefault="00641D48" w:rsidP="00641D48">
      <w:pPr>
        <w:pStyle w:val="EndNoteBibliography"/>
        <w:ind w:left="720" w:hanging="720"/>
      </w:pPr>
      <w:r w:rsidRPr="00641D48">
        <w:t>[11]</w:t>
      </w:r>
      <w:r w:rsidRPr="00641D48">
        <w:tab/>
        <w:t xml:space="preserve">T. Tomaszewski, "Statistical Size Effect in Fatigue Properties for Mini-Specimens," (in English), </w:t>
      </w:r>
      <w:r w:rsidRPr="00641D48">
        <w:rPr>
          <w:i/>
        </w:rPr>
        <w:t xml:space="preserve">Materials, </w:t>
      </w:r>
      <w:r w:rsidRPr="00641D48">
        <w:t>vol. 13, no. 10, May 2020, doi: ARTN 2384</w:t>
      </w:r>
    </w:p>
    <w:p w14:paraId="457B2E50" w14:textId="77777777" w:rsidR="00641D48" w:rsidRPr="00641D48" w:rsidRDefault="00641D48" w:rsidP="00641D48">
      <w:pPr>
        <w:pStyle w:val="EndNoteBibliography"/>
        <w:ind w:left="720" w:hanging="720"/>
      </w:pPr>
      <w:r w:rsidRPr="00641D48">
        <w:t>10.3390/ma13102384.</w:t>
      </w:r>
    </w:p>
    <w:p w14:paraId="24C51B0D" w14:textId="77777777" w:rsidR="00641D48" w:rsidRPr="00641D48" w:rsidRDefault="00641D48" w:rsidP="00641D48">
      <w:pPr>
        <w:pStyle w:val="EndNoteBibliography"/>
        <w:ind w:left="720" w:hanging="720"/>
      </w:pPr>
      <w:r w:rsidRPr="00641D48">
        <w:lastRenderedPageBreak/>
        <w:t>[12]</w:t>
      </w:r>
      <w:r w:rsidRPr="00641D48">
        <w:tab/>
        <w:t xml:space="preserve">A. Carpinteri, F. Montagnoli, and S. Invernizzi, "Scaling and fractality in fatigue resistance: Specimen-size effects on Wohler's curve and fatigue limit," (in English), </w:t>
      </w:r>
      <w:r w:rsidRPr="00641D48">
        <w:rPr>
          <w:i/>
        </w:rPr>
        <w:t xml:space="preserve">Fatigue Fract Eng M, </w:t>
      </w:r>
      <w:r w:rsidRPr="00641D48">
        <w:t>vol. 43, no. 8, pp. 1869-1879, Aug 2020, doi: 10.1111/ffe.13242.</w:t>
      </w:r>
    </w:p>
    <w:p w14:paraId="27009D14" w14:textId="77777777" w:rsidR="00641D48" w:rsidRPr="00641D48" w:rsidRDefault="00641D48" w:rsidP="00641D48">
      <w:pPr>
        <w:pStyle w:val="EndNoteBibliography"/>
        <w:ind w:left="720" w:hanging="720"/>
      </w:pPr>
      <w:r w:rsidRPr="00641D48">
        <w:t>[13]</w:t>
      </w:r>
      <w:r w:rsidRPr="00641D48">
        <w:tab/>
      </w:r>
      <w:r w:rsidRPr="00641D48">
        <w:rPr>
          <w:i/>
        </w:rPr>
        <w:t>ASTM E606/E606M - 12: Standard Test Method for Strain-Controlled Fatigue Testing</w:t>
      </w:r>
      <w:r w:rsidRPr="00641D48">
        <w:t xml:space="preserve">, A. Standards, 2012. </w:t>
      </w:r>
    </w:p>
    <w:p w14:paraId="234072E0" w14:textId="77777777" w:rsidR="00641D48" w:rsidRPr="00641D48" w:rsidRDefault="00641D48" w:rsidP="00641D48">
      <w:pPr>
        <w:pStyle w:val="EndNoteBibliography"/>
        <w:ind w:left="720" w:hanging="720"/>
      </w:pPr>
      <w:r w:rsidRPr="00641D48">
        <w:t>[14]</w:t>
      </w:r>
      <w:r w:rsidRPr="00641D48">
        <w:tab/>
        <w:t xml:space="preserve">S. J. Maddox and Y.-H. Zhang, "Comparison of Fatigue of Girth-Welds in Full-Scale Pipes and Small-Scale Strip Specimens," </w:t>
      </w:r>
      <w:r w:rsidRPr="00641D48">
        <w:rPr>
          <w:i/>
        </w:rPr>
        <w:t xml:space="preserve">Journal of Offshore Mechanics and Arctic Engineering, </w:t>
      </w:r>
      <w:r w:rsidRPr="00641D48">
        <w:t>2008, doi: 10.1115/OMAE2008-57103.</w:t>
      </w:r>
    </w:p>
    <w:p w14:paraId="565063F2" w14:textId="77777777" w:rsidR="00641D48" w:rsidRPr="00641D48" w:rsidRDefault="00641D48" w:rsidP="00641D48">
      <w:pPr>
        <w:pStyle w:val="EndNoteBibliography"/>
        <w:ind w:left="720" w:hanging="720"/>
      </w:pPr>
      <w:r w:rsidRPr="00641D48">
        <w:t>[15]</w:t>
      </w:r>
      <w:r w:rsidRPr="00641D48">
        <w:tab/>
        <w:t xml:space="preserve">Y. H. Zhang and S. J. Maddox, "Fatigue Testing of Full Scale Girth Welded Pipes Under Variable Amplitude Loading," (in English), </w:t>
      </w:r>
      <w:r w:rsidRPr="00641D48">
        <w:rPr>
          <w:i/>
        </w:rPr>
        <w:t xml:space="preserve">J Offshore Mech Arct, </w:t>
      </w:r>
      <w:r w:rsidRPr="00641D48">
        <w:t>vol. 136, no. 2, May 2014, doi: 10.1115/1.4026025.</w:t>
      </w:r>
    </w:p>
    <w:p w14:paraId="1D6843E7" w14:textId="77777777" w:rsidR="00641D48" w:rsidRPr="00641D48" w:rsidRDefault="00641D48" w:rsidP="00641D48">
      <w:pPr>
        <w:pStyle w:val="EndNoteBibliography"/>
        <w:ind w:left="720" w:hanging="720"/>
      </w:pPr>
      <w:r w:rsidRPr="00641D48">
        <w:t>[16]</w:t>
      </w:r>
      <w:r w:rsidRPr="00641D48">
        <w:tab/>
        <w:t xml:space="preserve">C. Q. Sun and Q. Y. Song, "A method for evaluating the effects of specimen geometry and loading condition on fatigue life of metallic materials," (in English), </w:t>
      </w:r>
      <w:r w:rsidRPr="00641D48">
        <w:rPr>
          <w:i/>
        </w:rPr>
        <w:t xml:space="preserve">Mater Res Express, </w:t>
      </w:r>
      <w:r w:rsidRPr="00641D48">
        <w:t>vol. 6, no. 4, Apr 2019, doi: ARTN 046536</w:t>
      </w:r>
    </w:p>
    <w:p w14:paraId="133AC79A" w14:textId="77777777" w:rsidR="00641D48" w:rsidRPr="00641D48" w:rsidRDefault="00641D48" w:rsidP="00641D48">
      <w:pPr>
        <w:pStyle w:val="EndNoteBibliography"/>
        <w:ind w:left="720" w:hanging="720"/>
      </w:pPr>
      <w:r w:rsidRPr="00641D48">
        <w:t>10.1088/2053-1591/aafbb8.</w:t>
      </w:r>
    </w:p>
    <w:p w14:paraId="3EA3404D" w14:textId="77777777" w:rsidR="00641D48" w:rsidRPr="00641D48" w:rsidRDefault="00641D48" w:rsidP="00641D48">
      <w:pPr>
        <w:pStyle w:val="EndNoteBibliography"/>
        <w:ind w:left="720" w:hanging="720"/>
      </w:pPr>
      <w:r w:rsidRPr="00641D48">
        <w:t>[17]</w:t>
      </w:r>
      <w:r w:rsidRPr="00641D48">
        <w:tab/>
        <w:t xml:space="preserve">A. Mirzaee-Sisan, "Welding residual stresses in a strip of a pipe," (in English), </w:t>
      </w:r>
      <w:r w:rsidRPr="00641D48">
        <w:rPr>
          <w:i/>
        </w:rPr>
        <w:t xml:space="preserve">Int J Pres Ves Pip, </w:t>
      </w:r>
      <w:r w:rsidRPr="00641D48">
        <w:t>vol. 159, pp. 28-34, Jan 2018, doi: 10.1016/j.ijpvp.2017.11.007.</w:t>
      </w:r>
    </w:p>
    <w:p w14:paraId="4A59C921" w14:textId="77777777" w:rsidR="00641D48" w:rsidRPr="00641D48" w:rsidRDefault="00641D48" w:rsidP="00641D48">
      <w:pPr>
        <w:pStyle w:val="EndNoteBibliography"/>
        <w:ind w:left="720" w:hanging="720"/>
      </w:pPr>
      <w:r w:rsidRPr="00641D48">
        <w:t>[18]</w:t>
      </w:r>
      <w:r w:rsidRPr="00641D48">
        <w:tab/>
        <w:t xml:space="preserve">I. Lotsberg, </w:t>
      </w:r>
      <w:r w:rsidRPr="00641D48">
        <w:rPr>
          <w:i/>
        </w:rPr>
        <w:t>Fatigue Design of Marine Structures</w:t>
      </w:r>
      <w:r w:rsidRPr="00641D48">
        <w:t xml:space="preserve"> (ISBN 9781107121331). 2016.</w:t>
      </w:r>
    </w:p>
    <w:p w14:paraId="33562176" w14:textId="77777777" w:rsidR="00641D48" w:rsidRPr="00641D48" w:rsidRDefault="00641D48" w:rsidP="00641D48">
      <w:pPr>
        <w:pStyle w:val="EndNoteBibliography"/>
        <w:ind w:left="720" w:hanging="720"/>
      </w:pPr>
      <w:r w:rsidRPr="00641D48">
        <w:t>[19]</w:t>
      </w:r>
      <w:r w:rsidRPr="00641D48">
        <w:tab/>
        <w:t xml:space="preserve">B. Fustar, I. Lukacevic, and D. Dujmovic, "Review of Fatigue Assessment Methods for Welded Steel Structures," (in English), </w:t>
      </w:r>
      <w:r w:rsidRPr="00641D48">
        <w:rPr>
          <w:i/>
        </w:rPr>
        <w:t xml:space="preserve">Adv Civ Eng, </w:t>
      </w:r>
      <w:r w:rsidRPr="00641D48">
        <w:t>vol. 2018, 2018, doi: Artn 3597356</w:t>
      </w:r>
    </w:p>
    <w:p w14:paraId="7CF9F5A3" w14:textId="77777777" w:rsidR="00641D48" w:rsidRPr="00641D48" w:rsidRDefault="00641D48" w:rsidP="00641D48">
      <w:pPr>
        <w:pStyle w:val="EndNoteBibliography"/>
        <w:ind w:left="720" w:hanging="720"/>
      </w:pPr>
      <w:r w:rsidRPr="00641D48">
        <w:t>10.1155/2018/3597356.</w:t>
      </w:r>
    </w:p>
    <w:p w14:paraId="6A910437" w14:textId="77777777" w:rsidR="00641D48" w:rsidRPr="00641D48" w:rsidRDefault="00641D48" w:rsidP="00641D48">
      <w:pPr>
        <w:pStyle w:val="EndNoteBibliography"/>
        <w:ind w:left="720" w:hanging="720"/>
      </w:pPr>
      <w:r w:rsidRPr="00641D48">
        <w:t>[20]</w:t>
      </w:r>
      <w:r w:rsidRPr="00641D48">
        <w:tab/>
        <w:t xml:space="preserve">F. O. Sonmez, "Optimal shape design of shoulder fillets for flat and round bars under various loadings," (in English), </w:t>
      </w:r>
      <w:r w:rsidRPr="00641D48">
        <w:rPr>
          <w:i/>
        </w:rPr>
        <w:t xml:space="preserve">P I Mech Eng C-J Mec, </w:t>
      </w:r>
      <w:r w:rsidRPr="00641D48">
        <w:t>vol. 223, no. 8, pp. 1741-1754, Aug 2009, doi: 10.1243/09544062jmes1457.</w:t>
      </w:r>
    </w:p>
    <w:p w14:paraId="2F855A13" w14:textId="77777777" w:rsidR="00641D48" w:rsidRPr="00641D48" w:rsidRDefault="00641D48" w:rsidP="00641D48">
      <w:pPr>
        <w:pStyle w:val="EndNoteBibliography"/>
        <w:ind w:left="720" w:hanging="720"/>
      </w:pPr>
      <w:r w:rsidRPr="00641D48">
        <w:t>[21]</w:t>
      </w:r>
      <w:r w:rsidRPr="00641D48">
        <w:tab/>
        <w:t xml:space="preserve">J. T. P. de Castro, D. D. Simoes, I. F. M. de Menezes, M. A. Meggiolaro, and L. F. Martha, "A note on notch shape optimization to minimize stress concentration effects," (in English), </w:t>
      </w:r>
      <w:r w:rsidRPr="00641D48">
        <w:rPr>
          <w:i/>
        </w:rPr>
        <w:t xml:space="preserve">Theor Appl Fract Mec, </w:t>
      </w:r>
      <w:r w:rsidRPr="00641D48">
        <w:t>vol. 84, pp. 72-85, Aug 2016, doi: 10.1016/j.tafmec.2016.03.005.</w:t>
      </w:r>
    </w:p>
    <w:p w14:paraId="0DDCEF92" w14:textId="77777777" w:rsidR="00641D48" w:rsidRPr="00641D48" w:rsidRDefault="00641D48" w:rsidP="00641D48">
      <w:pPr>
        <w:pStyle w:val="EndNoteBibliography"/>
        <w:ind w:left="720" w:hanging="720"/>
      </w:pPr>
      <w:r w:rsidRPr="00641D48">
        <w:t>[22]</w:t>
      </w:r>
      <w:r w:rsidRPr="00641D48">
        <w:tab/>
        <w:t xml:space="preserve">T. Wierzbicki, Y. B. Bao, Y. W. Lee, and Y. L. Bai, "Calibration and evaluation of seven fracture models," (in English), </w:t>
      </w:r>
      <w:r w:rsidRPr="00641D48">
        <w:rPr>
          <w:i/>
        </w:rPr>
        <w:t xml:space="preserve">Int J Mech Sci, </w:t>
      </w:r>
      <w:r w:rsidRPr="00641D48">
        <w:t>vol. 47, no. 4-5, pp. 719-743, Apr-May 2005, doi: 10.1016/j.ijmecsci.2005.03.003.</w:t>
      </w:r>
    </w:p>
    <w:p w14:paraId="51B1040B" w14:textId="77777777" w:rsidR="00641D48" w:rsidRPr="00641D48" w:rsidRDefault="00641D48" w:rsidP="00641D48">
      <w:pPr>
        <w:pStyle w:val="EndNoteBibliography"/>
        <w:ind w:left="720" w:hanging="720"/>
      </w:pPr>
      <w:r w:rsidRPr="00641D48">
        <w:t>[23]</w:t>
      </w:r>
      <w:r w:rsidRPr="00641D48">
        <w:tab/>
        <w:t xml:space="preserve">A. Pirondi and N. Bonora, "Modeling ductile damage under fully reversed cycling," (in English), </w:t>
      </w:r>
      <w:r w:rsidRPr="00641D48">
        <w:rPr>
          <w:i/>
        </w:rPr>
        <w:t xml:space="preserve">Comp Mater Sci, </w:t>
      </w:r>
      <w:r w:rsidRPr="00641D48">
        <w:t>vol. 26, pp. 129-141, Jan 2003, doi: Pii S0927-0256(02)00411-1</w:t>
      </w:r>
    </w:p>
    <w:p w14:paraId="65DC4EAE" w14:textId="77777777" w:rsidR="00641D48" w:rsidRPr="00641D48" w:rsidRDefault="00641D48" w:rsidP="00641D48">
      <w:pPr>
        <w:pStyle w:val="EndNoteBibliography"/>
        <w:ind w:left="720" w:hanging="720"/>
      </w:pPr>
      <w:r w:rsidRPr="00641D48">
        <w:t>Doi 10.1016/S0927-0256(02)00411-1.</w:t>
      </w:r>
    </w:p>
    <w:p w14:paraId="7F6EB73A" w14:textId="77777777" w:rsidR="00641D48" w:rsidRPr="00641D48" w:rsidRDefault="00641D48" w:rsidP="00641D48">
      <w:pPr>
        <w:pStyle w:val="EndNoteBibliography"/>
        <w:ind w:left="720" w:hanging="720"/>
      </w:pPr>
      <w:r w:rsidRPr="00641D48">
        <w:t>[24]</w:t>
      </w:r>
      <w:r w:rsidRPr="00641D48">
        <w:tab/>
        <w:t>E. Englund, "Finite Element Modeling of the Effect of Different Post-Weld Heat Treatment on Strength of Welded AISI 4130 Steel Pipe," presented at the ASME 2022 41st International Conference on Ocean, Offshore and Arctic Engineering, Hamburg, Germany, 2022, OMAE2022-79080, V003T03A002; 9 pages.</w:t>
      </w:r>
    </w:p>
    <w:p w14:paraId="2F44CD5F" w14:textId="77777777" w:rsidR="00641D48" w:rsidRPr="00641D48" w:rsidRDefault="00641D48" w:rsidP="00641D48">
      <w:pPr>
        <w:pStyle w:val="EndNoteBibliography"/>
        <w:ind w:left="720" w:hanging="720"/>
      </w:pPr>
      <w:r w:rsidRPr="00641D48">
        <w:t>[25]</w:t>
      </w:r>
      <w:r w:rsidRPr="00641D48">
        <w:tab/>
      </w:r>
      <w:r w:rsidRPr="00641D48">
        <w:rPr>
          <w:i/>
        </w:rPr>
        <w:t>DNV-RP-F108, FRACTURE CONTROL FOR PIPELINE INSTALLATION METHODS</w:t>
      </w:r>
      <w:r w:rsidRPr="00641D48">
        <w:t xml:space="preserve">, DNV, 2006. </w:t>
      </w:r>
    </w:p>
    <w:p w14:paraId="51297711" w14:textId="77777777" w:rsidR="00641D48" w:rsidRPr="00641D48" w:rsidRDefault="00641D48" w:rsidP="00641D48">
      <w:pPr>
        <w:pStyle w:val="EndNoteBibliography"/>
        <w:ind w:left="720" w:hanging="720"/>
      </w:pPr>
      <w:r w:rsidRPr="00641D48">
        <w:t>[26]</w:t>
      </w:r>
      <w:r w:rsidRPr="00641D48">
        <w:tab/>
      </w:r>
      <w:r w:rsidRPr="00641D48">
        <w:rPr>
          <w:i/>
        </w:rPr>
        <w:t>ASTM-E466-15: Standard practice for conducting force controlled constant amplitude axial fatigue tests of metallic materials</w:t>
      </w:r>
      <w:r w:rsidRPr="00641D48">
        <w:t xml:space="preserve">, A. Standards, 2015. </w:t>
      </w:r>
    </w:p>
    <w:p w14:paraId="25B6C7B7" w14:textId="77777777" w:rsidR="00641D48" w:rsidRPr="00641D48" w:rsidRDefault="00641D48" w:rsidP="00641D48">
      <w:pPr>
        <w:pStyle w:val="EndNoteBibliography"/>
        <w:ind w:left="720" w:hanging="720"/>
      </w:pPr>
      <w:r w:rsidRPr="00641D48">
        <w:lastRenderedPageBreak/>
        <w:t>[27]</w:t>
      </w:r>
      <w:r w:rsidRPr="00641D48">
        <w:tab/>
      </w:r>
      <w:r w:rsidRPr="00641D48">
        <w:rPr>
          <w:i/>
        </w:rPr>
        <w:t>ISO 1099 – Metallic materials - Fatigue testing - Fatigue Axial force-controlled method</w:t>
      </w:r>
      <w:r w:rsidRPr="00641D48">
        <w:t xml:space="preserve">, I. Standard, 2006. </w:t>
      </w:r>
    </w:p>
    <w:p w14:paraId="759AD5DA" w14:textId="77777777" w:rsidR="00641D48" w:rsidRPr="00641D48" w:rsidRDefault="00641D48" w:rsidP="00641D48">
      <w:pPr>
        <w:pStyle w:val="EndNoteBibliography"/>
        <w:ind w:left="720" w:hanging="720"/>
      </w:pPr>
      <w:r w:rsidRPr="00641D48">
        <w:t>[28]</w:t>
      </w:r>
      <w:r w:rsidRPr="00641D48">
        <w:tab/>
      </w:r>
      <w:r w:rsidRPr="00641D48">
        <w:rPr>
          <w:i/>
        </w:rPr>
        <w:t>ISO 12106 - Metallic materials - Fatigue testing - Axial strain-controlled method</w:t>
      </w:r>
      <w:r w:rsidRPr="00641D48">
        <w:t xml:space="preserve">, S. edition, 2003. </w:t>
      </w:r>
    </w:p>
    <w:p w14:paraId="61DCEFE3" w14:textId="77777777" w:rsidR="00641D48" w:rsidRPr="00641D48" w:rsidRDefault="00641D48" w:rsidP="00641D48">
      <w:pPr>
        <w:pStyle w:val="EndNoteBibliography"/>
        <w:ind w:left="720" w:hanging="720"/>
      </w:pPr>
      <w:r w:rsidRPr="00641D48">
        <w:t>[29]</w:t>
      </w:r>
      <w:r w:rsidRPr="00641D48">
        <w:tab/>
      </w:r>
      <w:r w:rsidRPr="00641D48">
        <w:rPr>
          <w:i/>
        </w:rPr>
        <w:t>ISO 5817:2023, Welding - Fusion-welded joints in steel, nickel, titanium and their alloys (beam welding excluded)</w:t>
      </w:r>
      <w:r w:rsidRPr="00641D48">
        <w:t xml:space="preserve">, I. Standard, 2023. </w:t>
      </w:r>
    </w:p>
    <w:p w14:paraId="50556966" w14:textId="77777777" w:rsidR="00641D48" w:rsidRPr="00641D48" w:rsidRDefault="00641D48" w:rsidP="00641D48">
      <w:pPr>
        <w:pStyle w:val="EndNoteBibliography"/>
        <w:ind w:left="720" w:hanging="720"/>
      </w:pPr>
      <w:r w:rsidRPr="00641D48">
        <w:t>[30]</w:t>
      </w:r>
      <w:r w:rsidRPr="00641D48">
        <w:tab/>
        <w:t>Mohammad Ali Mahdavipour and D. Vysochinskiy, "Effect of the joint strength on the performance of ordinary moment-resisting frames under a progressive collapse situation," presented at the XI International Conference on Structural Dynamics (EURODYN 2020), Athens, Greece, 2020.</w:t>
      </w:r>
    </w:p>
    <w:p w14:paraId="1A330BED" w14:textId="77777777" w:rsidR="00641D48" w:rsidRPr="00641D48" w:rsidRDefault="00641D48" w:rsidP="00641D48">
      <w:pPr>
        <w:pStyle w:val="EndNoteBibliography"/>
        <w:ind w:left="720" w:hanging="720"/>
      </w:pPr>
      <w:r w:rsidRPr="00641D48">
        <w:t>[31]</w:t>
      </w:r>
      <w:r w:rsidRPr="00641D48">
        <w:tab/>
        <w:t xml:space="preserve">Dassault-Systèmes. D. S. Simulia Corp. (2016). Abaqus analysis user’s guide. </w:t>
      </w:r>
    </w:p>
    <w:p w14:paraId="23582C15" w14:textId="77777777" w:rsidR="00641D48" w:rsidRPr="00641D48" w:rsidRDefault="00641D48" w:rsidP="00641D48">
      <w:pPr>
        <w:pStyle w:val="EndNoteBibliography"/>
        <w:ind w:left="720" w:hanging="720"/>
      </w:pPr>
      <w:r w:rsidRPr="00641D48">
        <w:t>[32]</w:t>
      </w:r>
      <w:r w:rsidRPr="00641D48">
        <w:tab/>
        <w:t xml:space="preserve">K. Easterling, </w:t>
      </w:r>
      <w:r w:rsidRPr="00641D48">
        <w:rPr>
          <w:i/>
        </w:rPr>
        <w:t>Introduction to the physical metallurgy of welding</w:t>
      </w:r>
      <w:r w:rsidRPr="00641D48">
        <w:t xml:space="preserve"> (Butterworths monographs in materials). London ; Boston: Butterworths &amp; Co (in English), 1983, p. 231 pages : illustrations.</w:t>
      </w:r>
    </w:p>
    <w:p w14:paraId="7A26374B" w14:textId="77777777" w:rsidR="00641D48" w:rsidRPr="00641D48" w:rsidRDefault="00641D48" w:rsidP="00641D48">
      <w:pPr>
        <w:pStyle w:val="EndNoteBibliography"/>
        <w:ind w:left="720" w:hanging="720"/>
      </w:pPr>
      <w:r w:rsidRPr="00641D48">
        <w:t>[33]</w:t>
      </w:r>
      <w:r w:rsidRPr="00641D48">
        <w:tab/>
      </w:r>
      <w:r w:rsidRPr="00641D48">
        <w:rPr>
          <w:i/>
        </w:rPr>
        <w:t>ASTM E8/E8M - 22: Standard Test Methods for Tension Testing of Metallic Materials</w:t>
      </w:r>
      <w:r w:rsidRPr="00641D48">
        <w:t xml:space="preserve">, A. Standards, 2022. </w:t>
      </w:r>
    </w:p>
    <w:p w14:paraId="0ACE0F8D" w14:textId="77777777" w:rsidR="00641D48" w:rsidRPr="00641D48" w:rsidRDefault="00641D48" w:rsidP="00641D48">
      <w:pPr>
        <w:pStyle w:val="EndNoteBibliography"/>
        <w:ind w:left="720" w:hanging="720"/>
      </w:pPr>
      <w:r w:rsidRPr="00641D48">
        <w:t>[34]</w:t>
      </w:r>
      <w:r w:rsidRPr="00641D48">
        <w:tab/>
      </w:r>
      <w:r w:rsidRPr="00641D48">
        <w:rPr>
          <w:i/>
        </w:rPr>
        <w:t>ISO 6507-1, Metallic materials - Vickers hardness test</w:t>
      </w:r>
      <w:r w:rsidRPr="00641D48">
        <w:t xml:space="preserve">, I. Standard, 2023. </w:t>
      </w:r>
    </w:p>
    <w:p w14:paraId="492B36AF" w14:textId="77777777" w:rsidR="00641D48" w:rsidRPr="00641D48" w:rsidRDefault="00641D48" w:rsidP="00641D48">
      <w:pPr>
        <w:pStyle w:val="EndNoteBibliography"/>
        <w:ind w:left="720" w:hanging="720"/>
      </w:pPr>
      <w:r w:rsidRPr="00641D48">
        <w:t>[35]</w:t>
      </w:r>
      <w:r w:rsidRPr="00641D48">
        <w:tab/>
      </w:r>
      <w:r w:rsidRPr="00641D48">
        <w:rPr>
          <w:i/>
        </w:rPr>
        <w:t>ISO 5178:2019(E) Destructive tests on welds in metallic materials — Longitudinal tensile test on weld metal in fusion welded joints</w:t>
      </w:r>
      <w:r w:rsidRPr="00641D48">
        <w:t xml:space="preserve">, I. Standard, 2019. </w:t>
      </w:r>
    </w:p>
    <w:p w14:paraId="3B416EE9" w14:textId="77777777" w:rsidR="00641D48" w:rsidRPr="00641D48" w:rsidRDefault="00641D48" w:rsidP="00641D48">
      <w:pPr>
        <w:pStyle w:val="EndNoteBibliography"/>
        <w:ind w:left="720" w:hanging="720"/>
      </w:pPr>
      <w:r w:rsidRPr="00641D48">
        <w:t>[36]</w:t>
      </w:r>
      <w:r w:rsidRPr="00641D48">
        <w:tab/>
        <w:t xml:space="preserve">Z. P. Zhang, Q. Sun, C. W. Li, and W. Z. Zhao, "Theoretical calculation of the strain-hardening exponent and the strength coefficient of metallic materials," (in English), </w:t>
      </w:r>
      <w:r w:rsidRPr="00641D48">
        <w:rPr>
          <w:i/>
        </w:rPr>
        <w:t xml:space="preserve">J Mater Eng Perform, </w:t>
      </w:r>
      <w:r w:rsidRPr="00641D48">
        <w:t>vol. 15, no. 1, pp. 19-22, Feb 2006, doi: 10.1361/10599490524057.</w:t>
      </w:r>
    </w:p>
    <w:p w14:paraId="12CAD23F" w14:textId="77777777" w:rsidR="00641D48" w:rsidRPr="00641D48" w:rsidRDefault="00641D48" w:rsidP="00641D48">
      <w:pPr>
        <w:pStyle w:val="EndNoteBibliography"/>
        <w:ind w:left="720" w:hanging="720"/>
      </w:pPr>
      <w:r w:rsidRPr="00641D48">
        <w:t>[37]</w:t>
      </w:r>
      <w:r w:rsidRPr="00641D48">
        <w:tab/>
        <w:t xml:space="preserve">Yung-Li Lee, Jwo Pan, Richard Hathaway, and M. Barkey, </w:t>
      </w:r>
      <w:r w:rsidRPr="00641D48">
        <w:rPr>
          <w:i/>
        </w:rPr>
        <w:t>Fatigue Testing and Analysis</w:t>
      </w:r>
      <w:r w:rsidRPr="00641D48">
        <w:t xml:space="preserve"> (ISBN 9780750677196). 2004.</w:t>
      </w:r>
    </w:p>
    <w:p w14:paraId="67483D25" w14:textId="77777777" w:rsidR="00641D48" w:rsidRPr="00641D48" w:rsidRDefault="00641D48" w:rsidP="00641D48">
      <w:pPr>
        <w:pStyle w:val="EndNoteBibliography"/>
        <w:ind w:left="720" w:hanging="720"/>
      </w:pPr>
      <w:r w:rsidRPr="00641D48">
        <w:t>[38]</w:t>
      </w:r>
      <w:r w:rsidRPr="00641D48">
        <w:tab/>
        <w:t xml:space="preserve">Tom Lassen and N. Récho, </w:t>
      </w:r>
      <w:r w:rsidRPr="00641D48">
        <w:rPr>
          <w:i/>
        </w:rPr>
        <w:t>Fatigue Life Analyses of Welded Structures</w:t>
      </w:r>
      <w:r w:rsidRPr="00641D48">
        <w:t xml:space="preserve"> (ISBN 9781905209545). 2006.</w:t>
      </w:r>
    </w:p>
    <w:p w14:paraId="0880CF64" w14:textId="77777777" w:rsidR="00641D48" w:rsidRPr="00641D48" w:rsidRDefault="00641D48" w:rsidP="00641D48">
      <w:pPr>
        <w:pStyle w:val="EndNoteBibliography"/>
        <w:ind w:left="720" w:hanging="720"/>
      </w:pPr>
      <w:r w:rsidRPr="00641D48">
        <w:t>[39]</w:t>
      </w:r>
      <w:r w:rsidRPr="00641D48">
        <w:tab/>
        <w:t xml:space="preserve">D. Radaj, </w:t>
      </w:r>
      <w:r w:rsidRPr="00641D48">
        <w:rPr>
          <w:i/>
        </w:rPr>
        <w:t>Design and analysis of fatigue resistant welded structures</w:t>
      </w:r>
      <w:r w:rsidRPr="00641D48">
        <w:t>. New York: Halsted Press, 1990, p. 378 p.</w:t>
      </w:r>
    </w:p>
    <w:p w14:paraId="0986356C" w14:textId="77777777" w:rsidR="00641D48" w:rsidRPr="00641D48" w:rsidRDefault="00641D48" w:rsidP="00641D48">
      <w:pPr>
        <w:pStyle w:val="EndNoteBibliography"/>
        <w:ind w:left="720" w:hanging="720"/>
      </w:pPr>
      <w:r w:rsidRPr="00641D48">
        <w:t>[40]</w:t>
      </w:r>
      <w:r w:rsidRPr="00641D48">
        <w:tab/>
        <w:t xml:space="preserve">X. Wu, J. Shuai, K. Xu, Z. Y. Lv, and K. Shan, "Determination of local true stress-strain response of X80 and Q235 girth-welded joints based on digital image correlation and numerical simulation," (in English), </w:t>
      </w:r>
      <w:r w:rsidRPr="00641D48">
        <w:rPr>
          <w:i/>
        </w:rPr>
        <w:t xml:space="preserve">Int J Pres Ves Pip, </w:t>
      </w:r>
      <w:r w:rsidRPr="00641D48">
        <w:t>vol. 188, Dec 2020, doi: ARTN 104232</w:t>
      </w:r>
    </w:p>
    <w:p w14:paraId="59034B2B" w14:textId="77777777" w:rsidR="00641D48" w:rsidRPr="00641D48" w:rsidRDefault="00641D48" w:rsidP="00641D48">
      <w:pPr>
        <w:pStyle w:val="EndNoteBibliography"/>
        <w:ind w:left="720" w:hanging="720"/>
      </w:pPr>
      <w:r w:rsidRPr="00641D48">
        <w:t>10.1016/j.ijpvp.2020.104232.</w:t>
      </w:r>
    </w:p>
    <w:p w14:paraId="2030128D" w14:textId="77777777" w:rsidR="00641D48" w:rsidRPr="00641D48" w:rsidRDefault="00641D48" w:rsidP="00641D48">
      <w:pPr>
        <w:pStyle w:val="EndNoteBibliography"/>
        <w:ind w:left="720" w:hanging="720"/>
      </w:pPr>
      <w:r w:rsidRPr="00641D48">
        <w:t>[41]</w:t>
      </w:r>
      <w:r w:rsidRPr="00641D48">
        <w:tab/>
        <w:t xml:space="preserve">Gulshan Noorsumar, Dmitry Vysochinskiy, Even Englund, Kjell G. Robbersmyr, and S. Rogovchenko, "Effect of welding and heat treatment on the properties of UHSS used in automotive industry," </w:t>
      </w:r>
      <w:r w:rsidRPr="00641D48">
        <w:rPr>
          <w:i/>
        </w:rPr>
        <w:t xml:space="preserve">DYMAT 2021 - 13th International Conference on the Mechanical and Physical Behaviour of Materials under Dynamic Loading, </w:t>
      </w:r>
      <w:r w:rsidRPr="00641D48">
        <w:t>vol. 250, 2021, no. EPJ Web Conf, p. 7, 2021, Art no. 05015, doi: 10.1051/epjconf/202125005015.</w:t>
      </w:r>
    </w:p>
    <w:p w14:paraId="72805579" w14:textId="77777777" w:rsidR="00641D48" w:rsidRPr="00641D48" w:rsidRDefault="00641D48" w:rsidP="00641D48">
      <w:pPr>
        <w:pStyle w:val="EndNoteBibliography"/>
        <w:ind w:left="720" w:hanging="720"/>
      </w:pPr>
      <w:r w:rsidRPr="00641D48">
        <w:t>[42]</w:t>
      </w:r>
      <w:r w:rsidRPr="00641D48">
        <w:tab/>
        <w:t xml:space="preserve">S. J. Maddox, J. B. Speck, and G. R. Razmjoo, "An investigation of the fatigue performance of riser girth welds," (in English), </w:t>
      </w:r>
      <w:r w:rsidRPr="00641D48">
        <w:rPr>
          <w:i/>
        </w:rPr>
        <w:t xml:space="preserve">J Offshore Mech Arct, </w:t>
      </w:r>
      <w:r w:rsidRPr="00641D48">
        <w:t>vol. 130, no. 1, Feb 2008, doi: 10.1115/1.2827956.</w:t>
      </w:r>
    </w:p>
    <w:p w14:paraId="76AD9052" w14:textId="2CD7EBDD" w:rsidR="00316717" w:rsidRDefault="00CE13D2" w:rsidP="00592243">
      <w:pPr>
        <w:pStyle w:val="referenceitem"/>
        <w:numPr>
          <w:ilvl w:val="0"/>
          <w:numId w:val="0"/>
        </w:numPr>
        <w:ind w:left="341"/>
      </w:pPr>
      <w:r>
        <w:fldChar w:fldCharType="end"/>
      </w:r>
    </w:p>
    <w:sectPr w:rsidR="00316717" w:rsidSect="009F7FCE">
      <w:headerReference w:type="even" r:id="rId38"/>
      <w:headerReference w:type="default" r:id="rId39"/>
      <w:pgSz w:w="11906" w:h="16838" w:code="9"/>
      <w:pgMar w:top="2948" w:right="2494" w:bottom="2948" w:left="2494" w:header="2381" w:footer="2324" w:gutter="0"/>
      <w:cols w:space="227"/>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498398" w14:textId="77777777" w:rsidR="009F7FCE" w:rsidRDefault="009F7FCE">
      <w:r>
        <w:separator/>
      </w:r>
    </w:p>
  </w:endnote>
  <w:endnote w:type="continuationSeparator" w:id="0">
    <w:p w14:paraId="022FDF4C" w14:textId="77777777" w:rsidR="009F7FCE" w:rsidRDefault="009F7FCE">
      <w:r>
        <w:continuationSeparator/>
      </w:r>
    </w:p>
  </w:endnote>
  <w:endnote w:type="continuationNotice" w:id="1">
    <w:p w14:paraId="638B5214" w14:textId="77777777" w:rsidR="00756226" w:rsidRDefault="0075622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5EC5B8" w14:textId="77777777" w:rsidR="009F7FCE" w:rsidRDefault="009F7FCE" w:rsidP="009F7FCE">
      <w:pPr>
        <w:ind w:firstLine="0"/>
      </w:pPr>
      <w:r>
        <w:separator/>
      </w:r>
    </w:p>
  </w:footnote>
  <w:footnote w:type="continuationSeparator" w:id="0">
    <w:p w14:paraId="413EE2A8" w14:textId="77777777" w:rsidR="009F7FCE" w:rsidRDefault="009F7FCE" w:rsidP="009F7FCE">
      <w:pPr>
        <w:ind w:firstLine="0"/>
      </w:pPr>
      <w:r>
        <w:continuationSeparator/>
      </w:r>
    </w:p>
  </w:footnote>
  <w:footnote w:type="continuationNotice" w:id="1">
    <w:p w14:paraId="4AA0C9EB" w14:textId="77777777" w:rsidR="00756226" w:rsidRDefault="0075622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D9059" w14:textId="77777777" w:rsidR="009B2539" w:rsidRDefault="009B2539" w:rsidP="00F321B4">
    <w:pPr>
      <w:pStyle w:val="Topptekst"/>
    </w:pPr>
    <w:r>
      <w:fldChar w:fldCharType="begin"/>
    </w:r>
    <w:r>
      <w:instrText>PAGE   \* MERGEFORMAT</w:instrText>
    </w:r>
    <w:r>
      <w:fldChar w:fldCharType="separate"/>
    </w:r>
    <w:r w:rsidR="00DC2CA9">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D905A" w14:textId="77777777" w:rsidR="002D48C5" w:rsidRDefault="002D48C5" w:rsidP="002D48C5">
    <w:pPr>
      <w:pStyle w:val="Topptekst"/>
      <w:jc w:val="right"/>
    </w:pPr>
    <w:r>
      <w:fldChar w:fldCharType="begin"/>
    </w:r>
    <w:r>
      <w:instrText>PAGE   \* MERGEFORMAT</w:instrText>
    </w:r>
    <w:r>
      <w:fldChar w:fldCharType="separate"/>
    </w:r>
    <w:r w:rsidR="001A02F0">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16DA6"/>
    <w:multiLevelType w:val="hybridMultilevel"/>
    <w:tmpl w:val="181A1E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2"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3"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16cid:durableId="1932616391">
    <w:abstractNumId w:val="1"/>
  </w:num>
  <w:num w:numId="2" w16cid:durableId="1741512388">
    <w:abstractNumId w:val="1"/>
  </w:num>
  <w:num w:numId="3" w16cid:durableId="876623328">
    <w:abstractNumId w:val="2"/>
  </w:num>
  <w:num w:numId="4" w16cid:durableId="838810783">
    <w:abstractNumId w:val="2"/>
  </w:num>
  <w:num w:numId="5" w16cid:durableId="2024088571">
    <w:abstractNumId w:val="4"/>
  </w:num>
  <w:num w:numId="6" w16cid:durableId="2024164344">
    <w:abstractNumId w:val="4"/>
  </w:num>
  <w:num w:numId="7" w16cid:durableId="314846925">
    <w:abstractNumId w:val="3"/>
  </w:num>
  <w:num w:numId="8" w16cid:durableId="1844083962">
    <w:abstractNumId w:val="5"/>
  </w:num>
  <w:num w:numId="9" w16cid:durableId="703796466">
    <w:abstractNumId w:val="5"/>
  </w:num>
  <w:num w:numId="10" w16cid:durableId="262343977">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hyphenationZone w:val="400"/>
  <w:doNotHyphenateCaps/>
  <w:evenAndOddHeaders/>
  <w:noPunctuationKerning/>
  <w:characterSpacingControl w:val="doNotCompress"/>
  <w:hdrShapeDefaults>
    <o:shapedefaults v:ext="edit" spidmax="10035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eprrzs2mr5fpwepfdsxxz9hxvdzsxxwd2ar&quot;&gt;My EndNote EE phd Library Copy&lt;record-ids&gt;&lt;item&gt;9&lt;/item&gt;&lt;item&gt;10&lt;/item&gt;&lt;item&gt;23&lt;/item&gt;&lt;item&gt;25&lt;/item&gt;&lt;item&gt;26&lt;/item&gt;&lt;item&gt;27&lt;/item&gt;&lt;item&gt;30&lt;/item&gt;&lt;item&gt;31&lt;/item&gt;&lt;item&gt;36&lt;/item&gt;&lt;item&gt;37&lt;/item&gt;&lt;item&gt;39&lt;/item&gt;&lt;item&gt;42&lt;/item&gt;&lt;item&gt;43&lt;/item&gt;&lt;item&gt;44&lt;/item&gt;&lt;item&gt;55&lt;/item&gt;&lt;item&gt;56&lt;/item&gt;&lt;item&gt;57&lt;/item&gt;&lt;item&gt;58&lt;/item&gt;&lt;item&gt;59&lt;/item&gt;&lt;item&gt;84&lt;/item&gt;&lt;item&gt;96&lt;/item&gt;&lt;item&gt;111&lt;/item&gt;&lt;item&gt;112&lt;/item&gt;&lt;item&gt;115&lt;/item&gt;&lt;item&gt;117&lt;/item&gt;&lt;item&gt;118&lt;/item&gt;&lt;item&gt;194&lt;/item&gt;&lt;item&gt;197&lt;/item&gt;&lt;item&gt;198&lt;/item&gt;&lt;item&gt;200&lt;/item&gt;&lt;item&gt;201&lt;/item&gt;&lt;item&gt;202&lt;/item&gt;&lt;item&gt;203&lt;/item&gt;&lt;item&gt;204&lt;/item&gt;&lt;item&gt;208&lt;/item&gt;&lt;item&gt;228&lt;/item&gt;&lt;item&gt;234&lt;/item&gt;&lt;item&gt;239&lt;/item&gt;&lt;item&gt;240&lt;/item&gt;&lt;item&gt;250&lt;/item&gt;&lt;item&gt;251&lt;/item&gt;&lt;item&gt;252&lt;/item&gt;&lt;/record-ids&gt;&lt;/item&gt;&lt;/Libraries&gt;"/>
  </w:docVars>
  <w:rsids>
    <w:rsidRoot w:val="009F7FCE"/>
    <w:rsid w:val="000002D3"/>
    <w:rsid w:val="00000682"/>
    <w:rsid w:val="00001FD8"/>
    <w:rsid w:val="00004C50"/>
    <w:rsid w:val="000051A1"/>
    <w:rsid w:val="00010201"/>
    <w:rsid w:val="0001120E"/>
    <w:rsid w:val="00016B83"/>
    <w:rsid w:val="000200F5"/>
    <w:rsid w:val="00020795"/>
    <w:rsid w:val="000256E1"/>
    <w:rsid w:val="00026424"/>
    <w:rsid w:val="000265D3"/>
    <w:rsid w:val="0002694A"/>
    <w:rsid w:val="000313D0"/>
    <w:rsid w:val="00036A3B"/>
    <w:rsid w:val="00037FAB"/>
    <w:rsid w:val="0004066D"/>
    <w:rsid w:val="00042F2F"/>
    <w:rsid w:val="00044083"/>
    <w:rsid w:val="00044292"/>
    <w:rsid w:val="000458F8"/>
    <w:rsid w:val="000458FF"/>
    <w:rsid w:val="00047B4C"/>
    <w:rsid w:val="00047F5F"/>
    <w:rsid w:val="00054D78"/>
    <w:rsid w:val="000564CA"/>
    <w:rsid w:val="00062796"/>
    <w:rsid w:val="00063FEB"/>
    <w:rsid w:val="000663A8"/>
    <w:rsid w:val="00070A01"/>
    <w:rsid w:val="00071468"/>
    <w:rsid w:val="00071E7D"/>
    <w:rsid w:val="0007341E"/>
    <w:rsid w:val="0007415B"/>
    <w:rsid w:val="000742E7"/>
    <w:rsid w:val="00075EA3"/>
    <w:rsid w:val="00081E16"/>
    <w:rsid w:val="00087739"/>
    <w:rsid w:val="00087CE3"/>
    <w:rsid w:val="00087D11"/>
    <w:rsid w:val="0009140B"/>
    <w:rsid w:val="00092717"/>
    <w:rsid w:val="00092787"/>
    <w:rsid w:val="00093AE6"/>
    <w:rsid w:val="00094A31"/>
    <w:rsid w:val="00095347"/>
    <w:rsid w:val="000A1459"/>
    <w:rsid w:val="000A4C4F"/>
    <w:rsid w:val="000A60FD"/>
    <w:rsid w:val="000A6A57"/>
    <w:rsid w:val="000B140A"/>
    <w:rsid w:val="000B40B1"/>
    <w:rsid w:val="000B4728"/>
    <w:rsid w:val="000C3972"/>
    <w:rsid w:val="000C6A1F"/>
    <w:rsid w:val="000C6F37"/>
    <w:rsid w:val="000D02D3"/>
    <w:rsid w:val="000D030B"/>
    <w:rsid w:val="000D0756"/>
    <w:rsid w:val="000D22B7"/>
    <w:rsid w:val="000D28F9"/>
    <w:rsid w:val="000D4C91"/>
    <w:rsid w:val="000D6407"/>
    <w:rsid w:val="000D682F"/>
    <w:rsid w:val="000E1BAF"/>
    <w:rsid w:val="000E27FC"/>
    <w:rsid w:val="000E3990"/>
    <w:rsid w:val="000E4B0C"/>
    <w:rsid w:val="000E6173"/>
    <w:rsid w:val="000E7C83"/>
    <w:rsid w:val="000F0E0B"/>
    <w:rsid w:val="000F1DB4"/>
    <w:rsid w:val="000F3AE8"/>
    <w:rsid w:val="000F7072"/>
    <w:rsid w:val="000F7F86"/>
    <w:rsid w:val="00100A7B"/>
    <w:rsid w:val="00100E43"/>
    <w:rsid w:val="00101A86"/>
    <w:rsid w:val="00102830"/>
    <w:rsid w:val="0010323C"/>
    <w:rsid w:val="001063D2"/>
    <w:rsid w:val="0010714B"/>
    <w:rsid w:val="0011118D"/>
    <w:rsid w:val="0012351D"/>
    <w:rsid w:val="001244CB"/>
    <w:rsid w:val="00126E32"/>
    <w:rsid w:val="00130822"/>
    <w:rsid w:val="00131F02"/>
    <w:rsid w:val="00135E20"/>
    <w:rsid w:val="001417A5"/>
    <w:rsid w:val="00142AFF"/>
    <w:rsid w:val="00144550"/>
    <w:rsid w:val="00144D37"/>
    <w:rsid w:val="00147F14"/>
    <w:rsid w:val="001507AA"/>
    <w:rsid w:val="00150A25"/>
    <w:rsid w:val="00150D8D"/>
    <w:rsid w:val="001525E0"/>
    <w:rsid w:val="00156B73"/>
    <w:rsid w:val="001602B3"/>
    <w:rsid w:val="001639D2"/>
    <w:rsid w:val="00163C34"/>
    <w:rsid w:val="001662B7"/>
    <w:rsid w:val="0016769B"/>
    <w:rsid w:val="00170307"/>
    <w:rsid w:val="001715D5"/>
    <w:rsid w:val="00172841"/>
    <w:rsid w:val="00176B07"/>
    <w:rsid w:val="00176EB2"/>
    <w:rsid w:val="00180E55"/>
    <w:rsid w:val="00183461"/>
    <w:rsid w:val="001846AE"/>
    <w:rsid w:val="00184AFD"/>
    <w:rsid w:val="0018516B"/>
    <w:rsid w:val="001858D9"/>
    <w:rsid w:val="00190218"/>
    <w:rsid w:val="001906C2"/>
    <w:rsid w:val="00191013"/>
    <w:rsid w:val="00195296"/>
    <w:rsid w:val="001A02F0"/>
    <w:rsid w:val="001A1A70"/>
    <w:rsid w:val="001A3770"/>
    <w:rsid w:val="001A5044"/>
    <w:rsid w:val="001B12D0"/>
    <w:rsid w:val="001B263D"/>
    <w:rsid w:val="001B2C38"/>
    <w:rsid w:val="001B31ED"/>
    <w:rsid w:val="001C2588"/>
    <w:rsid w:val="001C29A1"/>
    <w:rsid w:val="001C34BA"/>
    <w:rsid w:val="001C3AF0"/>
    <w:rsid w:val="001D1391"/>
    <w:rsid w:val="001D3CB7"/>
    <w:rsid w:val="001D4F49"/>
    <w:rsid w:val="001D51DD"/>
    <w:rsid w:val="001D5AF8"/>
    <w:rsid w:val="001D5B2D"/>
    <w:rsid w:val="001D67F7"/>
    <w:rsid w:val="001D79C1"/>
    <w:rsid w:val="001E1E60"/>
    <w:rsid w:val="001E5BB7"/>
    <w:rsid w:val="001F087E"/>
    <w:rsid w:val="001F2E1F"/>
    <w:rsid w:val="001F3847"/>
    <w:rsid w:val="001F7CCC"/>
    <w:rsid w:val="00202042"/>
    <w:rsid w:val="00202A0B"/>
    <w:rsid w:val="00204350"/>
    <w:rsid w:val="00206F77"/>
    <w:rsid w:val="00216BEE"/>
    <w:rsid w:val="0021742A"/>
    <w:rsid w:val="00217920"/>
    <w:rsid w:val="002234E9"/>
    <w:rsid w:val="00223E2D"/>
    <w:rsid w:val="002252BB"/>
    <w:rsid w:val="00225483"/>
    <w:rsid w:val="0023143F"/>
    <w:rsid w:val="00233F41"/>
    <w:rsid w:val="00234E10"/>
    <w:rsid w:val="002357F4"/>
    <w:rsid w:val="00245E9B"/>
    <w:rsid w:val="0025068C"/>
    <w:rsid w:val="00251249"/>
    <w:rsid w:val="00251CC6"/>
    <w:rsid w:val="002520F9"/>
    <w:rsid w:val="002535CD"/>
    <w:rsid w:val="00254E49"/>
    <w:rsid w:val="002557FB"/>
    <w:rsid w:val="00257891"/>
    <w:rsid w:val="00257C89"/>
    <w:rsid w:val="00260215"/>
    <w:rsid w:val="00261664"/>
    <w:rsid w:val="00263BA4"/>
    <w:rsid w:val="0026415B"/>
    <w:rsid w:val="00266B4D"/>
    <w:rsid w:val="0027059D"/>
    <w:rsid w:val="00270B61"/>
    <w:rsid w:val="00271F38"/>
    <w:rsid w:val="00274FBB"/>
    <w:rsid w:val="00275382"/>
    <w:rsid w:val="00280DEA"/>
    <w:rsid w:val="002812F5"/>
    <w:rsid w:val="00281504"/>
    <w:rsid w:val="00282820"/>
    <w:rsid w:val="00282C03"/>
    <w:rsid w:val="0028329F"/>
    <w:rsid w:val="00283EE9"/>
    <w:rsid w:val="00285A72"/>
    <w:rsid w:val="00287D64"/>
    <w:rsid w:val="002906C6"/>
    <w:rsid w:val="00292D48"/>
    <w:rsid w:val="002935CC"/>
    <w:rsid w:val="002951BD"/>
    <w:rsid w:val="0029527B"/>
    <w:rsid w:val="00295FE6"/>
    <w:rsid w:val="002A0FF1"/>
    <w:rsid w:val="002A1D68"/>
    <w:rsid w:val="002A7A52"/>
    <w:rsid w:val="002B206F"/>
    <w:rsid w:val="002B64AA"/>
    <w:rsid w:val="002C05F0"/>
    <w:rsid w:val="002C5466"/>
    <w:rsid w:val="002C5906"/>
    <w:rsid w:val="002C6A38"/>
    <w:rsid w:val="002C70AF"/>
    <w:rsid w:val="002D0411"/>
    <w:rsid w:val="002D1935"/>
    <w:rsid w:val="002D1E63"/>
    <w:rsid w:val="002D1EAF"/>
    <w:rsid w:val="002D24FF"/>
    <w:rsid w:val="002D30ED"/>
    <w:rsid w:val="002D3B2B"/>
    <w:rsid w:val="002D48C5"/>
    <w:rsid w:val="002D4B68"/>
    <w:rsid w:val="002E7030"/>
    <w:rsid w:val="002E7B56"/>
    <w:rsid w:val="002E7EF6"/>
    <w:rsid w:val="002F580C"/>
    <w:rsid w:val="0030113B"/>
    <w:rsid w:val="00301B20"/>
    <w:rsid w:val="00305CF3"/>
    <w:rsid w:val="00307FA9"/>
    <w:rsid w:val="00311380"/>
    <w:rsid w:val="00311500"/>
    <w:rsid w:val="0031420C"/>
    <w:rsid w:val="00314B5C"/>
    <w:rsid w:val="00315A73"/>
    <w:rsid w:val="00316717"/>
    <w:rsid w:val="00320489"/>
    <w:rsid w:val="00320A36"/>
    <w:rsid w:val="00322B5E"/>
    <w:rsid w:val="00323968"/>
    <w:rsid w:val="00324F01"/>
    <w:rsid w:val="00326C7D"/>
    <w:rsid w:val="003271ED"/>
    <w:rsid w:val="00330122"/>
    <w:rsid w:val="00332E54"/>
    <w:rsid w:val="00332EE6"/>
    <w:rsid w:val="00334D6F"/>
    <w:rsid w:val="0033611B"/>
    <w:rsid w:val="00336E68"/>
    <w:rsid w:val="00337790"/>
    <w:rsid w:val="00337BEE"/>
    <w:rsid w:val="00343A13"/>
    <w:rsid w:val="0034729E"/>
    <w:rsid w:val="00347F22"/>
    <w:rsid w:val="003505B9"/>
    <w:rsid w:val="00350F6E"/>
    <w:rsid w:val="00351414"/>
    <w:rsid w:val="0035474A"/>
    <w:rsid w:val="003568FD"/>
    <w:rsid w:val="003645F1"/>
    <w:rsid w:val="00365EC8"/>
    <w:rsid w:val="0036609C"/>
    <w:rsid w:val="00366677"/>
    <w:rsid w:val="0037047A"/>
    <w:rsid w:val="00373D31"/>
    <w:rsid w:val="00374514"/>
    <w:rsid w:val="00374D98"/>
    <w:rsid w:val="00377776"/>
    <w:rsid w:val="00380C72"/>
    <w:rsid w:val="00381C04"/>
    <w:rsid w:val="00382010"/>
    <w:rsid w:val="00382E1A"/>
    <w:rsid w:val="00384DFA"/>
    <w:rsid w:val="0038538A"/>
    <w:rsid w:val="00387547"/>
    <w:rsid w:val="00393C11"/>
    <w:rsid w:val="0039490B"/>
    <w:rsid w:val="003A02E8"/>
    <w:rsid w:val="003A0C29"/>
    <w:rsid w:val="003A20B9"/>
    <w:rsid w:val="003A281A"/>
    <w:rsid w:val="003A3360"/>
    <w:rsid w:val="003A4D03"/>
    <w:rsid w:val="003A68E6"/>
    <w:rsid w:val="003A7F07"/>
    <w:rsid w:val="003B176A"/>
    <w:rsid w:val="003B18D7"/>
    <w:rsid w:val="003B3DBB"/>
    <w:rsid w:val="003B3E6F"/>
    <w:rsid w:val="003B4288"/>
    <w:rsid w:val="003B64BB"/>
    <w:rsid w:val="003B7DC8"/>
    <w:rsid w:val="003C1DB1"/>
    <w:rsid w:val="003C345B"/>
    <w:rsid w:val="003C4636"/>
    <w:rsid w:val="003C4DE9"/>
    <w:rsid w:val="003C6EC6"/>
    <w:rsid w:val="003D3BEA"/>
    <w:rsid w:val="003D44BF"/>
    <w:rsid w:val="003E3061"/>
    <w:rsid w:val="003E3FC4"/>
    <w:rsid w:val="003F0920"/>
    <w:rsid w:val="003F11A1"/>
    <w:rsid w:val="003F13DA"/>
    <w:rsid w:val="003F3A75"/>
    <w:rsid w:val="003F433C"/>
    <w:rsid w:val="003F58E8"/>
    <w:rsid w:val="003F6078"/>
    <w:rsid w:val="003F6532"/>
    <w:rsid w:val="00400128"/>
    <w:rsid w:val="00400C0B"/>
    <w:rsid w:val="00402C72"/>
    <w:rsid w:val="00404C99"/>
    <w:rsid w:val="004051AA"/>
    <w:rsid w:val="00407D82"/>
    <w:rsid w:val="00410A17"/>
    <w:rsid w:val="00414A3A"/>
    <w:rsid w:val="00420F0A"/>
    <w:rsid w:val="0042107F"/>
    <w:rsid w:val="00421486"/>
    <w:rsid w:val="004217C1"/>
    <w:rsid w:val="00422FD8"/>
    <w:rsid w:val="0042441C"/>
    <w:rsid w:val="00424DD6"/>
    <w:rsid w:val="004321A0"/>
    <w:rsid w:val="00432F5D"/>
    <w:rsid w:val="00433016"/>
    <w:rsid w:val="00434E4F"/>
    <w:rsid w:val="0043572A"/>
    <w:rsid w:val="00435C08"/>
    <w:rsid w:val="00436122"/>
    <w:rsid w:val="00437CF9"/>
    <w:rsid w:val="004402E0"/>
    <w:rsid w:val="00442869"/>
    <w:rsid w:val="00447DB6"/>
    <w:rsid w:val="0045141B"/>
    <w:rsid w:val="004514FA"/>
    <w:rsid w:val="00451CDB"/>
    <w:rsid w:val="00452ED5"/>
    <w:rsid w:val="00454015"/>
    <w:rsid w:val="004545F7"/>
    <w:rsid w:val="004552FF"/>
    <w:rsid w:val="004577B7"/>
    <w:rsid w:val="0046414D"/>
    <w:rsid w:val="00464454"/>
    <w:rsid w:val="00467E49"/>
    <w:rsid w:val="0047011E"/>
    <w:rsid w:val="00472165"/>
    <w:rsid w:val="00472714"/>
    <w:rsid w:val="0047360C"/>
    <w:rsid w:val="00473F4F"/>
    <w:rsid w:val="00474BB4"/>
    <w:rsid w:val="00474E45"/>
    <w:rsid w:val="00475388"/>
    <w:rsid w:val="00475D35"/>
    <w:rsid w:val="004760D6"/>
    <w:rsid w:val="004779A6"/>
    <w:rsid w:val="00477AD6"/>
    <w:rsid w:val="00481D2F"/>
    <w:rsid w:val="00482B7F"/>
    <w:rsid w:val="00483CFC"/>
    <w:rsid w:val="00493CA8"/>
    <w:rsid w:val="004944FD"/>
    <w:rsid w:val="0049610C"/>
    <w:rsid w:val="004963B4"/>
    <w:rsid w:val="00497BE8"/>
    <w:rsid w:val="004A0581"/>
    <w:rsid w:val="004A1519"/>
    <w:rsid w:val="004A35C9"/>
    <w:rsid w:val="004A4DB0"/>
    <w:rsid w:val="004A7B67"/>
    <w:rsid w:val="004B0967"/>
    <w:rsid w:val="004B12FB"/>
    <w:rsid w:val="004B1652"/>
    <w:rsid w:val="004B18CB"/>
    <w:rsid w:val="004B3706"/>
    <w:rsid w:val="004C1A6A"/>
    <w:rsid w:val="004C2A90"/>
    <w:rsid w:val="004D3AA9"/>
    <w:rsid w:val="004E08FA"/>
    <w:rsid w:val="004E09C3"/>
    <w:rsid w:val="004E0AA7"/>
    <w:rsid w:val="004E20F9"/>
    <w:rsid w:val="004E372A"/>
    <w:rsid w:val="004E44A1"/>
    <w:rsid w:val="004E54D0"/>
    <w:rsid w:val="004E720D"/>
    <w:rsid w:val="004F0378"/>
    <w:rsid w:val="004F0BCA"/>
    <w:rsid w:val="004F1756"/>
    <w:rsid w:val="004F33E9"/>
    <w:rsid w:val="004F5D01"/>
    <w:rsid w:val="004F5F81"/>
    <w:rsid w:val="004F60D3"/>
    <w:rsid w:val="004F65DF"/>
    <w:rsid w:val="004F7B67"/>
    <w:rsid w:val="004F7CFA"/>
    <w:rsid w:val="00500394"/>
    <w:rsid w:val="005029B8"/>
    <w:rsid w:val="00503407"/>
    <w:rsid w:val="0050454A"/>
    <w:rsid w:val="00505164"/>
    <w:rsid w:val="00505C1A"/>
    <w:rsid w:val="00505E95"/>
    <w:rsid w:val="00506780"/>
    <w:rsid w:val="005077AB"/>
    <w:rsid w:val="00507B7B"/>
    <w:rsid w:val="00510403"/>
    <w:rsid w:val="00511C02"/>
    <w:rsid w:val="00511D6A"/>
    <w:rsid w:val="0051295B"/>
    <w:rsid w:val="00513568"/>
    <w:rsid w:val="0051550B"/>
    <w:rsid w:val="005169F8"/>
    <w:rsid w:val="00517F23"/>
    <w:rsid w:val="0052510E"/>
    <w:rsid w:val="00526B04"/>
    <w:rsid w:val="0053115A"/>
    <w:rsid w:val="00531349"/>
    <w:rsid w:val="00533C29"/>
    <w:rsid w:val="00536677"/>
    <w:rsid w:val="005407CA"/>
    <w:rsid w:val="00540E5D"/>
    <w:rsid w:val="0054177C"/>
    <w:rsid w:val="005425AD"/>
    <w:rsid w:val="00542BA7"/>
    <w:rsid w:val="00542FC1"/>
    <w:rsid w:val="00543868"/>
    <w:rsid w:val="0054431D"/>
    <w:rsid w:val="0054556E"/>
    <w:rsid w:val="005456AD"/>
    <w:rsid w:val="00545B10"/>
    <w:rsid w:val="00545DEE"/>
    <w:rsid w:val="0055282C"/>
    <w:rsid w:val="00553A18"/>
    <w:rsid w:val="00560AAC"/>
    <w:rsid w:val="00564E8C"/>
    <w:rsid w:val="005676B1"/>
    <w:rsid w:val="00571912"/>
    <w:rsid w:val="00572609"/>
    <w:rsid w:val="00573161"/>
    <w:rsid w:val="00573BFD"/>
    <w:rsid w:val="00575B48"/>
    <w:rsid w:val="00576F1E"/>
    <w:rsid w:val="00582E14"/>
    <w:rsid w:val="005839E2"/>
    <w:rsid w:val="00586E54"/>
    <w:rsid w:val="0058779F"/>
    <w:rsid w:val="00592243"/>
    <w:rsid w:val="00594492"/>
    <w:rsid w:val="005945FB"/>
    <w:rsid w:val="00594811"/>
    <w:rsid w:val="00594A03"/>
    <w:rsid w:val="00594ABA"/>
    <w:rsid w:val="00597239"/>
    <w:rsid w:val="00597645"/>
    <w:rsid w:val="0059786E"/>
    <w:rsid w:val="005A0B92"/>
    <w:rsid w:val="005A3221"/>
    <w:rsid w:val="005A55F6"/>
    <w:rsid w:val="005A5FFF"/>
    <w:rsid w:val="005A6D6C"/>
    <w:rsid w:val="005B1A67"/>
    <w:rsid w:val="005B1DEB"/>
    <w:rsid w:val="005B3442"/>
    <w:rsid w:val="005B4457"/>
    <w:rsid w:val="005B4A38"/>
    <w:rsid w:val="005B63C5"/>
    <w:rsid w:val="005B6FF6"/>
    <w:rsid w:val="005C381B"/>
    <w:rsid w:val="005C563D"/>
    <w:rsid w:val="005C7E50"/>
    <w:rsid w:val="005D35E7"/>
    <w:rsid w:val="005D395A"/>
    <w:rsid w:val="005D3AF3"/>
    <w:rsid w:val="005D5C80"/>
    <w:rsid w:val="005D6014"/>
    <w:rsid w:val="005E03EF"/>
    <w:rsid w:val="005E0E71"/>
    <w:rsid w:val="005E141C"/>
    <w:rsid w:val="005E1A2E"/>
    <w:rsid w:val="005E266D"/>
    <w:rsid w:val="005E530C"/>
    <w:rsid w:val="005E683C"/>
    <w:rsid w:val="005F34C1"/>
    <w:rsid w:val="005F440E"/>
    <w:rsid w:val="005F446F"/>
    <w:rsid w:val="005F717E"/>
    <w:rsid w:val="006021A6"/>
    <w:rsid w:val="00610467"/>
    <w:rsid w:val="006133F6"/>
    <w:rsid w:val="00614EF2"/>
    <w:rsid w:val="00615C87"/>
    <w:rsid w:val="00616A03"/>
    <w:rsid w:val="00617655"/>
    <w:rsid w:val="00621020"/>
    <w:rsid w:val="006211C3"/>
    <w:rsid w:val="006218BB"/>
    <w:rsid w:val="00621AC2"/>
    <w:rsid w:val="006268D6"/>
    <w:rsid w:val="006316CF"/>
    <w:rsid w:val="00632DCD"/>
    <w:rsid w:val="00634C28"/>
    <w:rsid w:val="006359E8"/>
    <w:rsid w:val="00640CD4"/>
    <w:rsid w:val="00641D48"/>
    <w:rsid w:val="00641EBB"/>
    <w:rsid w:val="0064513F"/>
    <w:rsid w:val="00647E7C"/>
    <w:rsid w:val="00650684"/>
    <w:rsid w:val="006548D3"/>
    <w:rsid w:val="006616E6"/>
    <w:rsid w:val="0066256D"/>
    <w:rsid w:val="006639B9"/>
    <w:rsid w:val="00666C9F"/>
    <w:rsid w:val="00671133"/>
    <w:rsid w:val="006722EC"/>
    <w:rsid w:val="006728E3"/>
    <w:rsid w:val="00672C1A"/>
    <w:rsid w:val="006748D5"/>
    <w:rsid w:val="006749BC"/>
    <w:rsid w:val="0067525D"/>
    <w:rsid w:val="00677CCF"/>
    <w:rsid w:val="00677DB4"/>
    <w:rsid w:val="00685125"/>
    <w:rsid w:val="00686EAC"/>
    <w:rsid w:val="00690C42"/>
    <w:rsid w:val="006914F9"/>
    <w:rsid w:val="0069257E"/>
    <w:rsid w:val="00692CF4"/>
    <w:rsid w:val="00693062"/>
    <w:rsid w:val="00694CD2"/>
    <w:rsid w:val="00697A38"/>
    <w:rsid w:val="006A00FB"/>
    <w:rsid w:val="006A0D3D"/>
    <w:rsid w:val="006A2086"/>
    <w:rsid w:val="006A286C"/>
    <w:rsid w:val="006A4C0F"/>
    <w:rsid w:val="006A78D2"/>
    <w:rsid w:val="006B1513"/>
    <w:rsid w:val="006B7CF9"/>
    <w:rsid w:val="006C1269"/>
    <w:rsid w:val="006C1469"/>
    <w:rsid w:val="006C1FA2"/>
    <w:rsid w:val="006C3432"/>
    <w:rsid w:val="006C3E26"/>
    <w:rsid w:val="006C4AD1"/>
    <w:rsid w:val="006C5CA1"/>
    <w:rsid w:val="006C6DB0"/>
    <w:rsid w:val="006C6FB5"/>
    <w:rsid w:val="006D2A8E"/>
    <w:rsid w:val="006D2E67"/>
    <w:rsid w:val="006D50D4"/>
    <w:rsid w:val="006E0551"/>
    <w:rsid w:val="006E07A4"/>
    <w:rsid w:val="006F41F6"/>
    <w:rsid w:val="006F5241"/>
    <w:rsid w:val="006F5D29"/>
    <w:rsid w:val="006F685F"/>
    <w:rsid w:val="006F7433"/>
    <w:rsid w:val="007002CF"/>
    <w:rsid w:val="00700908"/>
    <w:rsid w:val="00701048"/>
    <w:rsid w:val="00701F4A"/>
    <w:rsid w:val="00712DC5"/>
    <w:rsid w:val="007140CD"/>
    <w:rsid w:val="007149C3"/>
    <w:rsid w:val="007215D0"/>
    <w:rsid w:val="0072216D"/>
    <w:rsid w:val="00723DDC"/>
    <w:rsid w:val="00724067"/>
    <w:rsid w:val="007253D9"/>
    <w:rsid w:val="007327EC"/>
    <w:rsid w:val="007333A6"/>
    <w:rsid w:val="007411B1"/>
    <w:rsid w:val="00745F3D"/>
    <w:rsid w:val="00750086"/>
    <w:rsid w:val="0075049B"/>
    <w:rsid w:val="00750BFC"/>
    <w:rsid w:val="00751D62"/>
    <w:rsid w:val="007540E0"/>
    <w:rsid w:val="007542A1"/>
    <w:rsid w:val="00754A60"/>
    <w:rsid w:val="00756226"/>
    <w:rsid w:val="007604CA"/>
    <w:rsid w:val="0076074F"/>
    <w:rsid w:val="00762E0F"/>
    <w:rsid w:val="00763241"/>
    <w:rsid w:val="007633E6"/>
    <w:rsid w:val="007634D4"/>
    <w:rsid w:val="00763CB2"/>
    <w:rsid w:val="007649A7"/>
    <w:rsid w:val="00766ACA"/>
    <w:rsid w:val="00772C6F"/>
    <w:rsid w:val="00774CDB"/>
    <w:rsid w:val="0077682B"/>
    <w:rsid w:val="007773F8"/>
    <w:rsid w:val="00783F41"/>
    <w:rsid w:val="00784B46"/>
    <w:rsid w:val="00786934"/>
    <w:rsid w:val="00786BA4"/>
    <w:rsid w:val="00791535"/>
    <w:rsid w:val="007928D8"/>
    <w:rsid w:val="007944F4"/>
    <w:rsid w:val="007957A9"/>
    <w:rsid w:val="007969D5"/>
    <w:rsid w:val="0079762A"/>
    <w:rsid w:val="007A359A"/>
    <w:rsid w:val="007A568A"/>
    <w:rsid w:val="007B03EF"/>
    <w:rsid w:val="007B32E3"/>
    <w:rsid w:val="007B37E5"/>
    <w:rsid w:val="007B4EA2"/>
    <w:rsid w:val="007B50AF"/>
    <w:rsid w:val="007B5E46"/>
    <w:rsid w:val="007B5E70"/>
    <w:rsid w:val="007B5FB6"/>
    <w:rsid w:val="007B6D4F"/>
    <w:rsid w:val="007C27AA"/>
    <w:rsid w:val="007C649A"/>
    <w:rsid w:val="007D7449"/>
    <w:rsid w:val="007E0CD4"/>
    <w:rsid w:val="007E15A7"/>
    <w:rsid w:val="007E2B49"/>
    <w:rsid w:val="007E2E96"/>
    <w:rsid w:val="007E30DA"/>
    <w:rsid w:val="007E41CB"/>
    <w:rsid w:val="007E4ADB"/>
    <w:rsid w:val="007E549D"/>
    <w:rsid w:val="007E5CE0"/>
    <w:rsid w:val="007F101D"/>
    <w:rsid w:val="007F117A"/>
    <w:rsid w:val="007F1A45"/>
    <w:rsid w:val="007F347B"/>
    <w:rsid w:val="007F4D9B"/>
    <w:rsid w:val="007F6841"/>
    <w:rsid w:val="00804D7D"/>
    <w:rsid w:val="00804FE4"/>
    <w:rsid w:val="00805B21"/>
    <w:rsid w:val="0080685E"/>
    <w:rsid w:val="00810883"/>
    <w:rsid w:val="00813C3A"/>
    <w:rsid w:val="00814CBA"/>
    <w:rsid w:val="00815FB9"/>
    <w:rsid w:val="0082332C"/>
    <w:rsid w:val="00824D5F"/>
    <w:rsid w:val="0082555E"/>
    <w:rsid w:val="00825C31"/>
    <w:rsid w:val="008268C0"/>
    <w:rsid w:val="00830AB9"/>
    <w:rsid w:val="00832B36"/>
    <w:rsid w:val="00832CF1"/>
    <w:rsid w:val="00832E8D"/>
    <w:rsid w:val="008330DD"/>
    <w:rsid w:val="008334BC"/>
    <w:rsid w:val="00833708"/>
    <w:rsid w:val="0083785B"/>
    <w:rsid w:val="00841011"/>
    <w:rsid w:val="008411DF"/>
    <w:rsid w:val="00841339"/>
    <w:rsid w:val="008436C6"/>
    <w:rsid w:val="00844260"/>
    <w:rsid w:val="00846347"/>
    <w:rsid w:val="00851784"/>
    <w:rsid w:val="008519D8"/>
    <w:rsid w:val="0085570D"/>
    <w:rsid w:val="00860077"/>
    <w:rsid w:val="00864E3B"/>
    <w:rsid w:val="00866372"/>
    <w:rsid w:val="0087201C"/>
    <w:rsid w:val="0087311F"/>
    <w:rsid w:val="008757F6"/>
    <w:rsid w:val="008770EC"/>
    <w:rsid w:val="008772BB"/>
    <w:rsid w:val="00882A3A"/>
    <w:rsid w:val="008846BD"/>
    <w:rsid w:val="00886A54"/>
    <w:rsid w:val="00887C9C"/>
    <w:rsid w:val="008A6859"/>
    <w:rsid w:val="008A7D58"/>
    <w:rsid w:val="008B2BE3"/>
    <w:rsid w:val="008B3419"/>
    <w:rsid w:val="008B4E92"/>
    <w:rsid w:val="008B51CA"/>
    <w:rsid w:val="008B7D3E"/>
    <w:rsid w:val="008C1E59"/>
    <w:rsid w:val="008C329A"/>
    <w:rsid w:val="008C6A65"/>
    <w:rsid w:val="008C728F"/>
    <w:rsid w:val="008C738F"/>
    <w:rsid w:val="008D0F24"/>
    <w:rsid w:val="008D24FB"/>
    <w:rsid w:val="008D28A6"/>
    <w:rsid w:val="008D2C78"/>
    <w:rsid w:val="008D5B89"/>
    <w:rsid w:val="008D68B9"/>
    <w:rsid w:val="008D7122"/>
    <w:rsid w:val="008D7275"/>
    <w:rsid w:val="008D76EF"/>
    <w:rsid w:val="008E0D06"/>
    <w:rsid w:val="008E1B25"/>
    <w:rsid w:val="008E2353"/>
    <w:rsid w:val="008E6A42"/>
    <w:rsid w:val="008E751A"/>
    <w:rsid w:val="008F0108"/>
    <w:rsid w:val="008F0236"/>
    <w:rsid w:val="008F084F"/>
    <w:rsid w:val="008F0AB4"/>
    <w:rsid w:val="008F13D3"/>
    <w:rsid w:val="008F2797"/>
    <w:rsid w:val="008F2CE0"/>
    <w:rsid w:val="008F2D4C"/>
    <w:rsid w:val="008F5711"/>
    <w:rsid w:val="0090143B"/>
    <w:rsid w:val="00903047"/>
    <w:rsid w:val="00904FE4"/>
    <w:rsid w:val="0090613A"/>
    <w:rsid w:val="00906442"/>
    <w:rsid w:val="00907B11"/>
    <w:rsid w:val="009124F7"/>
    <w:rsid w:val="009153DA"/>
    <w:rsid w:val="00915CC8"/>
    <w:rsid w:val="00920DD7"/>
    <w:rsid w:val="00923295"/>
    <w:rsid w:val="00924555"/>
    <w:rsid w:val="00927700"/>
    <w:rsid w:val="0093415B"/>
    <w:rsid w:val="009422D3"/>
    <w:rsid w:val="00942B0D"/>
    <w:rsid w:val="009431CA"/>
    <w:rsid w:val="00945FF6"/>
    <w:rsid w:val="0095103B"/>
    <w:rsid w:val="00952A37"/>
    <w:rsid w:val="00960D4F"/>
    <w:rsid w:val="00961582"/>
    <w:rsid w:val="00961F6E"/>
    <w:rsid w:val="009625B1"/>
    <w:rsid w:val="00962DAD"/>
    <w:rsid w:val="009647A4"/>
    <w:rsid w:val="0096690B"/>
    <w:rsid w:val="00977166"/>
    <w:rsid w:val="009829FB"/>
    <w:rsid w:val="00983A5C"/>
    <w:rsid w:val="009855F1"/>
    <w:rsid w:val="00985661"/>
    <w:rsid w:val="009874FD"/>
    <w:rsid w:val="00987C9F"/>
    <w:rsid w:val="009914AC"/>
    <w:rsid w:val="0099297D"/>
    <w:rsid w:val="009930E4"/>
    <w:rsid w:val="00994598"/>
    <w:rsid w:val="00996DD4"/>
    <w:rsid w:val="0099723F"/>
    <w:rsid w:val="009A4FB9"/>
    <w:rsid w:val="009A534D"/>
    <w:rsid w:val="009A5A78"/>
    <w:rsid w:val="009A6585"/>
    <w:rsid w:val="009A778F"/>
    <w:rsid w:val="009A7EC1"/>
    <w:rsid w:val="009A7FC6"/>
    <w:rsid w:val="009B2539"/>
    <w:rsid w:val="009B58D7"/>
    <w:rsid w:val="009B6E46"/>
    <w:rsid w:val="009C1418"/>
    <w:rsid w:val="009C1AD7"/>
    <w:rsid w:val="009C3B25"/>
    <w:rsid w:val="009C4E9B"/>
    <w:rsid w:val="009C57B2"/>
    <w:rsid w:val="009C6577"/>
    <w:rsid w:val="009C6843"/>
    <w:rsid w:val="009C6862"/>
    <w:rsid w:val="009C6997"/>
    <w:rsid w:val="009C6A72"/>
    <w:rsid w:val="009C7940"/>
    <w:rsid w:val="009C7B7A"/>
    <w:rsid w:val="009D1072"/>
    <w:rsid w:val="009D3281"/>
    <w:rsid w:val="009D34FC"/>
    <w:rsid w:val="009D5637"/>
    <w:rsid w:val="009D5A53"/>
    <w:rsid w:val="009D6BCC"/>
    <w:rsid w:val="009D75BC"/>
    <w:rsid w:val="009E1A45"/>
    <w:rsid w:val="009E324C"/>
    <w:rsid w:val="009E433D"/>
    <w:rsid w:val="009E5B90"/>
    <w:rsid w:val="009F0F67"/>
    <w:rsid w:val="009F2291"/>
    <w:rsid w:val="009F4482"/>
    <w:rsid w:val="009F4D9B"/>
    <w:rsid w:val="009F54C0"/>
    <w:rsid w:val="009F5C38"/>
    <w:rsid w:val="009F6BB0"/>
    <w:rsid w:val="009F7FCE"/>
    <w:rsid w:val="00A00009"/>
    <w:rsid w:val="00A020B3"/>
    <w:rsid w:val="00A03CCA"/>
    <w:rsid w:val="00A0478F"/>
    <w:rsid w:val="00A07692"/>
    <w:rsid w:val="00A12222"/>
    <w:rsid w:val="00A1269F"/>
    <w:rsid w:val="00A138A2"/>
    <w:rsid w:val="00A1496E"/>
    <w:rsid w:val="00A153E3"/>
    <w:rsid w:val="00A15CC8"/>
    <w:rsid w:val="00A20501"/>
    <w:rsid w:val="00A20BB7"/>
    <w:rsid w:val="00A22475"/>
    <w:rsid w:val="00A22F73"/>
    <w:rsid w:val="00A2442A"/>
    <w:rsid w:val="00A25FD6"/>
    <w:rsid w:val="00A33C60"/>
    <w:rsid w:val="00A40AB3"/>
    <w:rsid w:val="00A40EC0"/>
    <w:rsid w:val="00A41D55"/>
    <w:rsid w:val="00A42EC8"/>
    <w:rsid w:val="00A453DE"/>
    <w:rsid w:val="00A46E26"/>
    <w:rsid w:val="00A5115C"/>
    <w:rsid w:val="00A531AD"/>
    <w:rsid w:val="00A53DC7"/>
    <w:rsid w:val="00A5539F"/>
    <w:rsid w:val="00A555CB"/>
    <w:rsid w:val="00A60E5C"/>
    <w:rsid w:val="00A60F13"/>
    <w:rsid w:val="00A62DD8"/>
    <w:rsid w:val="00A67DDD"/>
    <w:rsid w:val="00A70755"/>
    <w:rsid w:val="00A72782"/>
    <w:rsid w:val="00A7790D"/>
    <w:rsid w:val="00A834DC"/>
    <w:rsid w:val="00A84B34"/>
    <w:rsid w:val="00A86436"/>
    <w:rsid w:val="00A909C8"/>
    <w:rsid w:val="00A9115F"/>
    <w:rsid w:val="00A93454"/>
    <w:rsid w:val="00A95BE8"/>
    <w:rsid w:val="00A961C8"/>
    <w:rsid w:val="00AA17DA"/>
    <w:rsid w:val="00AA3327"/>
    <w:rsid w:val="00AB01B3"/>
    <w:rsid w:val="00AB4ECC"/>
    <w:rsid w:val="00AB603A"/>
    <w:rsid w:val="00AC4107"/>
    <w:rsid w:val="00AC462B"/>
    <w:rsid w:val="00AC5808"/>
    <w:rsid w:val="00AC5E3B"/>
    <w:rsid w:val="00AD1053"/>
    <w:rsid w:val="00AD278E"/>
    <w:rsid w:val="00AD356F"/>
    <w:rsid w:val="00AD4944"/>
    <w:rsid w:val="00AD6AAA"/>
    <w:rsid w:val="00AD6D9D"/>
    <w:rsid w:val="00AD798E"/>
    <w:rsid w:val="00AE2332"/>
    <w:rsid w:val="00AE2A69"/>
    <w:rsid w:val="00AE33F8"/>
    <w:rsid w:val="00AE347D"/>
    <w:rsid w:val="00AF1924"/>
    <w:rsid w:val="00AF2DC8"/>
    <w:rsid w:val="00AF50D1"/>
    <w:rsid w:val="00AF5FBD"/>
    <w:rsid w:val="00B020C6"/>
    <w:rsid w:val="00B0306F"/>
    <w:rsid w:val="00B043A7"/>
    <w:rsid w:val="00B05033"/>
    <w:rsid w:val="00B0513C"/>
    <w:rsid w:val="00B06ED2"/>
    <w:rsid w:val="00B107A6"/>
    <w:rsid w:val="00B10988"/>
    <w:rsid w:val="00B1159E"/>
    <w:rsid w:val="00B124C1"/>
    <w:rsid w:val="00B149A9"/>
    <w:rsid w:val="00B149E7"/>
    <w:rsid w:val="00B153C3"/>
    <w:rsid w:val="00B170F1"/>
    <w:rsid w:val="00B17C14"/>
    <w:rsid w:val="00B23481"/>
    <w:rsid w:val="00B24CB0"/>
    <w:rsid w:val="00B25804"/>
    <w:rsid w:val="00B26554"/>
    <w:rsid w:val="00B3221B"/>
    <w:rsid w:val="00B331AF"/>
    <w:rsid w:val="00B33843"/>
    <w:rsid w:val="00B33B34"/>
    <w:rsid w:val="00B34520"/>
    <w:rsid w:val="00B34FA2"/>
    <w:rsid w:val="00B36AAC"/>
    <w:rsid w:val="00B37634"/>
    <w:rsid w:val="00B379A7"/>
    <w:rsid w:val="00B43000"/>
    <w:rsid w:val="00B449B6"/>
    <w:rsid w:val="00B47D88"/>
    <w:rsid w:val="00B50F2A"/>
    <w:rsid w:val="00B514CF"/>
    <w:rsid w:val="00B51797"/>
    <w:rsid w:val="00B51819"/>
    <w:rsid w:val="00B51E61"/>
    <w:rsid w:val="00B533BB"/>
    <w:rsid w:val="00B54916"/>
    <w:rsid w:val="00B57659"/>
    <w:rsid w:val="00B576C2"/>
    <w:rsid w:val="00B6703E"/>
    <w:rsid w:val="00B71216"/>
    <w:rsid w:val="00B72D37"/>
    <w:rsid w:val="00B75151"/>
    <w:rsid w:val="00B76A6B"/>
    <w:rsid w:val="00B81D0D"/>
    <w:rsid w:val="00B823E6"/>
    <w:rsid w:val="00B82461"/>
    <w:rsid w:val="00B8383B"/>
    <w:rsid w:val="00B87795"/>
    <w:rsid w:val="00B91473"/>
    <w:rsid w:val="00B9240C"/>
    <w:rsid w:val="00B95A6B"/>
    <w:rsid w:val="00BA05DC"/>
    <w:rsid w:val="00BA413C"/>
    <w:rsid w:val="00BA4585"/>
    <w:rsid w:val="00BA5ED3"/>
    <w:rsid w:val="00BB12E7"/>
    <w:rsid w:val="00BB27E9"/>
    <w:rsid w:val="00BB721B"/>
    <w:rsid w:val="00BC134F"/>
    <w:rsid w:val="00BC1A94"/>
    <w:rsid w:val="00BC2363"/>
    <w:rsid w:val="00BC25BF"/>
    <w:rsid w:val="00BC297F"/>
    <w:rsid w:val="00BC3465"/>
    <w:rsid w:val="00BC4CF1"/>
    <w:rsid w:val="00BC526F"/>
    <w:rsid w:val="00BC76DB"/>
    <w:rsid w:val="00BC7E71"/>
    <w:rsid w:val="00BD1588"/>
    <w:rsid w:val="00BD1A33"/>
    <w:rsid w:val="00BD22AF"/>
    <w:rsid w:val="00BD3E48"/>
    <w:rsid w:val="00BD3EEB"/>
    <w:rsid w:val="00BD6122"/>
    <w:rsid w:val="00BD6FFE"/>
    <w:rsid w:val="00BD7371"/>
    <w:rsid w:val="00BD7A03"/>
    <w:rsid w:val="00BE07B5"/>
    <w:rsid w:val="00BE1CCA"/>
    <w:rsid w:val="00BE2E0C"/>
    <w:rsid w:val="00BE2E12"/>
    <w:rsid w:val="00BE398D"/>
    <w:rsid w:val="00BE410F"/>
    <w:rsid w:val="00BE4438"/>
    <w:rsid w:val="00BE634E"/>
    <w:rsid w:val="00BE6EA5"/>
    <w:rsid w:val="00BF0990"/>
    <w:rsid w:val="00BF1144"/>
    <w:rsid w:val="00BF1754"/>
    <w:rsid w:val="00BF26EB"/>
    <w:rsid w:val="00BF3006"/>
    <w:rsid w:val="00BF3440"/>
    <w:rsid w:val="00BF470C"/>
    <w:rsid w:val="00BF4CEA"/>
    <w:rsid w:val="00BF57AE"/>
    <w:rsid w:val="00BF7040"/>
    <w:rsid w:val="00BF7A87"/>
    <w:rsid w:val="00BF7B6A"/>
    <w:rsid w:val="00C02C6A"/>
    <w:rsid w:val="00C0388D"/>
    <w:rsid w:val="00C059EF"/>
    <w:rsid w:val="00C113C0"/>
    <w:rsid w:val="00C11DA5"/>
    <w:rsid w:val="00C13162"/>
    <w:rsid w:val="00C15956"/>
    <w:rsid w:val="00C17943"/>
    <w:rsid w:val="00C2134C"/>
    <w:rsid w:val="00C213A1"/>
    <w:rsid w:val="00C21478"/>
    <w:rsid w:val="00C21A87"/>
    <w:rsid w:val="00C220E7"/>
    <w:rsid w:val="00C25013"/>
    <w:rsid w:val="00C25EF2"/>
    <w:rsid w:val="00C27453"/>
    <w:rsid w:val="00C32C73"/>
    <w:rsid w:val="00C372C9"/>
    <w:rsid w:val="00C37894"/>
    <w:rsid w:val="00C37DE3"/>
    <w:rsid w:val="00C4091D"/>
    <w:rsid w:val="00C413EC"/>
    <w:rsid w:val="00C44F27"/>
    <w:rsid w:val="00C44FD9"/>
    <w:rsid w:val="00C45DF7"/>
    <w:rsid w:val="00C46DEE"/>
    <w:rsid w:val="00C477EE"/>
    <w:rsid w:val="00C5145B"/>
    <w:rsid w:val="00C542A2"/>
    <w:rsid w:val="00C54C93"/>
    <w:rsid w:val="00C54D5B"/>
    <w:rsid w:val="00C55284"/>
    <w:rsid w:val="00C5774C"/>
    <w:rsid w:val="00C60497"/>
    <w:rsid w:val="00C606F8"/>
    <w:rsid w:val="00C640AB"/>
    <w:rsid w:val="00C67B3F"/>
    <w:rsid w:val="00C71499"/>
    <w:rsid w:val="00C7273B"/>
    <w:rsid w:val="00C7390D"/>
    <w:rsid w:val="00C80CDE"/>
    <w:rsid w:val="00C82BEC"/>
    <w:rsid w:val="00C851B6"/>
    <w:rsid w:val="00C856C2"/>
    <w:rsid w:val="00C8769F"/>
    <w:rsid w:val="00C91527"/>
    <w:rsid w:val="00C96281"/>
    <w:rsid w:val="00C97D51"/>
    <w:rsid w:val="00CA0286"/>
    <w:rsid w:val="00CA1B86"/>
    <w:rsid w:val="00CA3361"/>
    <w:rsid w:val="00CA7128"/>
    <w:rsid w:val="00CB00D9"/>
    <w:rsid w:val="00CB7E5D"/>
    <w:rsid w:val="00CC0656"/>
    <w:rsid w:val="00CC148F"/>
    <w:rsid w:val="00CC4266"/>
    <w:rsid w:val="00CC45ED"/>
    <w:rsid w:val="00CC5D32"/>
    <w:rsid w:val="00CC7002"/>
    <w:rsid w:val="00CD1C80"/>
    <w:rsid w:val="00CD2859"/>
    <w:rsid w:val="00CD32BD"/>
    <w:rsid w:val="00CD4AD6"/>
    <w:rsid w:val="00CD4D5F"/>
    <w:rsid w:val="00CD55CD"/>
    <w:rsid w:val="00CE05E4"/>
    <w:rsid w:val="00CE13D2"/>
    <w:rsid w:val="00CE228F"/>
    <w:rsid w:val="00CE319B"/>
    <w:rsid w:val="00CE3CF9"/>
    <w:rsid w:val="00CE58A4"/>
    <w:rsid w:val="00CE7CAF"/>
    <w:rsid w:val="00CF0059"/>
    <w:rsid w:val="00CF2548"/>
    <w:rsid w:val="00CF7861"/>
    <w:rsid w:val="00D022BA"/>
    <w:rsid w:val="00D04B9E"/>
    <w:rsid w:val="00D0797D"/>
    <w:rsid w:val="00D138CA"/>
    <w:rsid w:val="00D138ED"/>
    <w:rsid w:val="00D202AB"/>
    <w:rsid w:val="00D268C8"/>
    <w:rsid w:val="00D30D04"/>
    <w:rsid w:val="00D30EF2"/>
    <w:rsid w:val="00D34569"/>
    <w:rsid w:val="00D34B9B"/>
    <w:rsid w:val="00D361A1"/>
    <w:rsid w:val="00D404B1"/>
    <w:rsid w:val="00D4123E"/>
    <w:rsid w:val="00D428E1"/>
    <w:rsid w:val="00D43D53"/>
    <w:rsid w:val="00D4482A"/>
    <w:rsid w:val="00D450D6"/>
    <w:rsid w:val="00D46CDA"/>
    <w:rsid w:val="00D4700D"/>
    <w:rsid w:val="00D477ED"/>
    <w:rsid w:val="00D50AE6"/>
    <w:rsid w:val="00D50F1F"/>
    <w:rsid w:val="00D51986"/>
    <w:rsid w:val="00D547C1"/>
    <w:rsid w:val="00D55E90"/>
    <w:rsid w:val="00D60DC2"/>
    <w:rsid w:val="00D621F1"/>
    <w:rsid w:val="00D6280C"/>
    <w:rsid w:val="00D62EFE"/>
    <w:rsid w:val="00D65EE9"/>
    <w:rsid w:val="00D6716F"/>
    <w:rsid w:val="00D72F9F"/>
    <w:rsid w:val="00D808C1"/>
    <w:rsid w:val="00D80EA9"/>
    <w:rsid w:val="00D81B4D"/>
    <w:rsid w:val="00D81ED7"/>
    <w:rsid w:val="00D82A08"/>
    <w:rsid w:val="00D92BFB"/>
    <w:rsid w:val="00D93AEA"/>
    <w:rsid w:val="00D960FA"/>
    <w:rsid w:val="00D96391"/>
    <w:rsid w:val="00DA039C"/>
    <w:rsid w:val="00DA1415"/>
    <w:rsid w:val="00DA5398"/>
    <w:rsid w:val="00DA5C63"/>
    <w:rsid w:val="00DB5808"/>
    <w:rsid w:val="00DB5CF8"/>
    <w:rsid w:val="00DB718E"/>
    <w:rsid w:val="00DC14C5"/>
    <w:rsid w:val="00DC2CA9"/>
    <w:rsid w:val="00DC7604"/>
    <w:rsid w:val="00DC7989"/>
    <w:rsid w:val="00DD12EA"/>
    <w:rsid w:val="00DD1B86"/>
    <w:rsid w:val="00DD3D01"/>
    <w:rsid w:val="00DD7002"/>
    <w:rsid w:val="00DD7046"/>
    <w:rsid w:val="00DD70A9"/>
    <w:rsid w:val="00DE0415"/>
    <w:rsid w:val="00DE05F7"/>
    <w:rsid w:val="00DE1409"/>
    <w:rsid w:val="00DE45B2"/>
    <w:rsid w:val="00DE7795"/>
    <w:rsid w:val="00DF3456"/>
    <w:rsid w:val="00DF5831"/>
    <w:rsid w:val="00DF798A"/>
    <w:rsid w:val="00DF7ADB"/>
    <w:rsid w:val="00E01A66"/>
    <w:rsid w:val="00E04689"/>
    <w:rsid w:val="00E05BA8"/>
    <w:rsid w:val="00E21B7C"/>
    <w:rsid w:val="00E24FF7"/>
    <w:rsid w:val="00E2678B"/>
    <w:rsid w:val="00E267CF"/>
    <w:rsid w:val="00E26E37"/>
    <w:rsid w:val="00E27F87"/>
    <w:rsid w:val="00E3033F"/>
    <w:rsid w:val="00E3122F"/>
    <w:rsid w:val="00E31554"/>
    <w:rsid w:val="00E32880"/>
    <w:rsid w:val="00E35A85"/>
    <w:rsid w:val="00E35B1E"/>
    <w:rsid w:val="00E37DA1"/>
    <w:rsid w:val="00E4027A"/>
    <w:rsid w:val="00E421DB"/>
    <w:rsid w:val="00E46DD8"/>
    <w:rsid w:val="00E46E73"/>
    <w:rsid w:val="00E509C3"/>
    <w:rsid w:val="00E515BE"/>
    <w:rsid w:val="00E51996"/>
    <w:rsid w:val="00E527EC"/>
    <w:rsid w:val="00E54527"/>
    <w:rsid w:val="00E55042"/>
    <w:rsid w:val="00E553C9"/>
    <w:rsid w:val="00E5553D"/>
    <w:rsid w:val="00E55AAB"/>
    <w:rsid w:val="00E55C06"/>
    <w:rsid w:val="00E6009A"/>
    <w:rsid w:val="00E603C7"/>
    <w:rsid w:val="00E60C0B"/>
    <w:rsid w:val="00E63301"/>
    <w:rsid w:val="00E63712"/>
    <w:rsid w:val="00E70141"/>
    <w:rsid w:val="00E7106B"/>
    <w:rsid w:val="00E71D6E"/>
    <w:rsid w:val="00E743B6"/>
    <w:rsid w:val="00E74E37"/>
    <w:rsid w:val="00E764F0"/>
    <w:rsid w:val="00E8015B"/>
    <w:rsid w:val="00E807C9"/>
    <w:rsid w:val="00E80B93"/>
    <w:rsid w:val="00E82A50"/>
    <w:rsid w:val="00E847B2"/>
    <w:rsid w:val="00E856AC"/>
    <w:rsid w:val="00E8623A"/>
    <w:rsid w:val="00E900F6"/>
    <w:rsid w:val="00E92AB7"/>
    <w:rsid w:val="00E93625"/>
    <w:rsid w:val="00E94A23"/>
    <w:rsid w:val="00EA08B9"/>
    <w:rsid w:val="00EA2A6E"/>
    <w:rsid w:val="00EA4EBA"/>
    <w:rsid w:val="00EA7EEF"/>
    <w:rsid w:val="00EB0D21"/>
    <w:rsid w:val="00EB282D"/>
    <w:rsid w:val="00EB2D06"/>
    <w:rsid w:val="00EB4E32"/>
    <w:rsid w:val="00EB5D94"/>
    <w:rsid w:val="00EC0754"/>
    <w:rsid w:val="00EC1F94"/>
    <w:rsid w:val="00EC22CD"/>
    <w:rsid w:val="00EC38AA"/>
    <w:rsid w:val="00EC4A5E"/>
    <w:rsid w:val="00EC4EDF"/>
    <w:rsid w:val="00EC5B3C"/>
    <w:rsid w:val="00EC691A"/>
    <w:rsid w:val="00EC776F"/>
    <w:rsid w:val="00EC78F4"/>
    <w:rsid w:val="00ED423D"/>
    <w:rsid w:val="00ED47BE"/>
    <w:rsid w:val="00ED5826"/>
    <w:rsid w:val="00ED5877"/>
    <w:rsid w:val="00ED63B3"/>
    <w:rsid w:val="00EE04DA"/>
    <w:rsid w:val="00EE165E"/>
    <w:rsid w:val="00EE31F6"/>
    <w:rsid w:val="00EE36B8"/>
    <w:rsid w:val="00EE40B6"/>
    <w:rsid w:val="00EE4126"/>
    <w:rsid w:val="00EE5038"/>
    <w:rsid w:val="00EE7334"/>
    <w:rsid w:val="00EE75FC"/>
    <w:rsid w:val="00EE79F8"/>
    <w:rsid w:val="00EF27BD"/>
    <w:rsid w:val="00EF33CB"/>
    <w:rsid w:val="00EF353C"/>
    <w:rsid w:val="00EF387C"/>
    <w:rsid w:val="00EF4739"/>
    <w:rsid w:val="00EF6954"/>
    <w:rsid w:val="00EF6ACD"/>
    <w:rsid w:val="00EF7877"/>
    <w:rsid w:val="00EF7BC5"/>
    <w:rsid w:val="00F03AEA"/>
    <w:rsid w:val="00F04A33"/>
    <w:rsid w:val="00F059C1"/>
    <w:rsid w:val="00F10406"/>
    <w:rsid w:val="00F105FF"/>
    <w:rsid w:val="00F10955"/>
    <w:rsid w:val="00F1561B"/>
    <w:rsid w:val="00F15877"/>
    <w:rsid w:val="00F164C1"/>
    <w:rsid w:val="00F2130E"/>
    <w:rsid w:val="00F23E92"/>
    <w:rsid w:val="00F26166"/>
    <w:rsid w:val="00F3165F"/>
    <w:rsid w:val="00F321B4"/>
    <w:rsid w:val="00F34B00"/>
    <w:rsid w:val="00F34ED8"/>
    <w:rsid w:val="00F414CF"/>
    <w:rsid w:val="00F4441C"/>
    <w:rsid w:val="00F45175"/>
    <w:rsid w:val="00F4730E"/>
    <w:rsid w:val="00F55397"/>
    <w:rsid w:val="00F6759B"/>
    <w:rsid w:val="00F675BA"/>
    <w:rsid w:val="00F7085E"/>
    <w:rsid w:val="00F71ACF"/>
    <w:rsid w:val="00F736ED"/>
    <w:rsid w:val="00F73B2F"/>
    <w:rsid w:val="00F74B93"/>
    <w:rsid w:val="00F7593E"/>
    <w:rsid w:val="00F76065"/>
    <w:rsid w:val="00F76795"/>
    <w:rsid w:val="00F769BD"/>
    <w:rsid w:val="00F76DD4"/>
    <w:rsid w:val="00F77CA6"/>
    <w:rsid w:val="00F817A1"/>
    <w:rsid w:val="00F81E38"/>
    <w:rsid w:val="00F82F5A"/>
    <w:rsid w:val="00F84B94"/>
    <w:rsid w:val="00F85C94"/>
    <w:rsid w:val="00F86E25"/>
    <w:rsid w:val="00F95BD2"/>
    <w:rsid w:val="00FA4217"/>
    <w:rsid w:val="00FA457B"/>
    <w:rsid w:val="00FA7746"/>
    <w:rsid w:val="00FB19AB"/>
    <w:rsid w:val="00FB2BA7"/>
    <w:rsid w:val="00FB387A"/>
    <w:rsid w:val="00FC08CA"/>
    <w:rsid w:val="00FC18AC"/>
    <w:rsid w:val="00FC5923"/>
    <w:rsid w:val="00FC6526"/>
    <w:rsid w:val="00FD1FC1"/>
    <w:rsid w:val="00FD2595"/>
    <w:rsid w:val="00FD2BF3"/>
    <w:rsid w:val="00FD3420"/>
    <w:rsid w:val="00FD3F2C"/>
    <w:rsid w:val="00FD40F2"/>
    <w:rsid w:val="00FD5CB6"/>
    <w:rsid w:val="00FD6C4D"/>
    <w:rsid w:val="00FE05C0"/>
    <w:rsid w:val="00FE116D"/>
    <w:rsid w:val="00FE3A65"/>
    <w:rsid w:val="00FE6896"/>
    <w:rsid w:val="00FE72CD"/>
    <w:rsid w:val="00FF176F"/>
    <w:rsid w:val="00FF1B94"/>
    <w:rsid w:val="00FF1CBE"/>
    <w:rsid w:val="00FF397F"/>
    <w:rsid w:val="00FF3A37"/>
    <w:rsid w:val="00FF3E2E"/>
    <w:rsid w:val="00FF6112"/>
    <w:rsid w:val="00FF78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0353"/>
    <o:shapelayout v:ext="edit">
      <o:idmap v:ext="edit" data="1"/>
    </o:shapelayout>
  </w:shapeDefaults>
  <w:decimalSymbol w:val=","/>
  <w:listSeparator w:val=";"/>
  <w14:docId w14:val="76AD9022"/>
  <w15:docId w15:val="{530CB541-1259-4C4C-984C-940D43DAE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semiHidden="1"/>
    <w:lsdException w:name="heading 2" w:semiHidden="1"/>
    <w:lsdException w:name="heading 3" w:semiHidden="1"/>
    <w:lsdException w:name="heading 4" w:semiHidden="1"/>
    <w:lsdException w:name="heading 5" w:semiHidden="1"/>
    <w:lsdException w:name="heading 6" w:semiHidden="1"/>
    <w:lsdException w:name="heading 7" w:semiHidden="1"/>
    <w:lsdException w:name="heading 8" w:semiHidden="1"/>
    <w:lsdException w:name="heading 9" w:semiHidden="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lsdException w:name="Emphasis" w:semiHidden="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lsdException w:name="TOC Heading" w:semiHidden="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7667"/>
    <w:pPr>
      <w:overflowPunct w:val="0"/>
      <w:autoSpaceDE w:val="0"/>
      <w:autoSpaceDN w:val="0"/>
      <w:adjustRightInd w:val="0"/>
      <w:ind w:firstLine="227"/>
      <w:jc w:val="both"/>
      <w:textAlignment w:val="baseline"/>
    </w:pPr>
  </w:style>
  <w:style w:type="paragraph" w:styleId="Overskrift1">
    <w:name w:val="heading 1"/>
    <w:basedOn w:val="Normal"/>
    <w:next w:val="p1a"/>
    <w:semiHidden/>
    <w:unhideWhenUsed/>
    <w:qFormat/>
    <w:pPr>
      <w:keepNext/>
      <w:keepLines/>
      <w:suppressAutoHyphens/>
      <w:spacing w:before="360" w:after="240" w:line="300" w:lineRule="atLeast"/>
      <w:ind w:left="567" w:hanging="567"/>
      <w:jc w:val="left"/>
      <w:outlineLvl w:val="0"/>
    </w:pPr>
    <w:rPr>
      <w:b/>
      <w:sz w:val="24"/>
    </w:rPr>
  </w:style>
  <w:style w:type="paragraph" w:styleId="Overskrift2">
    <w:name w:val="heading 2"/>
    <w:basedOn w:val="Normal"/>
    <w:next w:val="p1a"/>
    <w:semiHidden/>
    <w:unhideWhenUsed/>
    <w:qFormat/>
    <w:pPr>
      <w:keepNext/>
      <w:keepLines/>
      <w:suppressAutoHyphens/>
      <w:spacing w:before="360" w:after="160"/>
      <w:ind w:left="567" w:hanging="567"/>
      <w:jc w:val="left"/>
      <w:outlineLvl w:val="1"/>
    </w:pPr>
    <w:rPr>
      <w:b/>
    </w:rPr>
  </w:style>
  <w:style w:type="paragraph" w:styleId="Overskrift3">
    <w:name w:val="heading 3"/>
    <w:basedOn w:val="Normal"/>
    <w:next w:val="Normal"/>
    <w:qFormat/>
    <w:pPr>
      <w:spacing w:before="360"/>
      <w:ind w:firstLine="0"/>
      <w:outlineLvl w:val="2"/>
    </w:pPr>
  </w:style>
  <w:style w:type="paragraph" w:styleId="Overskrift4">
    <w:name w:val="heading 4"/>
    <w:basedOn w:val="Normal"/>
    <w:next w:val="Normal"/>
    <w:qFormat/>
    <w:pPr>
      <w:spacing w:before="240"/>
      <w:ind w:firstLine="0"/>
      <w:outlineLvl w:val="3"/>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abstract">
    <w:name w:val="abstract"/>
    <w:basedOn w:val="Normal"/>
    <w:pPr>
      <w:spacing w:before="600" w:after="360" w:line="220" w:lineRule="atLeast"/>
      <w:ind w:left="567" w:right="567"/>
      <w:contextualSpacing/>
    </w:pPr>
    <w:rPr>
      <w:sz w:val="18"/>
    </w:rPr>
  </w:style>
  <w:style w:type="paragraph" w:customStyle="1" w:styleId="address">
    <w:name w:val="address"/>
    <w:basedOn w:val="Normal"/>
    <w:pPr>
      <w:spacing w:after="200" w:line="220" w:lineRule="atLeast"/>
      <w:ind w:firstLine="0"/>
      <w:contextualSpacing/>
      <w:jc w:val="center"/>
    </w:pPr>
    <w:rPr>
      <w:sz w:val="18"/>
    </w:rPr>
  </w:style>
  <w:style w:type="numbering" w:customStyle="1" w:styleId="arabnumitem">
    <w:name w:val="arabnumitem"/>
    <w:basedOn w:val="Ingenliste"/>
    <w:pPr>
      <w:numPr>
        <w:numId w:val="5"/>
      </w:numPr>
    </w:pPr>
  </w:style>
  <w:style w:type="paragraph" w:customStyle="1" w:styleId="author">
    <w:name w:val="author"/>
    <w:basedOn w:val="Normal"/>
    <w:next w:val="address"/>
    <w:pPr>
      <w:spacing w:after="200" w:line="220" w:lineRule="atLeast"/>
      <w:ind w:firstLine="0"/>
      <w:jc w:val="center"/>
    </w:pPr>
  </w:style>
  <w:style w:type="paragraph" w:customStyle="1" w:styleId="bulletitem">
    <w:name w:val="bulletitem"/>
    <w:basedOn w:val="Normal"/>
    <w:pPr>
      <w:numPr>
        <w:numId w:val="2"/>
      </w:numPr>
      <w:spacing w:before="160" w:after="160"/>
      <w:contextualSpacing/>
    </w:pPr>
  </w:style>
  <w:style w:type="paragraph" w:customStyle="1" w:styleId="dashitem">
    <w:name w:val="dashitem"/>
    <w:basedOn w:val="Normal"/>
    <w:pPr>
      <w:numPr>
        <w:numId w:val="4"/>
      </w:numPr>
      <w:spacing w:before="160" w:after="160"/>
      <w:contextualSpacing/>
    </w:pPr>
  </w:style>
  <w:style w:type="character" w:customStyle="1" w:styleId="e-mail">
    <w:name w:val="e-mail"/>
    <w:basedOn w:val="Standardskriftforavsnitt"/>
    <w:rPr>
      <w:rFonts w:ascii="Courier" w:hAnsi="Courier"/>
      <w:noProof/>
    </w:rPr>
  </w:style>
  <w:style w:type="paragraph" w:customStyle="1" w:styleId="equation">
    <w:name w:val="equation"/>
    <w:basedOn w:val="Normal"/>
    <w:next w:val="Normal"/>
    <w:pPr>
      <w:tabs>
        <w:tab w:val="center" w:pos="3289"/>
        <w:tab w:val="right" w:pos="6917"/>
      </w:tabs>
      <w:spacing w:before="160" w:after="160"/>
      <w:ind w:firstLine="0"/>
    </w:pPr>
  </w:style>
  <w:style w:type="paragraph" w:customStyle="1" w:styleId="figurecaption">
    <w:name w:val="figurecaption"/>
    <w:basedOn w:val="Normal"/>
    <w:next w:val="Normal"/>
    <w:pPr>
      <w:keepLines/>
      <w:spacing w:before="120" w:after="240" w:line="220" w:lineRule="atLeast"/>
      <w:ind w:firstLine="0"/>
      <w:jc w:val="center"/>
    </w:pPr>
    <w:rPr>
      <w:sz w:val="18"/>
    </w:rPr>
  </w:style>
  <w:style w:type="character" w:styleId="Fotnotereferanse">
    <w:name w:val="footnote reference"/>
    <w:basedOn w:val="Standardskriftforavsnitt"/>
    <w:semiHidden/>
    <w:unhideWhenUsed/>
    <w:rPr>
      <w:position w:val="0"/>
      <w:vertAlign w:val="superscript"/>
    </w:rPr>
  </w:style>
  <w:style w:type="paragraph" w:styleId="Bunntekst">
    <w:name w:val="footer"/>
    <w:basedOn w:val="Normal"/>
    <w:semiHidden/>
    <w:unhideWhenUsed/>
  </w:style>
  <w:style w:type="paragraph" w:customStyle="1" w:styleId="heading1">
    <w:name w:val="heading1"/>
    <w:basedOn w:val="Normal"/>
    <w:next w:val="p1a"/>
    <w:qFormat/>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Normal"/>
    <w:next w:val="p1a"/>
    <w:qFormat/>
    <w:pPr>
      <w:keepNext/>
      <w:keepLines/>
      <w:numPr>
        <w:ilvl w:val="1"/>
        <w:numId w:val="7"/>
      </w:numPr>
      <w:suppressAutoHyphens/>
      <w:spacing w:before="360" w:after="160"/>
      <w:jc w:val="left"/>
      <w:outlineLvl w:val="1"/>
    </w:pPr>
    <w:rPr>
      <w:b/>
    </w:rPr>
  </w:style>
  <w:style w:type="character" w:customStyle="1" w:styleId="heading3">
    <w:name w:val="heading3"/>
    <w:basedOn w:val="Standardskriftforavsnitt"/>
    <w:rPr>
      <w:b/>
    </w:rPr>
  </w:style>
  <w:style w:type="character" w:customStyle="1" w:styleId="heading4">
    <w:name w:val="heading4"/>
    <w:basedOn w:val="Standardskriftforavsnitt"/>
    <w:rPr>
      <w:i/>
    </w:rPr>
  </w:style>
  <w:style w:type="numbering" w:customStyle="1" w:styleId="headings">
    <w:name w:val="headings"/>
    <w:basedOn w:val="arabnumitem"/>
    <w:pPr>
      <w:numPr>
        <w:numId w:val="7"/>
      </w:numPr>
    </w:pPr>
  </w:style>
  <w:style w:type="character" w:styleId="Hyperkobling">
    <w:name w:val="Hyperlink"/>
    <w:basedOn w:val="Standardskriftforavsnitt"/>
    <w:unhideWhenUsed/>
    <w:rPr>
      <w:color w:val="auto"/>
      <w:u w:val="none"/>
    </w:rPr>
  </w:style>
  <w:style w:type="paragraph" w:customStyle="1" w:styleId="image">
    <w:name w:val="image"/>
    <w:basedOn w:val="Normal"/>
    <w:next w:val="Normal"/>
    <w:pPr>
      <w:spacing w:before="240" w:after="120"/>
      <w:ind w:firstLine="0"/>
      <w:jc w:val="center"/>
    </w:pPr>
  </w:style>
  <w:style w:type="numbering" w:customStyle="1" w:styleId="itemization1">
    <w:name w:val="itemization1"/>
    <w:basedOn w:val="Ingenliste"/>
    <w:pPr>
      <w:numPr>
        <w:numId w:val="1"/>
      </w:numPr>
    </w:pPr>
  </w:style>
  <w:style w:type="numbering" w:customStyle="1" w:styleId="itemization2">
    <w:name w:val="itemization2"/>
    <w:basedOn w:val="Ingenliste"/>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Topptekst">
    <w:name w:val="header"/>
    <w:basedOn w:val="Normal"/>
    <w:semiHidden/>
    <w:unhideWhenUsed/>
    <w:pPr>
      <w:tabs>
        <w:tab w:val="center" w:pos="4536"/>
        <w:tab w:val="right" w:pos="9072"/>
      </w:tabs>
      <w:ind w:firstLine="0"/>
    </w:pPr>
    <w:rPr>
      <w:sz w:val="18"/>
      <w:szCs w:val="18"/>
    </w:rPr>
  </w:style>
  <w:style w:type="paragraph" w:customStyle="1" w:styleId="numitem">
    <w:name w:val="numitem"/>
    <w:basedOn w:val="Normal"/>
    <w:pPr>
      <w:numPr>
        <w:numId w:val="6"/>
      </w:numPr>
      <w:spacing w:before="160" w:after="160"/>
      <w:contextualSpacing/>
    </w:pPr>
  </w:style>
  <w:style w:type="paragraph" w:customStyle="1" w:styleId="p1a">
    <w:name w:val="p1a"/>
    <w:basedOn w:val="Normal"/>
    <w:next w:val="Normal"/>
    <w:link w:val="p1aTegn"/>
    <w:pPr>
      <w:ind w:firstLine="0"/>
    </w:p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pPr>
      <w:numPr>
        <w:numId w:val="9"/>
      </w:numPr>
      <w:spacing w:line="220" w:lineRule="atLeast"/>
    </w:pPr>
    <w:rPr>
      <w:sz w:val="18"/>
    </w:rPr>
  </w:style>
  <w:style w:type="numbering" w:customStyle="1" w:styleId="referencelist">
    <w:name w:val="referencelist"/>
    <w:basedOn w:val="Ingenliste"/>
    <w:semiHidden/>
    <w:pPr>
      <w:numPr>
        <w:numId w:val="8"/>
      </w:numPr>
    </w:p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character" w:styleId="Sidetall">
    <w:name w:val="page number"/>
    <w:basedOn w:val="Standardskriftforavsnitt"/>
    <w:semiHidden/>
    <w:unhideWhenUsed/>
    <w:rPr>
      <w:sz w:val="18"/>
    </w:rPr>
  </w:style>
  <w:style w:type="paragraph" w:customStyle="1" w:styleId="papertitle">
    <w:name w:val="papertitle"/>
    <w:basedOn w:val="Normal"/>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
    <w:next w:val="Normal"/>
    <w:pPr>
      <w:keepNext/>
      <w:keepLines/>
      <w:spacing w:before="240" w:after="120" w:line="220" w:lineRule="atLeast"/>
      <w:ind w:firstLine="0"/>
      <w:jc w:val="center"/>
    </w:pPr>
    <w:rPr>
      <w:sz w:val="18"/>
    </w:rPr>
  </w:style>
  <w:style w:type="character" w:customStyle="1" w:styleId="url">
    <w:name w:val="url"/>
    <w:basedOn w:val="Standardskriftforavsnitt"/>
    <w:rPr>
      <w:rFonts w:ascii="Courier" w:hAnsi="Courier"/>
      <w:noProof/>
    </w:rPr>
  </w:style>
  <w:style w:type="character" w:customStyle="1" w:styleId="ORCID">
    <w:name w:val="ORCID"/>
    <w:basedOn w:val="Standardskriftforavsnitt"/>
    <w:rPr>
      <w:position w:val="0"/>
      <w:vertAlign w:val="superscript"/>
    </w:rPr>
  </w:style>
  <w:style w:type="paragraph" w:styleId="Fotnotetekst">
    <w:name w:val="footnote text"/>
    <w:basedOn w:val="Normal"/>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paragraph" w:customStyle="1" w:styleId="EndNoteBibliographyTitle">
    <w:name w:val="EndNote Bibliography Title"/>
    <w:basedOn w:val="Normal"/>
    <w:link w:val="EndNoteBibliographyTitleTegn"/>
    <w:rsid w:val="00CE13D2"/>
    <w:pPr>
      <w:jc w:val="center"/>
    </w:pPr>
    <w:rPr>
      <w:noProof/>
      <w:sz w:val="18"/>
    </w:rPr>
  </w:style>
  <w:style w:type="character" w:customStyle="1" w:styleId="p1aTegn">
    <w:name w:val="p1a Tegn"/>
    <w:basedOn w:val="Standardskriftforavsnitt"/>
    <w:link w:val="p1a"/>
    <w:rsid w:val="00CE13D2"/>
  </w:style>
  <w:style w:type="character" w:customStyle="1" w:styleId="EndNoteBibliographyTitleTegn">
    <w:name w:val="EndNote Bibliography Title Tegn"/>
    <w:basedOn w:val="p1aTegn"/>
    <w:link w:val="EndNoteBibliographyTitle"/>
    <w:rsid w:val="00CE13D2"/>
    <w:rPr>
      <w:noProof/>
      <w:sz w:val="18"/>
    </w:rPr>
  </w:style>
  <w:style w:type="paragraph" w:customStyle="1" w:styleId="EndNoteBibliography">
    <w:name w:val="EndNote Bibliography"/>
    <w:basedOn w:val="Normal"/>
    <w:link w:val="EndNoteBibliographyTegn"/>
    <w:rsid w:val="00CE13D2"/>
    <w:rPr>
      <w:noProof/>
      <w:sz w:val="18"/>
    </w:rPr>
  </w:style>
  <w:style w:type="character" w:customStyle="1" w:styleId="EndNoteBibliographyTegn">
    <w:name w:val="EndNote Bibliography Tegn"/>
    <w:basedOn w:val="p1aTegn"/>
    <w:link w:val="EndNoteBibliography"/>
    <w:rsid w:val="00CE13D2"/>
    <w:rPr>
      <w:noProof/>
      <w:sz w:val="18"/>
    </w:rPr>
  </w:style>
  <w:style w:type="paragraph" w:styleId="Bildetekst">
    <w:name w:val="caption"/>
    <w:basedOn w:val="Normal"/>
    <w:next w:val="Normal"/>
    <w:semiHidden/>
    <w:rsid w:val="00C13162"/>
    <w:pPr>
      <w:spacing w:after="200" w:line="240" w:lineRule="auto"/>
    </w:pPr>
    <w:rPr>
      <w:i/>
      <w:iCs/>
      <w:color w:val="1F497D" w:themeColor="text2"/>
      <w:sz w:val="18"/>
      <w:szCs w:val="18"/>
    </w:rPr>
  </w:style>
  <w:style w:type="character" w:styleId="Plassholdertekst">
    <w:name w:val="Placeholder Text"/>
    <w:basedOn w:val="Standardskriftforavsnitt"/>
    <w:semiHidden/>
    <w:rsid w:val="007411B1"/>
    <w:rPr>
      <w:color w:val="808080"/>
    </w:rPr>
  </w:style>
  <w:style w:type="character" w:styleId="Ulstomtale">
    <w:name w:val="Unresolved Mention"/>
    <w:basedOn w:val="Standardskriftforavsnitt"/>
    <w:uiPriority w:val="99"/>
    <w:semiHidden/>
    <w:unhideWhenUsed/>
    <w:rsid w:val="00D361A1"/>
    <w:rPr>
      <w:color w:val="605E5C"/>
      <w:shd w:val="clear" w:color="auto" w:fill="E1DFDD"/>
    </w:rPr>
  </w:style>
  <w:style w:type="paragraph" w:styleId="Listeavsnitt">
    <w:name w:val="List Paragraph"/>
    <w:basedOn w:val="Normal"/>
    <w:semiHidden/>
    <w:rsid w:val="002506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2.xml"/><Relationship Id="rId21" Type="http://schemas.openxmlformats.org/officeDocument/2006/relationships/image" Target="media/image14.png"/><Relationship Id="rId34" Type="http://schemas.openxmlformats.org/officeDocument/2006/relationships/image" Target="media/image27.tif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doi.org/10.1007/s00170-025-15566-z"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tiff"/><Relationship Id="rId38" Type="http://schemas.openxmlformats.org/officeDocument/2006/relationships/header" Target="head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removespace" Type="http://schemas.openxmlformats.org/officeDocument/2006/relationships/image" Target="images/removespace.ICO"/><Relationship Id="ORCID" Type="http://schemas.openxmlformats.org/officeDocument/2006/relationships/image" Target="images/ORCID.ICO"/><Relationship Id="papertitle" Type="http://schemas.openxmlformats.org/officeDocument/2006/relationships/image" Target="images/papertitle.ICO"/><Relationship Id="FigCaption" Type="http://schemas.openxmlformats.org/officeDocument/2006/relationships/image" Target="images/FigCaption16.ICO"/><Relationship Id="addspace" Type="http://schemas.openxmlformats.org/officeDocument/2006/relationships/image" Target="images/addspace.ICO"/><Relationship Id="arrowleft" Type="http://schemas.openxmlformats.org/officeDocument/2006/relationships/image" Target="images/arrowleft.ICO"/><Relationship Id="bulletitem" Type="http://schemas.openxmlformats.org/officeDocument/2006/relationships/image" Target="images/bulletitem.ICO"/><Relationship Id="togglenumbering" Type="http://schemas.openxmlformats.org/officeDocument/2006/relationships/image" Target="images/togglenumbering.ICO"/><Relationship Id="eqnumber" Type="http://schemas.openxmlformats.org/officeDocument/2006/relationships/image" Target="images/eqnumber.ICO"/><Relationship Id="normalspace" Type="http://schemas.openxmlformats.org/officeDocument/2006/relationships/image" Target="images/normalspace.ICO"/><Relationship Id="abstract" Type="http://schemas.openxmlformats.org/officeDocument/2006/relationships/image" Target="images/abstract.ICO"/><Relationship Id="arrowright" Type="http://schemas.openxmlformats.org/officeDocument/2006/relationships/image" Target="images/arrowright.ICO"/><Relationship Id="equation" Type="http://schemas.openxmlformats.org/officeDocument/2006/relationships/image" Target="images/equation.ICO"/><Relationship Id="RedoStyles" Type="http://schemas.openxmlformats.org/officeDocument/2006/relationships/image" Target="images/RedoStyles.ICO"/><Relationship Id="TabCaption" Type="http://schemas.openxmlformats.org/officeDocument/2006/relationships/image" Target="images/TabCaption16.ICO"/><Relationship Id="normal" Type="http://schemas.openxmlformats.org/officeDocument/2006/relationships/image" Target="images/normal32.ICO"/><Relationship Id="squeeze" Type="http://schemas.openxmlformats.org/officeDocument/2006/relationships/image" Target="images/squeeze.ICO"/><Relationship Id="expand" Type="http://schemas.openxmlformats.org/officeDocument/2006/relationships/image" Target="images/expand.ICO"/><Relationship Id="InsertImage" Type="http://schemas.openxmlformats.org/officeDocument/2006/relationships/image" Target="images/InsertImage16.ICO"/><Relationship Id="dashitem" Type="http://schemas.openxmlformats.org/officeDocument/2006/relationships/image" Target="images/dashitem.ICO"/><Relationship Id="numitem" Type="http://schemas.openxmlformats.org/officeDocument/2006/relationships/image" Target="images/numitem.ICO"/><Relationship Id="papersubtitle" Type="http://schemas.openxmlformats.org/officeDocument/2006/relationships/image" Target="images/subtitle.ICO"/><Relationship Id="HeaderFooter" Type="http://schemas.openxmlformats.org/officeDocument/2006/relationships/image" Target="images/HeaderFooter.ICO"/></Relationships>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Email" label="E-mail" imageMso="EnvelopesAndLabelsDialog" onAction="MakeEMail" screentip="Format selected text as e-mail address or URL (apply typewriter style)"/>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utton id="btnFootnote" label="Footnote" imageMso="FootnoteInsert" onAction="InsertFN" screentip="Add a footnote"/>
          </box>
          <button id="btnReference" label="Reference Item" imageMso="NameManager" size="large" onAction="MakeRefItem" screentip="Format selected text as reference item"/>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1221AFA-72BA-4BF6-BFA4-09FBFEBFB3AF}">
  <ds:schemaRefs>
    <ds:schemaRef ds:uri="http://schemas.openxmlformats.org/officeDocument/2006/bibliography"/>
  </ds:schemaRefs>
</ds:datastoreItem>
</file>

<file path=docMetadata/LabelInfo.xml><?xml version="1.0" encoding="utf-8"?>
<clbl:labelList xmlns:clbl="http://schemas.microsoft.com/office/2020/mipLabelMetadata">
  <clbl:label id="{2b7fce66-bf2d-46b5-b59a-9f0018501bcd}" enabled="1" method="Standard" siteId="{f8a213d2-8f6c-400d-9e74-4e8b475316c6}" removed="0"/>
</clbl:labelList>
</file>

<file path=docProps/app.xml><?xml version="1.0" encoding="utf-8"?>
<Properties xmlns="http://schemas.openxmlformats.org/officeDocument/2006/extended-properties" xmlns:vt="http://schemas.openxmlformats.org/officeDocument/2006/docPropsVTypes">
  <Template>Normal</Template>
  <TotalTime>543</TotalTime>
  <Pages>38</Pages>
  <Words>9224</Words>
  <Characters>109470</Characters>
  <Application>Microsoft Office Word</Application>
  <DocSecurity>0</DocSecurity>
  <Lines>912</Lines>
  <Paragraphs>236</Paragraphs>
  <ScaleCrop>false</ScaleCrop>
  <HeadingPairs>
    <vt:vector size="4" baseType="variant">
      <vt:variant>
        <vt:lpstr>Tittel</vt:lpstr>
      </vt:variant>
      <vt:variant>
        <vt:i4>1</vt:i4>
      </vt:variant>
      <vt:variant>
        <vt:lpstr>Titel</vt:lpstr>
      </vt:variant>
      <vt:variant>
        <vt:i4>1</vt:i4>
      </vt:variant>
    </vt:vector>
  </HeadingPairs>
  <TitlesOfParts>
    <vt:vector size="2" baseType="lpstr">
      <vt:lpstr/>
      <vt:lpstr/>
    </vt:vector>
  </TitlesOfParts>
  <Company>dataspect IT-Services, Neckargemuend, Germany</Company>
  <LinksUpToDate>false</LinksUpToDate>
  <CharactersWithSpaces>118458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Markus Richter</dc:creator>
  <dc:description>Formats and macros for Springer Lecture Notes</dc:description>
  <cp:lastModifiedBy>Even Englund</cp:lastModifiedBy>
  <cp:revision>100</cp:revision>
  <cp:lastPrinted>2025-05-26T09:18:00Z</cp:lastPrinted>
  <dcterms:created xsi:type="dcterms:W3CDTF">2025-05-21T08:40:00Z</dcterms:created>
  <dcterms:modified xsi:type="dcterms:W3CDTF">2025-05-27T14:23:00Z</dcterms:modified>
</cp:coreProperties>
</file>