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B3CD1" w14:textId="4FE4E498" w:rsidR="0090436F" w:rsidRDefault="0090436F" w:rsidP="0090436F">
      <w:pPr>
        <w:pStyle w:val="papertitle"/>
      </w:pPr>
      <w:r w:rsidRPr="00953B51">
        <w:t xml:space="preserve">LiDAR-based 3D Pose Identification </w:t>
      </w:r>
      <w:r>
        <w:rPr>
          <w:rFonts w:hint="eastAsia"/>
          <w:lang w:eastAsia="zh-CN"/>
        </w:rPr>
        <w:t>and</w:t>
      </w:r>
      <w:r>
        <w:rPr>
          <w:lang w:eastAsia="zh-CN"/>
        </w:rPr>
        <w:t xml:space="preserve"> </w:t>
      </w:r>
      <w:r w:rsidRPr="00953B51">
        <w:t xml:space="preserve">Physical Workload Estimation of Construction </w:t>
      </w:r>
      <w:r>
        <w:rPr>
          <w:rFonts w:hint="eastAsia"/>
          <w:lang w:eastAsia="zh-CN"/>
        </w:rPr>
        <w:t>W</w:t>
      </w:r>
      <w:r w:rsidRPr="00953B51">
        <w:t>orkers</w:t>
      </w:r>
    </w:p>
    <w:p w14:paraId="0C077733" w14:textId="0B30E992" w:rsidR="00803994" w:rsidRPr="00803994" w:rsidRDefault="00A20D55" w:rsidP="00803994">
      <w:pPr>
        <w:pStyle w:val="author"/>
        <w:rPr>
          <w:rFonts w:eastAsiaTheme="minorEastAsia"/>
          <w:lang w:eastAsia="zh-CN"/>
        </w:rPr>
      </w:pPr>
      <w:r>
        <w:rPr>
          <w:rFonts w:eastAsiaTheme="minorEastAsia" w:hint="eastAsia"/>
          <w:lang w:eastAsia="zh-CN"/>
        </w:rPr>
        <w:t>Yizhi Jia</w:t>
      </w:r>
      <w:bookmarkStart w:id="0" w:name="OLE_LINK1"/>
      <w:bookmarkStart w:id="1" w:name="OLE_LINK2"/>
      <w:r w:rsidR="00193254" w:rsidRPr="00193254">
        <w:rPr>
          <w:rFonts w:eastAsiaTheme="minorEastAsia" w:hint="eastAsia"/>
          <w:vertAlign w:val="superscript"/>
          <w:lang w:eastAsia="zh-CN"/>
        </w:rPr>
        <w:t>1</w:t>
      </w:r>
      <w:bookmarkEnd w:id="0"/>
      <w:bookmarkEnd w:id="1"/>
      <w:r>
        <w:rPr>
          <w:rFonts w:eastAsiaTheme="minorEastAsia" w:hint="eastAsia"/>
          <w:lang w:eastAsia="zh-CN"/>
        </w:rPr>
        <w:t>, Jiawen Zhang</w:t>
      </w:r>
      <w:r w:rsidR="00803994" w:rsidRPr="00193254">
        <w:rPr>
          <w:rFonts w:eastAsiaTheme="minorEastAsia" w:hint="eastAsia"/>
          <w:vertAlign w:val="superscript"/>
          <w:lang w:eastAsia="zh-CN"/>
        </w:rPr>
        <w:t>1</w:t>
      </w:r>
      <w:r w:rsidR="00803994">
        <w:rPr>
          <w:rFonts w:eastAsiaTheme="minorEastAsia" w:hint="eastAsia"/>
          <w:lang w:eastAsia="zh-CN"/>
        </w:rPr>
        <w:t>,</w:t>
      </w:r>
      <w:r w:rsidR="00803994">
        <w:rPr>
          <w:rFonts w:eastAsiaTheme="minorEastAsia"/>
          <w:lang w:eastAsia="zh-CN"/>
        </w:rPr>
        <w:t xml:space="preserve"> Mingyu Zhang</w:t>
      </w:r>
      <w:r w:rsidR="00803994" w:rsidRPr="00193254">
        <w:rPr>
          <w:rFonts w:eastAsiaTheme="minorEastAsia" w:hint="eastAsia"/>
          <w:vertAlign w:val="superscript"/>
          <w:lang w:eastAsia="zh-CN"/>
        </w:rPr>
        <w:t>1</w:t>
      </w:r>
      <w:r w:rsidR="00803994">
        <w:rPr>
          <w:rFonts w:eastAsiaTheme="minorEastAsia"/>
          <w:lang w:eastAsia="zh-CN"/>
        </w:rPr>
        <w:t>, Shuai HAN</w:t>
      </w:r>
      <w:r w:rsidR="00803994" w:rsidRPr="00193254">
        <w:rPr>
          <w:rFonts w:eastAsiaTheme="minorEastAsia" w:hint="eastAsia"/>
          <w:vertAlign w:val="superscript"/>
          <w:lang w:eastAsia="zh-CN"/>
        </w:rPr>
        <w:t>1</w:t>
      </w:r>
      <w:r w:rsidR="00803994">
        <w:rPr>
          <w:rFonts w:eastAsiaTheme="minorEastAsia"/>
          <w:vertAlign w:val="superscript"/>
          <w:lang w:eastAsia="zh-CN"/>
        </w:rPr>
        <w:t>,*</w:t>
      </w:r>
      <w:r w:rsidR="00803994">
        <w:rPr>
          <w:rFonts w:eastAsiaTheme="minorEastAsia"/>
          <w:lang w:eastAsia="zh-CN"/>
        </w:rPr>
        <w:t>, Yinong Hu</w:t>
      </w:r>
      <w:r w:rsidR="00803994" w:rsidRPr="00193254">
        <w:rPr>
          <w:rFonts w:eastAsiaTheme="minorEastAsia" w:hint="eastAsia"/>
          <w:vertAlign w:val="superscript"/>
          <w:lang w:eastAsia="zh-CN"/>
        </w:rPr>
        <w:t>1</w:t>
      </w:r>
      <w:r w:rsidR="00803994">
        <w:rPr>
          <w:rFonts w:eastAsiaTheme="minorEastAsia"/>
          <w:lang w:eastAsia="zh-CN"/>
        </w:rPr>
        <w:t>, Lei Wang</w:t>
      </w:r>
      <w:r w:rsidR="00803994" w:rsidRPr="00193254">
        <w:rPr>
          <w:rFonts w:eastAsiaTheme="minorEastAsia" w:hint="eastAsia"/>
          <w:vertAlign w:val="superscript"/>
          <w:lang w:eastAsia="zh-CN"/>
        </w:rPr>
        <w:t>1</w:t>
      </w:r>
    </w:p>
    <w:p w14:paraId="66E7BD74" w14:textId="3B759E1C" w:rsidR="00D1102A" w:rsidRDefault="00A20D55" w:rsidP="00D1102A">
      <w:pPr>
        <w:pStyle w:val="address"/>
        <w:rPr>
          <w:rFonts w:eastAsiaTheme="minorEastAsia"/>
          <w:lang w:eastAsia="zh-CN"/>
        </w:rPr>
      </w:pPr>
      <w:r w:rsidRPr="00193254">
        <w:rPr>
          <w:rFonts w:eastAsiaTheme="minorEastAsia" w:hint="eastAsia"/>
          <w:vertAlign w:val="superscript"/>
          <w:lang w:eastAsia="zh-CN"/>
        </w:rPr>
        <w:t>1</w:t>
      </w:r>
      <w:r w:rsidR="00193254" w:rsidRPr="00193254">
        <w:rPr>
          <w:rFonts w:eastAsiaTheme="minorEastAsia"/>
          <w:lang w:eastAsia="zh-CN"/>
        </w:rPr>
        <w:t xml:space="preserve"> De</w:t>
      </w:r>
      <w:r w:rsidR="00803994">
        <w:rPr>
          <w:rFonts w:eastAsiaTheme="minorEastAsia" w:hint="eastAsia"/>
          <w:lang w:eastAsia="zh-CN"/>
        </w:rPr>
        <w:t>part</w:t>
      </w:r>
      <w:r w:rsidR="00803994">
        <w:rPr>
          <w:rFonts w:eastAsiaTheme="minorEastAsia"/>
          <w:lang w:eastAsia="zh-CN"/>
        </w:rPr>
        <w:t xml:space="preserve">ment </w:t>
      </w:r>
      <w:r w:rsidR="00193254" w:rsidRPr="00193254">
        <w:rPr>
          <w:rFonts w:eastAsiaTheme="minorEastAsia"/>
          <w:lang w:eastAsia="zh-CN"/>
        </w:rPr>
        <w:t>of Building and Real Estate, Hong Kong Polytechnic</w:t>
      </w:r>
      <w:r w:rsidR="00630267">
        <w:rPr>
          <w:rFonts w:eastAsiaTheme="minorEastAsia" w:hint="eastAsia"/>
          <w:lang w:eastAsia="zh-CN"/>
        </w:rPr>
        <w:t xml:space="preserve"> </w:t>
      </w:r>
      <w:r w:rsidR="00193254" w:rsidRPr="00193254">
        <w:rPr>
          <w:rFonts w:eastAsiaTheme="minorEastAsia"/>
          <w:lang w:eastAsia="zh-CN"/>
        </w:rPr>
        <w:t>Univ</w:t>
      </w:r>
      <w:r w:rsidR="00803994">
        <w:rPr>
          <w:rFonts w:eastAsiaTheme="minorEastAsia"/>
          <w:lang w:eastAsia="zh-CN"/>
        </w:rPr>
        <w:t>ersity</w:t>
      </w:r>
      <w:r w:rsidR="00193254" w:rsidRPr="00193254">
        <w:rPr>
          <w:rFonts w:eastAsiaTheme="minorEastAsia"/>
          <w:lang w:eastAsia="zh-CN"/>
        </w:rPr>
        <w:t>, Hong Kong 999077, China.</w:t>
      </w:r>
      <w:bookmarkStart w:id="2" w:name="OLE_LINK3"/>
      <w:bookmarkStart w:id="3" w:name="OLE_LINK4"/>
    </w:p>
    <w:p w14:paraId="30CB47A2" w14:textId="59949DC8" w:rsidR="00D1102A" w:rsidRDefault="00D1102A" w:rsidP="00D1102A">
      <w:pPr>
        <w:pStyle w:val="address"/>
        <w:rPr>
          <w:rStyle w:val="e-mail"/>
          <w:rFonts w:eastAsiaTheme="minorEastAsia"/>
          <w:lang w:eastAsia="zh-CN"/>
        </w:rPr>
      </w:pPr>
      <w:r w:rsidRPr="00C70F25">
        <w:rPr>
          <w:rFonts w:eastAsiaTheme="minorEastAsia"/>
          <w:vertAlign w:val="superscript"/>
          <w:lang w:eastAsia="zh-CN"/>
        </w:rPr>
        <w:t>*</w:t>
      </w:r>
      <w:r>
        <w:rPr>
          <w:rFonts w:eastAsiaTheme="minorEastAsia"/>
          <w:lang w:eastAsia="zh-CN"/>
        </w:rPr>
        <w:t xml:space="preserve"> </w:t>
      </w:r>
      <w:r>
        <w:rPr>
          <w:rFonts w:eastAsiaTheme="minorEastAsia" w:hint="eastAsia"/>
          <w:lang w:eastAsia="zh-CN"/>
        </w:rPr>
        <w:t>Corresponding</w:t>
      </w:r>
      <w:r>
        <w:rPr>
          <w:rFonts w:eastAsiaTheme="minorEastAsia"/>
          <w:lang w:eastAsia="zh-CN"/>
        </w:rPr>
        <w:t xml:space="preserve"> </w:t>
      </w:r>
      <w:r>
        <w:rPr>
          <w:rFonts w:eastAsiaTheme="minorEastAsia" w:hint="eastAsia"/>
          <w:lang w:eastAsia="zh-CN"/>
        </w:rPr>
        <w:t>author</w:t>
      </w:r>
      <w:r>
        <w:rPr>
          <w:rFonts w:eastAsiaTheme="minorEastAsia"/>
          <w:lang w:eastAsia="zh-CN"/>
        </w:rPr>
        <w:t xml:space="preserve">: </w:t>
      </w:r>
      <w:hyperlink r:id="rId10" w:history="1">
        <w:r w:rsidRPr="009A1D36">
          <w:rPr>
            <w:rStyle w:val="Hyperlink"/>
            <w:rFonts w:eastAsiaTheme="minorEastAsia"/>
            <w:lang w:eastAsia="zh-CN"/>
          </w:rPr>
          <w:t>shuaihan@polyu.edu.hk</w:t>
        </w:r>
      </w:hyperlink>
      <w:r>
        <w:rPr>
          <w:rFonts w:eastAsiaTheme="minorEastAsia"/>
          <w:lang w:eastAsia="zh-CN"/>
        </w:rPr>
        <w:t xml:space="preserve"> </w:t>
      </w:r>
    </w:p>
    <w:bookmarkEnd w:id="2"/>
    <w:bookmarkEnd w:id="3"/>
    <w:p w14:paraId="32B76FA2" w14:textId="6F924E71" w:rsidR="00630267" w:rsidRPr="00630267" w:rsidRDefault="00630267" w:rsidP="00803994">
      <w:pPr>
        <w:pStyle w:val="address"/>
        <w:rPr>
          <w:rStyle w:val="e-mail"/>
          <w:rFonts w:eastAsiaTheme="minorEastAsia"/>
          <w:lang w:eastAsia="zh-CN"/>
        </w:rPr>
      </w:pPr>
    </w:p>
    <w:p w14:paraId="2418EEC7" w14:textId="6D43F44E" w:rsidR="0090436F" w:rsidRPr="000836B1" w:rsidRDefault="0090436F" w:rsidP="00C85959">
      <w:pPr>
        <w:pStyle w:val="abstract"/>
        <w:spacing w:after="0"/>
        <w:ind w:firstLine="0"/>
        <w:rPr>
          <w:b/>
          <w:bCs/>
          <w:lang w:eastAsia="zh-CN"/>
        </w:rPr>
      </w:pPr>
      <w:r w:rsidRPr="00C85959">
        <w:rPr>
          <w:rFonts w:hint="eastAsia"/>
          <w:b/>
          <w:bCs/>
          <w:lang w:eastAsia="zh-CN"/>
        </w:rPr>
        <w:t>Abstract</w:t>
      </w:r>
      <w:r w:rsidR="00C85959" w:rsidRPr="00C85959">
        <w:rPr>
          <w:rFonts w:eastAsiaTheme="minorEastAsia" w:hint="eastAsia"/>
          <w:b/>
          <w:bCs/>
          <w:lang w:eastAsia="zh-CN"/>
        </w:rPr>
        <w:t>.</w:t>
      </w:r>
      <w:r w:rsidRPr="000836B1">
        <w:rPr>
          <w:rFonts w:hint="eastAsia"/>
          <w:b/>
          <w:bCs/>
          <w:lang w:eastAsia="zh-CN"/>
        </w:rPr>
        <w:t xml:space="preserve"> </w:t>
      </w:r>
      <w:r w:rsidRPr="00491CDC">
        <w:rPr>
          <w:lang w:eastAsia="zh-CN"/>
        </w:rPr>
        <w:t>The high-intensity physical labor of construction workers can easily lead to musculoskeletal disorders (MSDs), posing a threat to their health and construction safety. Traditional physical workload assessment methods suffer from limitations such as subjectivity, invasiveness, or insufficient accuracy in complex construction environments. This study aims to propose an automated physical workload assessment method for construction workers based on LiDAR to overcome the shortcomings of existing technologies. The core of this method involves: capturing 3D posture using LiDAR point cloud data and the VoxelKP network, combining with plantar pressure data collected by smart insoles, and calculating and evaluating joint</w:t>
      </w:r>
      <w:r>
        <w:rPr>
          <w:rFonts w:hint="eastAsia"/>
          <w:lang w:eastAsia="zh-CN"/>
        </w:rPr>
        <w:t>s</w:t>
      </w:r>
      <w:r w:rsidRPr="00491CDC">
        <w:rPr>
          <w:lang w:eastAsia="zh-CN"/>
        </w:rPr>
        <w:t xml:space="preserve"> </w:t>
      </w:r>
      <w:r>
        <w:rPr>
          <w:rFonts w:hint="eastAsia"/>
          <w:lang w:eastAsia="zh-CN"/>
        </w:rPr>
        <w:t>work</w:t>
      </w:r>
      <w:r w:rsidRPr="00491CDC">
        <w:rPr>
          <w:lang w:eastAsia="zh-CN"/>
        </w:rPr>
        <w:t>load using a</w:t>
      </w:r>
      <w:r>
        <w:rPr>
          <w:rFonts w:hint="eastAsia"/>
          <w:lang w:eastAsia="zh-CN"/>
        </w:rPr>
        <w:t xml:space="preserve"> b</w:t>
      </w:r>
      <w:r w:rsidRPr="00332ED8">
        <w:rPr>
          <w:lang w:eastAsia="zh-CN"/>
        </w:rPr>
        <w:t xml:space="preserve">ottom-up biomechanical </w:t>
      </w:r>
      <w:r w:rsidRPr="00491CDC">
        <w:rPr>
          <w:lang w:eastAsia="zh-CN"/>
        </w:rPr>
        <w:t>model. The research team recruited several participants at a real construction site and established a synchronous multimodal dataset containing 3D point cloud data and plantar pressure information. Experimental results show that the proposed 3D posture estimation algorithm achieved a mean per joint position error (MPJPE) of 102.94 mm for 15 key human body points. The system can successfully capture the dynamic changes in joint moments during different gait phases of workers</w:t>
      </w:r>
      <w:r w:rsidR="00827A70">
        <w:rPr>
          <w:rFonts w:asciiTheme="minorEastAsia" w:eastAsiaTheme="minorEastAsia" w:hAnsiTheme="minorEastAsia" w:hint="eastAsia"/>
          <w:lang w:eastAsia="zh-CN"/>
        </w:rPr>
        <w:t>'</w:t>
      </w:r>
      <w:r w:rsidRPr="00491CDC">
        <w:rPr>
          <w:lang w:eastAsia="zh-CN"/>
        </w:rPr>
        <w:t xml:space="preserve"> walking, identify the load levels of different joints, and classify risk levels based on the calculated load percentage. In summary, the LiDAR-based automated physical workload assessment method proposed in this study enables non-invasive real-time monitoring of construction workers</w:t>
      </w:r>
      <w:r w:rsidR="008F0803">
        <w:rPr>
          <w:rFonts w:eastAsiaTheme="minorEastAsia"/>
          <w:lang w:eastAsia="zh-CN"/>
        </w:rPr>
        <w:t>’</w:t>
      </w:r>
      <w:r w:rsidRPr="00491CDC">
        <w:rPr>
          <w:lang w:eastAsia="zh-CN"/>
        </w:rPr>
        <w:t xml:space="preserve"> joint loads and effectively identifies potential risks.</w:t>
      </w:r>
    </w:p>
    <w:p w14:paraId="6B8CFB64" w14:textId="01151DF1" w:rsidR="0090436F" w:rsidRPr="00A20D55" w:rsidRDefault="0090436F" w:rsidP="00C85959">
      <w:pPr>
        <w:pStyle w:val="keywords"/>
        <w:rPr>
          <w:rFonts w:eastAsiaTheme="minorEastAsia"/>
          <w:lang w:eastAsia="zh-CN"/>
        </w:rPr>
      </w:pPr>
      <w:r w:rsidRPr="00C85959">
        <w:rPr>
          <w:rFonts w:hint="eastAsia"/>
          <w:b/>
          <w:bCs/>
          <w:lang w:eastAsia="zh-CN"/>
        </w:rPr>
        <w:t>Keywords:</w:t>
      </w:r>
      <w:r>
        <w:rPr>
          <w:rFonts w:hint="eastAsia"/>
          <w:lang w:eastAsia="zh-CN"/>
        </w:rPr>
        <w:t xml:space="preserve"> Construction</w:t>
      </w:r>
      <w:r>
        <w:rPr>
          <w:lang w:eastAsia="zh-CN"/>
        </w:rPr>
        <w:t xml:space="preserve"> </w:t>
      </w:r>
      <w:r>
        <w:rPr>
          <w:rFonts w:hint="eastAsia"/>
          <w:lang w:eastAsia="zh-CN"/>
        </w:rPr>
        <w:t xml:space="preserve">worker; </w:t>
      </w:r>
      <w:r w:rsidRPr="0066340C">
        <w:rPr>
          <w:lang w:eastAsia="zh-CN"/>
        </w:rPr>
        <w:t>Ergonomic risks;</w:t>
      </w:r>
      <w:r>
        <w:rPr>
          <w:rFonts w:hint="eastAsia"/>
          <w:lang w:eastAsia="zh-CN"/>
        </w:rPr>
        <w:t xml:space="preserve"> 3D Pose Estimation; Deep learning;</w:t>
      </w:r>
      <w:r>
        <w:rPr>
          <w:lang w:eastAsia="zh-CN"/>
        </w:rPr>
        <w:t xml:space="preserve"> LiDAR</w:t>
      </w:r>
      <w:r w:rsidR="00A20D55">
        <w:rPr>
          <w:rFonts w:eastAsiaTheme="minorEastAsia" w:hint="eastAsia"/>
          <w:lang w:eastAsia="zh-CN"/>
        </w:rPr>
        <w:t>.</w:t>
      </w:r>
    </w:p>
    <w:p w14:paraId="1A9526E3" w14:textId="5AF70F4B" w:rsidR="0090436F" w:rsidRPr="00F821ED" w:rsidRDefault="0090436F" w:rsidP="0064316D">
      <w:pPr>
        <w:pStyle w:val="heading1"/>
        <w:rPr>
          <w:sz w:val="40"/>
          <w:szCs w:val="40"/>
        </w:rPr>
      </w:pPr>
      <w:r w:rsidRPr="00F821ED">
        <w:t>Introduction</w:t>
      </w:r>
    </w:p>
    <w:p w14:paraId="67019A2B" w14:textId="422AB3D2" w:rsidR="0090436F" w:rsidRPr="003C4BF0" w:rsidRDefault="0090436F" w:rsidP="0064316D">
      <w:pPr>
        <w:pStyle w:val="p1a"/>
        <w:rPr>
          <w:lang w:eastAsia="zh-CN"/>
        </w:rPr>
      </w:pPr>
      <w:r w:rsidRPr="003C4BF0">
        <w:rPr>
          <w:lang w:eastAsia="zh-CN"/>
        </w:rPr>
        <w:t xml:space="preserve">In the context of rapid global construction industry development, construction safety and health management has </w:t>
      </w:r>
      <w:r w:rsidR="00D07E86" w:rsidRPr="003C4BF0">
        <w:rPr>
          <w:lang w:eastAsia="zh-CN"/>
        </w:rPr>
        <w:t>become</w:t>
      </w:r>
      <w:r w:rsidRPr="003C4BF0">
        <w:rPr>
          <w:lang w:eastAsia="zh-CN"/>
        </w:rPr>
        <w:t xml:space="preserve"> as a critical concern</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&lt;EndNote&gt;&lt;Cite&gt;&lt;Author&gt;Akinlolu&lt;/Author&gt;&lt;Year&gt;2020&lt;/Year&gt;&lt;RecNum&gt;25&lt;/RecNum&gt;&lt;DisplayText&gt;(Akinlolu et al., 2020)&lt;/DisplayText&gt;&lt;record&gt;&lt;rec-number&gt;25&lt;/rec-number&gt;&lt;foreign-keys&gt;&lt;key app="EN" db-id="vaddvvw20zfzeje2fxj5d0xrez9rpa2sr0e9" timestamp="1745420052"&gt;25&lt;/key&gt;&lt;/foreign-keys&gt;&lt;ref-type name="Journal Article"&gt;17&lt;/ref-type&gt;&lt;contributors&gt;&lt;authors&gt;&lt;author&gt;Akinlolu, Mariam&lt;/author&gt;&lt;author&gt;Haupt, Theo C.&lt;/author&gt;&lt;author&gt;Edwards, David John&lt;/author&gt;&lt;author&gt;Simpeh, Fredrick&lt;/author&gt;&lt;/authors&gt;&lt;/contributors&gt;&lt;titles&gt;&lt;title&gt;A bibliometric review of the status and emerging research trends in construction safety management technologies&lt;/title&gt;&lt;secondary-title&gt;International Journal of Construction Management&lt;/secondary-title&gt;&lt;/titles&gt;&lt;periodical&gt;&lt;full-title&gt;International Journal of Construction Management&lt;/full-title&gt;&lt;/periodical&gt;&lt;keywords&gt;&lt;keyword&gt;Bibliometric review&lt;/keyword&gt;&lt;keyword&gt;VOSviewer&lt;/keyword&gt;&lt;keyword&gt;construction&lt;/keyword&gt;&lt;keyword&gt;digital technologies&lt;/keyword&gt;&lt;keyword&gt;digitalisation&lt;/keyword&gt;&lt;keyword&gt;health&lt;/keyword&gt;&lt;keyword&gt;safety&lt;/keyword&gt;&lt;/keywords&gt;&lt;dates&gt;&lt;year&gt;2020&lt;/year&gt;&lt;pub-dates&gt;&lt;date&gt;9/18&lt;/date&gt;&lt;/pub-dates&gt;&lt;/dates&gt;&lt;isbn&gt;1562-3599&lt;/isbn&gt;&lt;accession-num&gt;SCOPUS:85091098381&lt;/accession-num&gt;&lt;work-type&gt;Article&lt;/work-type&gt;&lt;urls&gt;&lt;related-urls&gt;&lt;url&gt;http://www.scopus.com/inward/record.url?scp=85091098381&amp;amp;partnerID=8YFLogxK&lt;/url&gt;&lt;url&gt;http://www.scopus.com/inward/citedby.url?scp=85091098381&amp;amp;partnerID=8YFLogxK&lt;/url&gt;&lt;/related-urls&gt;&lt;/urls&gt;&lt;electronic-resource-num&gt;10.1080/15623599.2020.1819584&lt;/electronic-resource-num&gt;&lt;/record&gt;&lt;/Cite&gt;&lt;/EndNote&gt;</w:instrText>
      </w:r>
      <w:r w:rsidRPr="003C4BF0">
        <w:rPr>
          <w:lang w:eastAsia="zh-CN"/>
        </w:rPr>
        <w:fldChar w:fldCharType="separate"/>
      </w:r>
      <w:r w:rsidRPr="003C4BF0">
        <w:rPr>
          <w:noProof/>
          <w:lang w:eastAsia="zh-CN"/>
        </w:rPr>
        <w:t>(Akinlolu et al., 2020)</w:t>
      </w:r>
      <w:r w:rsidRPr="003C4BF0">
        <w:rPr>
          <w:lang w:eastAsia="zh-CN"/>
        </w:rPr>
        <w:fldChar w:fldCharType="end"/>
      </w:r>
      <w:r w:rsidRPr="003C4BF0">
        <w:rPr>
          <w:lang w:eastAsia="zh-CN"/>
        </w:rPr>
        <w:t xml:space="preserve">. For construction workers, the high-intensity physical labor characteristics of construction activities, such as heavy lifting and prolonged standing operations, not only significantly increase the </w:t>
      </w:r>
      <w:r w:rsidRPr="003C4BF0">
        <w:rPr>
          <w:rFonts w:eastAsia="SimSun"/>
          <w:lang w:eastAsia="zh-CN"/>
        </w:rPr>
        <w:t>physical burden</w:t>
      </w:r>
      <w:r w:rsidRPr="003C4BF0">
        <w:rPr>
          <w:lang w:eastAsia="zh-CN"/>
        </w:rPr>
        <w:t xml:space="preserve"> of workers, but also become one of the major contributing factors of occupational injuries and accidents</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&lt;EndNote&gt;&lt;Cite&gt;&lt;Author&gt;Umer&lt;/Author&gt;&lt;Year&gt;2018&lt;/Year&gt;&lt;RecNum&gt;27&lt;/RecNum&gt;&lt;DisplayText&gt;(Umer et al., 2018)&lt;/DisplayText&gt;&lt;record&gt;&lt;rec-number&gt;27&lt;/rec-number&gt;&lt;foreign-keys&gt;&lt;key app="EN" db-id="vaddvvw20zfzeje2fxj5d0xrez9rpa2sr0e9" timestamp="1745421233"&gt;27&lt;/key&gt;&lt;/foreign-keys&gt;&lt;ref-type name="Journal Article"&gt;17&lt;/ref-type&gt;&lt;contributors&gt;&lt;authors&gt;&lt;author&gt;Umer, Waleed&lt;/author&gt;&lt;author&gt;Antwi-Afari, Maxwell F.&lt;/author&gt;&lt;author&gt;Li, Heng&lt;/author&gt;&lt;author&gt;Szeto, Grace P. Y.&lt;/author&gt;&lt;author&gt;Wong, Arnold Y. L.&lt;/author&gt;&lt;/authors&gt;&lt;/contributors&gt;&lt;titles&gt;&lt;title&gt;The prevalence of musculoskeletal symptoms in the construction industry: a systematic review and meta-analysis&lt;/title&gt;&lt;secondary-title&gt;International Archives of Occupational and Environmental Health&lt;/secondary-title&gt;&lt;/titles&gt;&lt;periodical&gt;&lt;full-title&gt;International Archives of Occupational and Environmental Health&lt;/full-title&gt;&lt;/periodical&gt;&lt;pages&gt;125-144&lt;/pages&gt;&lt;volume&gt;91&lt;/volume&gt;&lt;number&gt;2&lt;/number&gt;&lt;dates&gt;&lt;year&gt;2018&lt;/year&gt;&lt;pub-dates&gt;&lt;date&gt;2018/02/01&lt;/date&gt;&lt;/pub-dates&gt;&lt;/dates&gt;&lt;isbn&gt;1432-1246&lt;/isbn&gt;&lt;urls&gt;&lt;related-urls&gt;&lt;url&gt;https://doi.org/10.1007/s00420-017-1273-4&lt;/url&gt;&lt;/related-urls&gt;&lt;/urls&gt;&lt;electronic-resource-num&gt;10.1007/s00420-017-1273-4&lt;/electronic-resource-num&gt;&lt;/record&gt;&lt;/Cite&gt;&lt;/EndNote&gt;</w:instrText>
      </w:r>
      <w:r w:rsidRPr="003C4BF0">
        <w:rPr>
          <w:lang w:eastAsia="zh-CN"/>
        </w:rPr>
        <w:fldChar w:fldCharType="separate"/>
      </w:r>
      <w:r w:rsidRPr="003C4BF0">
        <w:rPr>
          <w:noProof/>
          <w:lang w:eastAsia="zh-CN"/>
        </w:rPr>
        <w:t>(Umer et al., 2018)</w:t>
      </w:r>
      <w:r w:rsidRPr="003C4BF0">
        <w:rPr>
          <w:lang w:eastAsia="zh-CN"/>
        </w:rPr>
        <w:fldChar w:fldCharType="end"/>
      </w:r>
      <w:r w:rsidRPr="003C4BF0">
        <w:rPr>
          <w:rFonts w:eastAsia="SimSun"/>
          <w:lang w:eastAsia="zh-CN"/>
        </w:rPr>
        <w:t>.</w:t>
      </w:r>
    </w:p>
    <w:p w14:paraId="43845D4E" w14:textId="7797E1DC" w:rsidR="0090436F" w:rsidRPr="00A20D55" w:rsidRDefault="0090436F" w:rsidP="0064316D">
      <w:pPr>
        <w:rPr>
          <w:rFonts w:eastAsiaTheme="minorEastAsia"/>
          <w:lang w:eastAsia="zh-CN"/>
        </w:rPr>
      </w:pPr>
      <w:r w:rsidRPr="003C4BF0">
        <w:rPr>
          <w:lang w:eastAsia="zh-CN"/>
        </w:rPr>
        <w:lastRenderedPageBreak/>
        <w:t>Repetitive actions and sustained work hour pressure easily lead to multiple chain reactions. Initially, workers face challenges such as short-term distraction and decreased operational precision. As fatigue accumulates, workers</w:t>
      </w:r>
      <w:r w:rsidR="008F0803">
        <w:rPr>
          <w:rFonts w:eastAsiaTheme="minorEastAsia"/>
          <w:lang w:eastAsia="zh-CN"/>
        </w:rPr>
        <w:t>’</w:t>
      </w:r>
      <w:r w:rsidRPr="003C4BF0">
        <w:rPr>
          <w:lang w:eastAsia="zh-CN"/>
        </w:rPr>
        <w:t xml:space="preserve"> delayed responses to emergency situations will lead to higher risks of accidents such as falls and collisions</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&lt;EndNote&gt;&lt;Cite&gt;&lt;Author&gt;Aryal&lt;/Author&gt;&lt;Year&gt;2017&lt;/Year&gt;&lt;RecNum&gt;26&lt;/RecNum&gt;&lt;DisplayText&gt;(Aryal et al., 2017)&lt;/DisplayText&gt;&lt;record&gt;&lt;rec-number&gt;26&lt;/rec-number&gt;&lt;foreign-keys&gt;&lt;key app="EN" db-id="vaddvvw20zfzeje2fxj5d0xrez9rpa2sr0e9" timestamp="1745421019"&gt;26&lt;/key&gt;&lt;/foreign-keys&gt;&lt;ref-type name="Journal Article"&gt;17&lt;/ref-type&gt;&lt;contributors&gt;&lt;authors&gt;&lt;author&gt;Aryal, Ashrant&lt;/author&gt;&lt;author&gt;Ghahramani, Ali&lt;/author&gt;&lt;author&gt;Becerik-Gerber, Burcin&lt;/author&gt;&lt;/authors&gt;&lt;/contributors&gt;&lt;titles&gt;&lt;title&gt;Monitoring fatigue in construction workers using physiological measurements&lt;/title&gt;&lt;secondary-title&gt;Automation in Construction&lt;/secondary-title&gt;&lt;/titles&gt;&lt;periodical&gt;&lt;full-title&gt;Automation in Construction&lt;/full-title&gt;&lt;/periodical&gt;&lt;pages&gt;154-165&lt;/pages&gt;&lt;volume&gt;82&lt;/volume&gt;&lt;keywords&gt;&lt;keyword&gt;Fatigue assessment&lt;/keyword&gt;&lt;keyword&gt;Thermoregulation&lt;/keyword&gt;&lt;keyword&gt;Wearable sensing&lt;/keyword&gt;&lt;keyword&gt;Construction safety&lt;/keyword&gt;&lt;keyword&gt;Physiological monitoring&lt;/keyword&gt;&lt;/keywords&gt;&lt;dates&gt;&lt;year&gt;2017&lt;/year&gt;&lt;pub-dates&gt;&lt;date&gt;2017/10/01/&lt;/date&gt;&lt;/pub-dates&gt;&lt;/dates&gt;&lt;isbn&gt;0926-5805&lt;/isbn&gt;&lt;urls&gt;&lt;related-urls&gt;&lt;url&gt;https://www.sciencedirect.com/science/article/pii/S0926580517302157&lt;/url&gt;&lt;/related-urls&gt;&lt;/urls&gt;&lt;electronic-resource-num&gt;https://doi.org/10.1016/j.autcon.2017.03.003&lt;/electronic-resource-num&gt;&lt;/record&gt;&lt;/Cite&gt;&lt;/EndNote&gt;</w:instrText>
      </w:r>
      <w:r w:rsidRPr="003C4BF0">
        <w:rPr>
          <w:lang w:eastAsia="zh-CN"/>
        </w:rPr>
        <w:fldChar w:fldCharType="separate"/>
      </w:r>
      <w:r w:rsidRPr="003C4BF0">
        <w:rPr>
          <w:noProof/>
          <w:lang w:eastAsia="zh-CN"/>
        </w:rPr>
        <w:t>(Aryal et al., 2017)</w:t>
      </w:r>
      <w:r w:rsidRPr="003C4BF0">
        <w:rPr>
          <w:lang w:eastAsia="zh-CN"/>
        </w:rPr>
        <w:fldChar w:fldCharType="end"/>
      </w:r>
      <w:r w:rsidRPr="003C4BF0">
        <w:rPr>
          <w:lang w:eastAsia="zh-CN"/>
        </w:rPr>
        <w:t>. Furthermore, it is noteworthy that this chronic fatigue state continuously affects the human body through biomechanical compensation mechanisms, ultimately leading to musculoskeletal disorders.</w:t>
      </w:r>
    </w:p>
    <w:p w14:paraId="47FC5293" w14:textId="38C1F997" w:rsidR="0090436F" w:rsidRPr="003C4BF0" w:rsidRDefault="0090436F" w:rsidP="0064316D">
      <w:pPr>
        <w:rPr>
          <w:lang w:eastAsia="zh-CN"/>
        </w:rPr>
      </w:pPr>
      <w:r w:rsidRPr="003C4BF0">
        <w:rPr>
          <w:lang w:eastAsia="zh-CN"/>
        </w:rPr>
        <w:t>Musculoskeletal disorders (MSDs) are common in the construction industry across various countries. According to U.S. bureau of labor statistics, there were 19,380 cases of musculoskeletal injuries and illnesses in the private sector construction industry in 2018, with an incidence rate of 28.9%, resulting in an average of 10 days away from work</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&lt;EndNote&gt;&lt;Cite&gt;&lt;Author&gt;U.S. Bureau of Labor Statistics&lt;/Author&gt;&lt;Year&gt;2020&lt;/Year&gt;&lt;RecNum&gt;31&lt;/RecNum&gt;&lt;DisplayText&gt;(U.S. Bureau of Labor Statistics, 2020)&lt;/DisplayText&gt;&lt;record&gt;&lt;rec-number&gt;31&lt;/rec-number&gt;&lt;foreign-keys&gt;&lt;key app="EN" db-id="vaddvvw20zfzeje2fxj5d0xrez9rpa2sr0e9" timestamp="1745499891"&gt;31&lt;/key&gt;&lt;/foreign-keys&gt;&lt;ref-type name="Web Page"&gt;12&lt;/ref-type&gt;&lt;contributors&gt;&lt;authors&gt;&lt;author&gt;U.S. Bureau of Labor Statistics,&lt;/author&gt;&lt;/authors&gt;&lt;/contributors&gt;&lt;titles&gt;&lt;title&gt;Occupational injuries and illnesses resulting in musculoskeletal disorders (MSDs)&lt;/title&gt;&lt;/titles&gt;&lt;dates&gt;&lt;year&gt;2020&lt;/year&gt;&lt;/dates&gt;&lt;urls&gt;&lt;related-urls&gt;&lt;url&gt;https://www.bls.gov/iif/factsheets/msds.htm&lt;/url&gt;&lt;/related-urls&gt;&lt;/urls&gt;&lt;/record&gt;&lt;/Cite&gt;&lt;/EndNote&gt;</w:instrText>
      </w:r>
      <w:r w:rsidRPr="003C4BF0">
        <w:rPr>
          <w:lang w:eastAsia="zh-CN"/>
        </w:rPr>
        <w:fldChar w:fldCharType="separate"/>
      </w:r>
      <w:r w:rsidRPr="003C4BF0">
        <w:rPr>
          <w:noProof/>
          <w:lang w:eastAsia="zh-CN"/>
        </w:rPr>
        <w:t>(U.S. Bureau of Labor Statistics, 2020)</w:t>
      </w:r>
      <w:r w:rsidRPr="003C4BF0">
        <w:rPr>
          <w:lang w:eastAsia="zh-CN"/>
        </w:rPr>
        <w:fldChar w:fldCharType="end"/>
      </w:r>
      <w:r w:rsidRPr="003C4BF0">
        <w:rPr>
          <w:lang w:eastAsia="zh-CN"/>
        </w:rPr>
        <w:t>. This problem is also prominent in the Asian region. In 2023, a study conducted in South China found that the incidence rate of WMSDs among 380 construction workers was 57.9% over the past 12 months</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&lt;EndNote&gt;&lt;Cite&gt;&lt;Author&gt;Lee&lt;/Author&gt;&lt;Year&gt;2023&lt;/Year&gt;&lt;RecNum&gt;28&lt;/RecNum&gt;&lt;DisplayText&gt;(Lee et al., 2023)&lt;/DisplayText&gt;&lt;record&gt;&lt;rec-number&gt;28&lt;/rec-number&gt;&lt;foreign-keys&gt;&lt;key app="EN" db-id="vaddvvw20zfzeje2fxj5d0xrez9rpa2sr0e9" timestamp="1745494047"&gt;28&lt;/key&gt;&lt;/foreign-keys&gt;&lt;ref-type name="Journal Article"&gt;17&lt;/ref-type&gt;&lt;contributors&gt;&lt;authors&gt;&lt;author&gt;Lee, Yu-Chi&lt;/author&gt;&lt;author&gt;Hong, Xinye&lt;/author&gt;&lt;author&gt;Man, Siu Shing&lt;/author&gt;&lt;/authors&gt;&lt;/contributors&gt;&lt;titles&gt;&lt;title&gt;Prevalence and Associated Factors of Work-Related Musculoskeletal Disorders Symptoms among Construction Workers: A Cross-Sectional Study in South China&lt;/title&gt;&lt;secondary-title&gt;International Journal of Environmental Research and Public Health&lt;/secondary-title&gt;&lt;/titles&gt;&lt;periodical&gt;&lt;full-title&gt;International Journal of Environmental Research and Public Health&lt;/full-title&gt;&lt;/periodical&gt;&lt;pages&gt;4653&lt;/pages&gt;&lt;volume&gt;20&lt;/volume&gt;&lt;number&gt;5&lt;/number&gt;&lt;dates&gt;&lt;year&gt;2023&lt;/year&gt;&lt;/dates&gt;&lt;isbn&gt;1660-4601&lt;/isbn&gt;&lt;accession-num&gt;doi:10.3390/ijerph20054653&lt;/accession-num&gt;&lt;urls&gt;&lt;related-urls&gt;&lt;url&gt;https://www.mdpi.com/1660-4601/20/5/4653&lt;/url&gt;&lt;/related-urls&gt;&lt;/urls&gt;&lt;/record&gt;&lt;/Cite&gt;&lt;/EndNote&gt;</w:instrText>
      </w:r>
      <w:r w:rsidRPr="003C4BF0">
        <w:rPr>
          <w:lang w:eastAsia="zh-CN"/>
        </w:rPr>
        <w:fldChar w:fldCharType="separate"/>
      </w:r>
      <w:r w:rsidRPr="003C4BF0">
        <w:rPr>
          <w:noProof/>
          <w:lang w:eastAsia="zh-CN"/>
        </w:rPr>
        <w:t>(Lee et al., 2023)</w:t>
      </w:r>
      <w:r w:rsidRPr="003C4BF0">
        <w:rPr>
          <w:lang w:eastAsia="zh-CN"/>
        </w:rPr>
        <w:fldChar w:fldCharType="end"/>
      </w:r>
      <w:r w:rsidRPr="003C4BF0">
        <w:rPr>
          <w:lang w:eastAsia="zh-CN"/>
        </w:rPr>
        <w:t>. Similar to China, in Korea, the proportion of construction workers with back pain, upper limb pain, and lower limb pain due to chronic fatigue is about 30.7 %, 61.3 %, and 49.2%, respectively</w:t>
      </w:r>
      <w:r>
        <w:rPr>
          <w:rFonts w:hint="eastAsia"/>
          <w:lang w:eastAsia="zh-CN"/>
        </w:rPr>
        <w:t xml:space="preserve"> </w:t>
      </w:r>
      <w:r w:rsidRPr="003C4BF0">
        <w:rPr>
          <w:lang w:eastAsia="zh-CN"/>
        </w:rPr>
        <w:fldChar w:fldCharType="begin"/>
      </w:r>
      <w:r w:rsidRPr="003C4BF0">
        <w:rPr>
          <w:lang w:eastAsia="zh-CN"/>
        </w:rPr>
        <w:instrText xml:space="preserve"> ADDIN EN.CITE &lt;EndNote&gt;&lt;Cite&gt;&lt;Author&gt;Palikhe&lt;/Author&gt;&lt;Year&gt;2020&lt;/Year&gt;&lt;RecNum&gt;29&lt;/RecNum&gt;&lt;DisplayText&gt;(Palikhe et al., 2020)&lt;/DisplayText&gt;&lt;record&gt;&lt;rec-number&gt;29&lt;/rec-number&gt;&lt;foreign-keys&gt;&lt;key app="EN" db-id="vaddvvw20zfzeje2fxj5d0xrez9rpa2sr0e9" timestamp="1745494153"&gt;29&lt;/key&gt;&lt;/foreign-keys&gt;&lt;ref-type name="Journal Article"&gt;17&lt;/ref-type&gt;&lt;contributors&gt;&lt;authors&gt;&lt;author&gt;Palikhe, Shraddha&lt;/author&gt;&lt;author&gt;Yirong, Mi&lt;/author&gt;&lt;author&gt;Choi, Byoung Yoon&lt;/author&gt;&lt;author&gt;Lee, Dong-Eun&lt;/author&gt;&lt;/authors&gt;&lt;/contributors&gt;&lt;titles&gt;&lt;title&gt;Analysis of Musculoskeletal Disorders and Muscle Stresses on Construction Workers’ Awkward Postures Using Simulation&lt;/title&gt;&lt;secondary-title&gt;Sustainability&lt;/secondary-title&gt;&lt;/titles&gt;&lt;periodical&gt;&lt;full-title&gt;Sustainability&lt;/full-title&gt;&lt;/periodical&gt;&lt;pages&gt;5693&lt;/pages&gt;&lt;volume&gt;12&lt;/volume&gt;&lt;number&gt;14&lt;/number&gt;&lt;dates&gt;&lt;year&gt;2020&lt;/year&gt;&lt;/dates&gt;&lt;isbn&gt;2071-1050&lt;/isbn&gt;&lt;accession-num&gt;doi:10.3390/su12145693&lt;/accession-num&gt;&lt;urls&gt;&lt;related-urls&gt;&lt;url&gt;https://www.mdpi.com/2071-1050/12/14/5693&lt;/url&gt;&lt;/related-urls&gt;&lt;/urls&gt;&lt;/record&gt;&lt;/Cite&gt;&lt;/EndNote&gt;</w:instrText>
      </w:r>
      <w:r w:rsidRPr="003C4BF0">
        <w:rPr>
          <w:lang w:eastAsia="zh-CN"/>
        </w:rPr>
        <w:fldChar w:fldCharType="separate"/>
      </w:r>
      <w:r w:rsidRPr="003C4BF0">
        <w:rPr>
          <w:noProof/>
          <w:lang w:eastAsia="zh-CN"/>
        </w:rPr>
        <w:t>(Palikhe et al., 2020)</w:t>
      </w:r>
      <w:r w:rsidRPr="003C4BF0">
        <w:rPr>
          <w:lang w:eastAsia="zh-CN"/>
        </w:rPr>
        <w:fldChar w:fldCharType="end"/>
      </w:r>
      <w:r w:rsidRPr="003C4BF0">
        <w:rPr>
          <w:lang w:eastAsia="zh-CN"/>
        </w:rPr>
        <w:t>. These data indicate that WMSDs have become a common health problem in the global construction industry. Beyond the health threats to workers, fatigue and musculoskeletal disorders often lead to losses in productivity and huge economic burdens</w:t>
      </w:r>
      <w:r>
        <w:rPr>
          <w:rFonts w:hint="eastAsia"/>
          <w:lang w:eastAsia="zh-CN"/>
        </w:rPr>
        <w:t xml:space="preserve"> </w:t>
      </w:r>
      <w:r w:rsidRPr="003C4BF0">
        <w:rPr>
          <w:lang w:eastAsia="zh-CN"/>
        </w:rPr>
        <w:fldChar w:fldCharType="begin">
          <w:fldData xml:space="preserve">PEVuZE5vdGU+PENpdGU+PEF1dGhvcj5BLlIuQS5IYW1pZDwvQXV0aG9yPjxZZWFyPjIwMjQ8L1ll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</w:fldData>
        </w:fldChar>
      </w:r>
      <w:r w:rsidRPr="003C4BF0">
        <w:rPr>
          <w:lang w:eastAsia="zh-CN"/>
        </w:rPr>
        <w:instrText xml:space="preserve"> ADDIN EN.CITE </w:instrText>
      </w:r>
      <w:r w:rsidRPr="003C4BF0">
        <w:rPr>
          <w:lang w:eastAsia="zh-CN"/>
        </w:rPr>
        <w:fldChar w:fldCharType="begin">
          <w:fldData xml:space="preserve">PEVuZE5vdGU+PENpdGU+PEF1dGhvcj5BLlIuQS5IYW1pZDwvQXV0aG9yPjxZZWFyPjIwMjQ8L1ll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</w:fldData>
        </w:fldChar>
      </w:r>
      <w:r w:rsidRPr="003C4BF0">
        <w:rPr>
          <w:lang w:eastAsia="zh-CN"/>
        </w:rPr>
        <w:instrText xml:space="preserve"> ADDIN EN.CITE.DATA </w:instrText>
      </w:r>
      <w:r w:rsidRPr="003C4BF0">
        <w:rPr>
          <w:lang w:eastAsia="zh-CN"/>
        </w:rPr>
      </w:r>
      <w:r w:rsidRPr="003C4BF0">
        <w:rPr>
          <w:lang w:eastAsia="zh-CN"/>
        </w:rPr>
        <w:fldChar w:fldCharType="end"/>
      </w:r>
      <w:r w:rsidRPr="003C4BF0">
        <w:rPr>
          <w:lang w:eastAsia="zh-CN"/>
        </w:rPr>
      </w:r>
      <w:r w:rsidRPr="003C4BF0">
        <w:rPr>
          <w:lang w:eastAsia="zh-CN"/>
        </w:rPr>
        <w:fldChar w:fldCharType="separate"/>
      </w:r>
      <w:r w:rsidRPr="003C4BF0">
        <w:rPr>
          <w:noProof/>
          <w:lang w:eastAsia="zh-CN"/>
        </w:rPr>
        <w:t>(</w:t>
      </w:r>
      <w:r w:rsidR="00D735C1" w:rsidRPr="00D735C1">
        <w:rPr>
          <w:noProof/>
          <w:lang w:eastAsia="zh-CN"/>
        </w:rPr>
        <w:t xml:space="preserve"> </w:t>
      </w:r>
      <w:r w:rsidR="00D735C1" w:rsidRPr="003C4BF0">
        <w:rPr>
          <w:noProof/>
          <w:lang w:eastAsia="zh-CN"/>
        </w:rPr>
        <w:t>Anwer et al., 2021</w:t>
      </w:r>
      <w:r w:rsidR="00D735C1">
        <w:rPr>
          <w:rFonts w:eastAsiaTheme="minorEastAsia" w:hint="eastAsia"/>
          <w:noProof/>
          <w:lang w:eastAsia="zh-CN"/>
        </w:rPr>
        <w:t xml:space="preserve">; </w:t>
      </w:r>
      <w:r w:rsidRPr="003C4BF0">
        <w:rPr>
          <w:noProof/>
          <w:lang w:eastAsia="zh-CN"/>
        </w:rPr>
        <w:t>Hamid &amp;</w:t>
      </w:r>
      <w:r w:rsidR="00803994">
        <w:rPr>
          <w:noProof/>
          <w:lang w:eastAsia="zh-CN"/>
        </w:rPr>
        <w:t xml:space="preserve"> </w:t>
      </w:r>
      <w:r w:rsidRPr="003C4BF0">
        <w:rPr>
          <w:noProof/>
          <w:lang w:eastAsia="zh-CN"/>
        </w:rPr>
        <w:t>Hilmi, 2024)</w:t>
      </w:r>
      <w:r w:rsidRPr="003C4BF0">
        <w:rPr>
          <w:lang w:eastAsia="zh-CN"/>
        </w:rPr>
        <w:fldChar w:fldCharType="end"/>
      </w:r>
      <w:r w:rsidRPr="003C4BF0">
        <w:rPr>
          <w:lang w:eastAsia="zh-CN"/>
        </w:rPr>
        <w:t>.</w:t>
      </w:r>
    </w:p>
    <w:p w14:paraId="35F8B80E" w14:textId="22D95CBB" w:rsidR="0090436F" w:rsidRDefault="0090436F" w:rsidP="0064316D">
      <w:pPr>
        <w:rPr>
          <w:lang w:eastAsia="zh-CN"/>
        </w:rPr>
      </w:pPr>
      <w:r>
        <w:rPr>
          <w:rFonts w:hint="eastAsia"/>
          <w:lang w:eastAsia="zh-CN"/>
        </w:rPr>
        <w:t>W</w:t>
      </w:r>
      <w:r w:rsidRPr="005E1AA1">
        <w:rPr>
          <w:lang w:eastAsia="zh-CN"/>
        </w:rPr>
        <w:t>orkload</w:t>
      </w:r>
      <w:r>
        <w:rPr>
          <w:rFonts w:hint="eastAsia"/>
          <w:lang w:eastAsia="zh-CN"/>
        </w:rPr>
        <w:t xml:space="preserve"> assessment</w:t>
      </w:r>
      <w:r w:rsidRPr="005E1AA1">
        <w:rPr>
          <w:lang w:eastAsia="zh-CN"/>
        </w:rPr>
        <w:t xml:space="preserve"> is a critical </w:t>
      </w:r>
      <w:r>
        <w:rPr>
          <w:rFonts w:hint="eastAsia"/>
          <w:lang w:eastAsia="zh-CN"/>
        </w:rPr>
        <w:t>approach</w:t>
      </w:r>
      <w:r w:rsidRPr="005E1AA1">
        <w:rPr>
          <w:lang w:eastAsia="zh-CN"/>
        </w:rPr>
        <w:t xml:space="preserve"> in monitoring worker states and preventing WMSDs. Currently, approaches to evaluating physical workload can be divided into three main categories</w:t>
      </w:r>
      <w:r>
        <w:rPr>
          <w:rFonts w:hint="eastAsia"/>
          <w:lang w:eastAsia="zh-CN"/>
        </w:rPr>
        <w:t xml:space="preserve">. </w:t>
      </w:r>
      <w:r w:rsidRPr="00295C78">
        <w:rPr>
          <w:lang w:eastAsia="zh-CN"/>
        </w:rPr>
        <w:t>Traditional methods rely on observational assessment tools such as RULA, OCRA, and REBA.</w:t>
      </w:r>
      <w:r>
        <w:rPr>
          <w:rFonts w:hint="eastAsia"/>
          <w:lang w:eastAsia="zh-CN"/>
        </w:rPr>
        <w:t xml:space="preserve"> These tools enable rapid data collection </w:t>
      </w:r>
      <w:r>
        <w:rPr>
          <w:lang w:eastAsia="zh-CN"/>
        </w:rPr>
        <w:t>at a low</w:t>
      </w:r>
      <w:r>
        <w:rPr>
          <w:rFonts w:hint="eastAsia"/>
          <w:lang w:eastAsia="zh-CN"/>
        </w:rPr>
        <w:t xml:space="preserve"> </w:t>
      </w:r>
      <w:r>
        <w:rPr>
          <w:lang w:eastAsia="zh-CN"/>
        </w:rPr>
        <w:t>cost but</w:t>
      </w:r>
      <w:r>
        <w:rPr>
          <w:rFonts w:hint="eastAsia"/>
          <w:lang w:eastAsia="zh-CN"/>
        </w:rPr>
        <w:t xml:space="preserve"> suffer from </w:t>
      </w:r>
      <w:r w:rsidRPr="004B7498">
        <w:rPr>
          <w:lang w:eastAsia="zh-CN"/>
        </w:rPr>
        <w:t xml:space="preserve">subjective bias and a </w:t>
      </w:r>
      <w:r>
        <w:rPr>
          <w:rFonts w:hint="eastAsia"/>
          <w:lang w:eastAsia="zh-CN"/>
        </w:rPr>
        <w:t xml:space="preserve">lack of </w:t>
      </w:r>
      <w:r w:rsidRPr="004B7498">
        <w:rPr>
          <w:lang w:eastAsia="zh-CN"/>
        </w:rPr>
        <w:t>precise quantification</w:t>
      </w:r>
      <w:r>
        <w:rPr>
          <w:rFonts w:hint="eastAsia"/>
          <w:lang w:eastAsia="zh-CN"/>
        </w:rPr>
        <w:t xml:space="preserve">. To </w:t>
      </w:r>
      <w:r>
        <w:rPr>
          <w:lang w:eastAsia="zh-CN"/>
        </w:rPr>
        <w:t>obtain</w:t>
      </w:r>
      <w:r>
        <w:rPr>
          <w:rFonts w:hint="eastAsia"/>
          <w:lang w:eastAsia="zh-CN"/>
        </w:rPr>
        <w:t xml:space="preserve"> more objective data, researchers have turned to more precise biomechanical measurement devices, such as </w:t>
      </w:r>
      <w:r>
        <w:rPr>
          <w:lang w:eastAsia="zh-CN"/>
        </w:rPr>
        <w:t>Inertial</w:t>
      </w:r>
      <w:r>
        <w:rPr>
          <w:rFonts w:hint="eastAsia"/>
          <w:lang w:eastAsia="zh-CN"/>
        </w:rPr>
        <w:t xml:space="preserve"> Measurement Units</w:t>
      </w:r>
      <w:r>
        <w:rPr>
          <w:lang w:eastAsia="zh-CN"/>
        </w:rPr>
        <w:t xml:space="preserve"> </w:t>
      </w:r>
      <w:r>
        <w:rPr>
          <w:rFonts w:hint="eastAsia"/>
          <w:lang w:eastAsia="zh-CN"/>
        </w:rPr>
        <w:t xml:space="preserve">(IMUs) and </w:t>
      </w:r>
      <w:r w:rsidRPr="00BD14D4">
        <w:rPr>
          <w:lang w:eastAsia="zh-CN"/>
        </w:rPr>
        <w:t>Electromyography</w:t>
      </w:r>
      <w:r>
        <w:rPr>
          <w:lang w:eastAsia="zh-CN"/>
        </w:rPr>
        <w:t xml:space="preserve"> </w:t>
      </w:r>
      <w:r>
        <w:rPr>
          <w:rFonts w:hint="eastAsia"/>
          <w:lang w:eastAsia="zh-CN"/>
        </w:rPr>
        <w:t xml:space="preserve">(EMG). </w:t>
      </w:r>
      <w:r w:rsidRPr="00061139">
        <w:rPr>
          <w:lang w:eastAsia="zh-CN"/>
        </w:rPr>
        <w:t>While these advanced devices can provide accurate physical workload data, they also present new challenges: their invasive nature, discomfort when worn, and interference with workers</w:t>
      </w:r>
      <w:r w:rsidR="008F0803">
        <w:rPr>
          <w:rFonts w:eastAsiaTheme="minorEastAsia"/>
          <w:lang w:eastAsia="zh-CN"/>
        </w:rPr>
        <w:t>’</w:t>
      </w:r>
      <w:r w:rsidRPr="00061139">
        <w:rPr>
          <w:lang w:eastAsia="zh-CN"/>
        </w:rPr>
        <w:t xml:space="preserve"> daily operations significantly limit their practicality and adoption potential in complex and dynamic construction environments.</w:t>
      </w:r>
      <w:r>
        <w:rPr>
          <w:rFonts w:hint="eastAsia"/>
          <w:lang w:eastAsia="zh-CN"/>
        </w:rPr>
        <w:t xml:space="preserve"> </w:t>
      </w:r>
      <w:r w:rsidRPr="007536C3">
        <w:rPr>
          <w:lang w:eastAsia="zh-CN"/>
        </w:rPr>
        <w:t>In recent years, computer vision and sensor fusion techniques have provided new solutions for non-contact measurements</w:t>
      </w:r>
      <w:r>
        <w:rPr>
          <w:rFonts w:hint="eastAsia"/>
          <w:lang w:eastAsia="zh-CN"/>
        </w:rPr>
        <w:t>.</w:t>
      </w:r>
      <w:r w:rsidRPr="007536C3">
        <w:rPr>
          <w:lang w:eastAsia="zh-CN"/>
        </w:rPr>
        <w:t xml:space="preserve"> However, there are still technical challenges in reconstructing 3D human postures from 2D images </w:t>
      </w:r>
      <w:r>
        <w:rPr>
          <w:lang w:eastAsia="zh-CN"/>
        </w:rPr>
        <w:t>accurately</w:t>
      </w:r>
      <w:r>
        <w:rPr>
          <w:rFonts w:hint="eastAsia"/>
          <w:lang w:eastAsia="zh-CN"/>
        </w:rPr>
        <w:t xml:space="preserve"> </w:t>
      </w:r>
      <w:r w:rsidRPr="007536C3">
        <w:rPr>
          <w:lang w:eastAsia="zh-CN"/>
        </w:rPr>
        <w:t>in complex</w:t>
      </w:r>
      <w:r>
        <w:rPr>
          <w:rFonts w:hint="eastAsia"/>
          <w:lang w:eastAsia="zh-CN"/>
        </w:rPr>
        <w:t xml:space="preserve"> construction</w:t>
      </w:r>
      <w:r w:rsidRPr="007536C3">
        <w:rPr>
          <w:lang w:eastAsia="zh-CN"/>
        </w:rPr>
        <w:t xml:space="preserve"> environments.</w:t>
      </w:r>
    </w:p>
    <w:p w14:paraId="21B9C515" w14:textId="7EFEF065" w:rsidR="0090436F" w:rsidRPr="00C95D35" w:rsidRDefault="0090436F" w:rsidP="0064316D">
      <w:pPr>
        <w:rPr>
          <w:lang w:eastAsia="zh-CN"/>
        </w:rPr>
      </w:pPr>
      <w:r w:rsidRPr="00980B38">
        <w:rPr>
          <w:lang w:eastAsia="zh-CN"/>
        </w:rPr>
        <w:t xml:space="preserve">To overcome the mentioned challenges, this study proposes a novel physical workload assessment method, with its </w:t>
      </w:r>
      <w:r>
        <w:rPr>
          <w:rFonts w:hint="eastAsia"/>
          <w:lang w:eastAsia="zh-CN"/>
        </w:rPr>
        <w:t>main</w:t>
      </w:r>
      <w:r w:rsidRPr="00980B38">
        <w:rPr>
          <w:lang w:eastAsia="zh-CN"/>
        </w:rPr>
        <w:t xml:space="preserve"> innovation being the integration of 3D posture recognition and </w:t>
      </w:r>
      <w:r>
        <w:rPr>
          <w:rFonts w:hint="eastAsia"/>
          <w:lang w:eastAsia="zh-CN"/>
        </w:rPr>
        <w:t xml:space="preserve">sensor-based </w:t>
      </w:r>
      <w:r w:rsidRPr="00980B38">
        <w:rPr>
          <w:lang w:eastAsia="zh-CN"/>
        </w:rPr>
        <w:t xml:space="preserve">physical </w:t>
      </w:r>
      <w:r>
        <w:rPr>
          <w:rFonts w:hint="eastAsia"/>
          <w:lang w:eastAsia="zh-CN"/>
        </w:rPr>
        <w:t>work</w:t>
      </w:r>
      <w:r w:rsidRPr="00980B38">
        <w:rPr>
          <w:lang w:eastAsia="zh-CN"/>
        </w:rPr>
        <w:t>load measurement. The method consists of three key components: first, worker</w:t>
      </w:r>
      <w:r w:rsidR="008F0803">
        <w:rPr>
          <w:rFonts w:eastAsiaTheme="minorEastAsia"/>
          <w:lang w:eastAsia="zh-CN"/>
        </w:rPr>
        <w:t>’</w:t>
      </w:r>
      <w:r w:rsidRPr="00980B38">
        <w:rPr>
          <w:lang w:eastAsia="zh-CN"/>
        </w:rPr>
        <w:t>s 3D postures are captured in real-time using LiDAR point cloud data, overcoming the spatial distance and position inaccuracy issues in traditional 2D image recognition; second, smart insoles equipped with 48 pressure sensors are used to collect plantar pressure data; finally, based on the predicted 3D joint coordinates and plantar load data, inverse dynamics modeling is applied to calculate the load on various body joints, enabling comprehensive assessment of workers</w:t>
      </w:r>
      <w:r w:rsidR="008F0803">
        <w:rPr>
          <w:rFonts w:eastAsiaTheme="minorEastAsia"/>
          <w:lang w:eastAsia="zh-CN"/>
        </w:rPr>
        <w:t>’</w:t>
      </w:r>
      <w:r w:rsidRPr="00980B38">
        <w:rPr>
          <w:lang w:eastAsia="zh-CN"/>
        </w:rPr>
        <w:t xml:space="preserve"> physical workload levels across different construction tasks.</w:t>
      </w:r>
      <w:r>
        <w:rPr>
          <w:rFonts w:hint="eastAsia"/>
          <w:lang w:eastAsia="zh-CN"/>
        </w:rPr>
        <w:t xml:space="preserve"> </w:t>
      </w:r>
      <w:r w:rsidRPr="00980B38">
        <w:rPr>
          <w:lang w:eastAsia="zh-CN"/>
        </w:rPr>
        <w:t>This approach significantly improves the accuracy of physical workload assessment</w:t>
      </w:r>
      <w:r>
        <w:rPr>
          <w:rFonts w:hint="eastAsia"/>
          <w:lang w:eastAsia="zh-CN"/>
        </w:rPr>
        <w:t xml:space="preserve"> by </w:t>
      </w:r>
      <w:r w:rsidRPr="00980B38">
        <w:rPr>
          <w:lang w:eastAsia="zh-CN"/>
        </w:rPr>
        <w:t xml:space="preserve">multimodal data fusion, </w:t>
      </w:r>
      <w:r w:rsidRPr="00980B38">
        <w:rPr>
          <w:lang w:eastAsia="zh-CN"/>
        </w:rPr>
        <w:lastRenderedPageBreak/>
        <w:t>establishing a scientific foundation for developing precise ergonomic interventions and risk prevention strategies at construction sites.</w:t>
      </w:r>
    </w:p>
    <w:p w14:paraId="6ECA81DB" w14:textId="55B8D7F8" w:rsidR="0090436F" w:rsidRPr="00F821ED" w:rsidRDefault="0090436F" w:rsidP="00032339">
      <w:pPr>
        <w:pStyle w:val="heading1"/>
        <w:rPr>
          <w:sz w:val="40"/>
          <w:szCs w:val="40"/>
          <w:lang w:eastAsia="zh-CN"/>
        </w:rPr>
      </w:pPr>
      <w:r w:rsidRPr="00F821ED">
        <w:t>Literature Review</w:t>
      </w:r>
    </w:p>
    <w:p w14:paraId="69E4967B" w14:textId="1A64AB92" w:rsidR="0090436F" w:rsidRPr="00E35284" w:rsidRDefault="0090436F" w:rsidP="00AB4C57">
      <w:pPr>
        <w:pStyle w:val="p1a"/>
        <w:rPr>
          <w:rFonts w:eastAsiaTheme="minorEastAsia"/>
          <w:lang w:eastAsia="zh-CN"/>
        </w:rPr>
      </w:pPr>
      <w:r w:rsidRPr="00C332F2">
        <w:rPr>
          <w:lang w:eastAsia="zh-CN"/>
        </w:rPr>
        <w:t xml:space="preserve">To comprehensively understand the current state of research in the workload assessment field, this chapter conducts a systematic review of relevant literature. The literature review </w:t>
      </w:r>
      <w:r>
        <w:rPr>
          <w:rFonts w:hint="eastAsia"/>
          <w:lang w:eastAsia="zh-CN"/>
        </w:rPr>
        <w:t>includes</w:t>
      </w:r>
      <w:r w:rsidRPr="00C332F2">
        <w:rPr>
          <w:lang w:eastAsia="zh-CN"/>
        </w:rPr>
        <w:t xml:space="preserve"> three primary workload assessment methods: </w:t>
      </w:r>
      <w:r>
        <w:rPr>
          <w:rFonts w:hint="eastAsia"/>
          <w:lang w:eastAsia="zh-CN"/>
        </w:rPr>
        <w:t>s</w:t>
      </w:r>
      <w:r w:rsidRPr="0006118F">
        <w:rPr>
          <w:lang w:eastAsia="zh-CN"/>
        </w:rPr>
        <w:t xml:space="preserve">cales for </w:t>
      </w:r>
      <w:r>
        <w:rPr>
          <w:rFonts w:hint="eastAsia"/>
          <w:lang w:eastAsia="zh-CN"/>
        </w:rPr>
        <w:t>w</w:t>
      </w:r>
      <w:r w:rsidRPr="0006118F">
        <w:rPr>
          <w:lang w:eastAsia="zh-CN"/>
        </w:rPr>
        <w:t xml:space="preserve">orkload </w:t>
      </w:r>
      <w:r>
        <w:rPr>
          <w:rFonts w:hint="eastAsia"/>
          <w:lang w:eastAsia="zh-CN"/>
        </w:rPr>
        <w:t>assessment</w:t>
      </w:r>
      <w:r w:rsidRPr="00C332F2">
        <w:rPr>
          <w:lang w:eastAsia="zh-CN"/>
        </w:rPr>
        <w:t>, biomechanical analysis methods, and computer vision-based assessment methods</w:t>
      </w:r>
      <w:r w:rsidR="007F407A">
        <w:rPr>
          <w:rFonts w:eastAsiaTheme="minorEastAsia" w:hint="eastAsia"/>
          <w:lang w:eastAsia="zh-CN"/>
        </w:rPr>
        <w:t>, which have</w:t>
      </w:r>
      <w:r w:rsidR="00E35284">
        <w:rPr>
          <w:rFonts w:eastAsiaTheme="minorEastAsia" w:hint="eastAsia"/>
          <w:lang w:eastAsia="zh-CN"/>
        </w:rPr>
        <w:t xml:space="preserve"> </w:t>
      </w:r>
      <w:r w:rsidR="00E35284">
        <w:rPr>
          <w:rFonts w:eastAsiaTheme="minorEastAsia"/>
          <w:lang w:eastAsia="zh-CN"/>
        </w:rPr>
        <w:t>their</w:t>
      </w:r>
      <w:r w:rsidR="00E35284">
        <w:rPr>
          <w:rFonts w:eastAsiaTheme="minorEastAsia" w:hint="eastAsia"/>
          <w:lang w:eastAsia="zh-CN"/>
        </w:rPr>
        <w:t xml:space="preserve"> </w:t>
      </w:r>
      <w:r w:rsidR="00D637AD">
        <w:rPr>
          <w:rFonts w:eastAsiaTheme="minorEastAsia" w:hint="eastAsia"/>
          <w:lang w:eastAsia="zh-CN"/>
        </w:rPr>
        <w:t>improvement</w:t>
      </w:r>
      <w:r w:rsidR="00D735AD">
        <w:rPr>
          <w:rFonts w:eastAsiaTheme="minorEastAsia" w:hint="eastAsia"/>
          <w:lang w:eastAsia="zh-CN"/>
        </w:rPr>
        <w:t>s</w:t>
      </w:r>
      <w:r w:rsidR="007F407A">
        <w:rPr>
          <w:rFonts w:eastAsiaTheme="minorEastAsia" w:hint="eastAsia"/>
          <w:lang w:eastAsia="zh-CN"/>
        </w:rPr>
        <w:t xml:space="preserve"> and </w:t>
      </w:r>
      <w:r w:rsidR="00501066">
        <w:rPr>
          <w:rFonts w:eastAsiaTheme="minorEastAsia"/>
          <w:lang w:eastAsia="zh-CN"/>
        </w:rPr>
        <w:t>limitations</w:t>
      </w:r>
      <w:r w:rsidR="00501066">
        <w:rPr>
          <w:rFonts w:eastAsiaTheme="minorEastAsia" w:hint="eastAsia"/>
          <w:lang w:eastAsia="zh-CN"/>
        </w:rPr>
        <w:t>, respectively</w:t>
      </w:r>
      <w:r w:rsidR="007F407A">
        <w:rPr>
          <w:rFonts w:eastAsiaTheme="minorEastAsia" w:hint="eastAsia"/>
          <w:lang w:eastAsia="zh-CN"/>
        </w:rPr>
        <w:t>.</w:t>
      </w:r>
    </w:p>
    <w:p w14:paraId="016DEA7E" w14:textId="765576B7" w:rsidR="0090436F" w:rsidRPr="00767A2E" w:rsidRDefault="0090436F" w:rsidP="00AB4C57">
      <w:pPr>
        <w:pStyle w:val="heading2"/>
      </w:pPr>
      <w:r w:rsidRPr="00767A2E">
        <w:t>Scales for Workload Assessment</w:t>
      </w:r>
    </w:p>
    <w:p w14:paraId="70C99646" w14:textId="68001FDC" w:rsidR="0090436F" w:rsidRPr="001E7C3A" w:rsidRDefault="00D07E86" w:rsidP="00CF6DB0">
      <w:pPr>
        <w:pStyle w:val="p1a"/>
        <w:rPr>
          <w:lang w:eastAsia="zh-CN"/>
        </w:rPr>
      </w:pPr>
      <w:r>
        <w:rPr>
          <w:lang w:eastAsia="zh-CN"/>
        </w:rPr>
        <w:t>The</w:t>
      </w:r>
      <w:r w:rsidRPr="005D591A">
        <w:rPr>
          <w:lang w:eastAsia="zh-CN"/>
        </w:rPr>
        <w:t xml:space="preserve"> </w:t>
      </w:r>
      <w:r w:rsidR="0090436F" w:rsidRPr="005D591A">
        <w:rPr>
          <w:lang w:eastAsia="zh-CN"/>
        </w:rPr>
        <w:t xml:space="preserve">traditional assessment </w:t>
      </w:r>
      <w:r>
        <w:rPr>
          <w:lang w:eastAsia="zh-CN"/>
        </w:rPr>
        <w:t xml:space="preserve">ways for physical workload are </w:t>
      </w:r>
      <w:r w:rsidR="0090436F" w:rsidRPr="005D591A">
        <w:rPr>
          <w:lang w:eastAsia="zh-CN"/>
        </w:rPr>
        <w:t xml:space="preserve">primarily perception-based rating </w:t>
      </w:r>
      <w:r w:rsidR="00677CC3">
        <w:rPr>
          <w:lang w:eastAsia="zh-CN"/>
        </w:rPr>
        <w:t>methods</w:t>
      </w:r>
      <w:r w:rsidR="0090436F" w:rsidRPr="005D591A">
        <w:rPr>
          <w:lang w:eastAsia="zh-CN"/>
        </w:rPr>
        <w:t xml:space="preserve">, </w:t>
      </w:r>
      <w:r w:rsidR="00677CC3">
        <w:rPr>
          <w:lang w:eastAsia="zh-CN"/>
        </w:rPr>
        <w:t>such as</w:t>
      </w:r>
      <w:r w:rsidR="00677CC3" w:rsidRPr="005D591A">
        <w:rPr>
          <w:lang w:eastAsia="zh-CN"/>
        </w:rPr>
        <w:t xml:space="preserve"> </w:t>
      </w:r>
      <w:r w:rsidR="0090436F" w:rsidRPr="005D591A">
        <w:rPr>
          <w:lang w:eastAsia="zh-CN"/>
        </w:rPr>
        <w:t>RULA, OCRA, REBA, NASA-TLX, and Borg RP</w:t>
      </w:r>
      <w:r w:rsidR="0090436F">
        <w:rPr>
          <w:rFonts w:hint="eastAsia"/>
          <w:lang w:eastAsia="zh-CN"/>
        </w:rPr>
        <w:t xml:space="preserve"> </w:t>
      </w:r>
      <w:r w:rsidR="0090436F">
        <w:rPr>
          <w:lang w:eastAsia="zh-CN"/>
        </w:rPr>
        <w:fldChar w:fldCharType="begin">
          <w:fldData xml:space="preserve">PEVuZE5vdGU+PENpdGU+PEF1dGhvcj5Cb3JnPC9BdXRob3I+PFllYXI+MTk4MjwvWWVhcj48UmVj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</w:fldData>
        </w:fldChar>
      </w:r>
      <w:r w:rsidR="0090436F">
        <w:rPr>
          <w:lang w:eastAsia="zh-CN"/>
        </w:rPr>
        <w:instrText xml:space="preserve"> ADDIN EN.CITE </w:instrText>
      </w:r>
      <w:r w:rsidR="0090436F">
        <w:rPr>
          <w:lang w:eastAsia="zh-CN"/>
        </w:rPr>
        <w:fldChar w:fldCharType="begin">
          <w:fldData xml:space="preserve">PEVuZE5vdGU+PENpdGU+PEF1dGhvcj5Cb3JnPC9BdXRob3I+PFllYXI+MTk4MjwvWWVhcj48UmVj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</w:fldData>
        </w:fldChar>
      </w:r>
      <w:r w:rsidR="0090436F">
        <w:rPr>
          <w:lang w:eastAsia="zh-CN"/>
        </w:rPr>
        <w:instrText xml:space="preserve"> ADDIN EN.CITE.DATA </w:instrText>
      </w:r>
      <w:r w:rsidR="0090436F">
        <w:rPr>
          <w:lang w:eastAsia="zh-CN"/>
        </w:rPr>
      </w:r>
      <w:r w:rsidR="0090436F">
        <w:rPr>
          <w:lang w:eastAsia="zh-CN"/>
        </w:rPr>
        <w:fldChar w:fldCharType="end"/>
      </w:r>
      <w:r w:rsidR="0090436F">
        <w:rPr>
          <w:lang w:eastAsia="zh-CN"/>
        </w:rPr>
      </w:r>
      <w:r w:rsidR="0090436F">
        <w:rPr>
          <w:lang w:eastAsia="zh-CN"/>
        </w:rPr>
        <w:fldChar w:fldCharType="separate"/>
      </w:r>
      <w:r w:rsidR="0090436F">
        <w:rPr>
          <w:noProof/>
          <w:lang w:eastAsia="zh-CN"/>
        </w:rPr>
        <w:t>(Borg, 1982; Hart &amp; Staveland, 1988;</w:t>
      </w:r>
      <w:r w:rsidR="007E08C1" w:rsidRPr="007E08C1">
        <w:rPr>
          <w:noProof/>
          <w:lang w:eastAsia="zh-CN"/>
        </w:rPr>
        <w:t xml:space="preserve"> </w:t>
      </w:r>
      <w:r w:rsidR="007E08C1">
        <w:rPr>
          <w:noProof/>
          <w:lang w:eastAsia="zh-CN"/>
        </w:rPr>
        <w:t>McAtamney &amp; Nigel Corlett, 1993;</w:t>
      </w:r>
      <w:r w:rsidR="0090436F">
        <w:rPr>
          <w:noProof/>
          <w:lang w:eastAsia="zh-CN"/>
        </w:rPr>
        <w:t xml:space="preserve"> </w:t>
      </w:r>
      <w:r w:rsidR="007E08C1">
        <w:rPr>
          <w:noProof/>
          <w:lang w:eastAsia="zh-CN"/>
        </w:rPr>
        <w:t>Occhipinti, 1998</w:t>
      </w:r>
      <w:r w:rsidR="007E08C1">
        <w:rPr>
          <w:rFonts w:eastAsiaTheme="minorEastAsia" w:hint="eastAsia"/>
          <w:noProof/>
          <w:lang w:eastAsia="zh-CN"/>
        </w:rPr>
        <w:t xml:space="preserve">; </w:t>
      </w:r>
      <w:r w:rsidR="0090436F">
        <w:rPr>
          <w:noProof/>
          <w:lang w:eastAsia="zh-CN"/>
        </w:rPr>
        <w:t>Hignett &amp; McAtamney, 2000)</w:t>
      </w:r>
      <w:r w:rsidR="0090436F">
        <w:rPr>
          <w:lang w:eastAsia="zh-CN"/>
        </w:rPr>
        <w:fldChar w:fldCharType="end"/>
      </w:r>
      <w:r w:rsidR="0090436F" w:rsidRPr="005D591A">
        <w:rPr>
          <w:lang w:eastAsia="zh-CN"/>
        </w:rPr>
        <w:t>. These methods face multiple challenges</w:t>
      </w:r>
      <w:r>
        <w:rPr>
          <w:lang w:eastAsia="zh-CN"/>
        </w:rPr>
        <w:t>.</w:t>
      </w:r>
      <w:r w:rsidR="0090436F" w:rsidRPr="005D591A">
        <w:rPr>
          <w:lang w:eastAsia="zh-CN"/>
        </w:rPr>
        <w:t xml:space="preserve"> First, </w:t>
      </w:r>
      <w:r>
        <w:rPr>
          <w:rFonts w:hint="eastAsia"/>
          <w:lang w:eastAsia="zh-CN"/>
        </w:rPr>
        <w:t>the</w:t>
      </w:r>
      <w:r>
        <w:rPr>
          <w:lang w:eastAsia="zh-CN"/>
        </w:rPr>
        <w:t xml:space="preserve"> </w:t>
      </w:r>
      <w:r w:rsidR="0090436F" w:rsidRPr="005D591A">
        <w:rPr>
          <w:lang w:eastAsia="zh-CN"/>
        </w:rPr>
        <w:t xml:space="preserve">assessment results are heavily influenced by </w:t>
      </w:r>
      <w:r w:rsidRPr="005D591A">
        <w:rPr>
          <w:lang w:eastAsia="zh-CN"/>
        </w:rPr>
        <w:t>evaluators</w:t>
      </w:r>
      <w:r>
        <w:rPr>
          <w:lang w:eastAsia="zh-CN"/>
        </w:rPr>
        <w:t>’</w:t>
      </w:r>
      <w:r w:rsidRPr="005D591A">
        <w:rPr>
          <w:lang w:eastAsia="zh-CN"/>
        </w:rPr>
        <w:t xml:space="preserve"> </w:t>
      </w:r>
      <w:r w:rsidR="0090436F" w:rsidRPr="005D591A">
        <w:rPr>
          <w:lang w:eastAsia="zh-CN"/>
        </w:rPr>
        <w:t>subjective judgments, with the same working posture potentially receiving different scores; each rating tool has limited applicability, for example, RULA only focuses on upper limbs and cannot achieve whole-body assessment. Second, due to the lack of objective numerical intervals, these methods can only provide relatively crude risk level classifications and rankings, unable to accurately quantify actual workload magnitude</w:t>
      </w:r>
      <w:r w:rsidR="0090436F">
        <w:rPr>
          <w:rFonts w:hint="eastAsia"/>
          <w:lang w:eastAsia="zh-CN"/>
        </w:rPr>
        <w:t xml:space="preserve"> </w:t>
      </w:r>
      <w:r w:rsidR="0090436F">
        <w:rPr>
          <w:lang w:eastAsia="zh-CN"/>
        </w:rPr>
        <w:fldChar w:fldCharType="begin"/>
      </w:r>
      <w:r w:rsidR="0090436F">
        <w:rPr>
          <w:lang w:eastAsia="zh-CN"/>
        </w:rPr>
        <w:instrText xml:space="preserve"> ADDIN EN.CITE &lt;EndNote&gt;&lt;Cite&gt;&lt;Author&gt;Bolton&lt;/Author&gt;&lt;Year&gt;2023&lt;/Year&gt;&lt;RecNum&gt;39&lt;/RecNum&gt;&lt;DisplayText&gt;(Bolton et al., 2023)&lt;/DisplayText&gt;&lt;record&gt;&lt;rec-number&gt;39&lt;/rec-number&gt;&lt;foreign-keys&gt;&lt;key app="EN" db-id="vaddvvw20zfzeje2fxj5d0xrez9rpa2sr0e9" timestamp="1745595431"&gt;39&lt;/key&gt;&lt;/foreign-keys&gt;&lt;ref-type name="Journal Article"&gt;17&lt;/ref-type&gt;&lt;contributors&gt;&lt;authors&gt;&lt;author&gt;M. L. Bolton&lt;/author&gt;&lt;author&gt;E. Biltekoff&lt;/author&gt;&lt;author&gt;L. Humphrey&lt;/author&gt;&lt;/authors&gt;&lt;/contributors&gt;&lt;titles&gt;&lt;title&gt;The Mathematical Meaninglessness of the NASA Task Load Index: A Level of Measurement Analysis&lt;/title&gt;&lt;secondary-title&gt;IEEE Transactions on Human-Machine Systems&lt;/secondary-title&gt;&lt;/titles&gt;&lt;periodical&gt;&lt;full-title&gt;IEEE Transactions on Human-Machine Systems&lt;/full-title&gt;&lt;/periodical&gt;&lt;pages&gt;590-599&lt;/pages&gt;&lt;volume&gt;53&lt;/volume&gt;&lt;number&gt;3&lt;/number&gt;&lt;dates&gt;&lt;year&gt;2023&lt;/year&gt;&lt;/dates&gt;&lt;isbn&gt;2168-2305&lt;/isbn&gt;&lt;urls&gt;&lt;/urls&gt;&lt;electronic-resource-num&gt;10.1109/THMS.2023.3263482&lt;/electronic-resource-num&gt;&lt;/record&gt;&lt;/Cite&gt;&lt;/EndNote&gt;</w:instrText>
      </w:r>
      <w:r w:rsidR="0090436F">
        <w:rPr>
          <w:lang w:eastAsia="zh-CN"/>
        </w:rPr>
        <w:fldChar w:fldCharType="separate"/>
      </w:r>
      <w:r w:rsidR="0090436F">
        <w:rPr>
          <w:noProof/>
          <w:lang w:eastAsia="zh-CN"/>
        </w:rPr>
        <w:t>(Bolton et al., 2023)</w:t>
      </w:r>
      <w:r w:rsidR="0090436F">
        <w:rPr>
          <w:lang w:eastAsia="zh-CN"/>
        </w:rPr>
        <w:fldChar w:fldCharType="end"/>
      </w:r>
      <w:r w:rsidR="0090436F" w:rsidRPr="005D591A">
        <w:rPr>
          <w:lang w:eastAsia="zh-CN"/>
        </w:rPr>
        <w:t>. Third, observational methods typically only capture static or discontinuous data, failing to continuously monitor dynamic workload changes throughout the work process, making it difficult to fully reflect actual working conditions. More importantly, these assessment tools are primarily designed for repetitive manufacturing operations and struggle to address the diversity and complexity of tasks in the construction industry.</w:t>
      </w:r>
    </w:p>
    <w:p w14:paraId="0096E59C" w14:textId="0A7ACDA0" w:rsidR="0090436F" w:rsidRPr="0054243A" w:rsidRDefault="0090436F" w:rsidP="00CF6DB0">
      <w:pPr>
        <w:pStyle w:val="heading2"/>
      </w:pPr>
      <w:r w:rsidRPr="0054243A">
        <w:t xml:space="preserve">Wearable Sensor-based Workload Estimation </w:t>
      </w:r>
    </w:p>
    <w:p w14:paraId="37F33929" w14:textId="32300BCA" w:rsidR="0090436F" w:rsidRPr="00CF6DB0" w:rsidRDefault="0090436F" w:rsidP="001372A5">
      <w:pPr>
        <w:pStyle w:val="p1a"/>
      </w:pPr>
      <w:r w:rsidRPr="00CF6DB0">
        <w:t xml:space="preserve">To overcome the deficiencies of traditional observational methods, researchers have developed various measurement devices based on biomechanical indicators. IMU technology can accurately measure human three-dimensional motion parameters and posture angles, providing objective data for work posture assessment, and is widely applied in preventing work-related musculoskeletal disorders (WMSDs). Khaksar et al. utilized IMUs to record the head, back, and pelvic movements of workers in harsh environments, measuring joint range of motion to prevent high-risk working postures </w:t>
      </w:r>
      <w:r w:rsidRPr="00CF6DB0">
        <w:fldChar w:fldCharType="begin"/>
      </w:r>
      <w:r w:rsidRPr="00CF6DB0">
        <w:instrText xml:space="preserve"> ADDIN EN.CITE &lt;EndNote&gt;&lt;Cite&gt;&lt;Author&gt;Khaksar&lt;/Author&gt;&lt;Year&gt;2022&lt;/Year&gt;&lt;RecNum&gt;23&lt;/RecNum&gt;&lt;DisplayText&gt;(Khaksar et al., 2022)&lt;/DisplayText&gt;&lt;record&gt;&lt;rec-number&gt;23&lt;/rec-number&gt;&lt;foreign-keys&gt;&lt;key app="EN" db-id="vaddvvw20zfzeje2fxj5d0xrez9rpa2sr0e9" timestamp="1745404712"&gt;23&lt;/key&gt;&lt;/foreign-keys&gt;&lt;ref-type name="Journal Article"&gt;17&lt;/ref-type&gt;&lt;contributors&gt;&lt;authors&gt;&lt;author&gt;Khaksar, Siavash&lt;/author&gt;&lt;author&gt;Pieters, Stefanie&lt;/author&gt;&lt;author&gt;Borazjani, Bita&lt;/author&gt;&lt;author&gt;Hyde, Joshua&lt;/author&gt;&lt;author&gt;Booker, Harrison&lt;/author&gt;&lt;author&gt;Khokhar, Adil&lt;/author&gt;&lt;author&gt;Murray, Iain&lt;/author&gt;&lt;author&gt;Campbell, Amity&lt;/author&gt;&lt;/authors&gt;&lt;/contributors&gt;&lt;titles&gt;&lt;title&gt;Posture Monitoring and Correction Exercises for Workers in Hostile Environments Utilizing Non-Invasive Sensors: Algorithm Development and Validation&lt;/title&gt;&lt;secondary-title&gt;Sensors&lt;/secondary-title&gt;&lt;/titles&gt;&lt;periodical&gt;&lt;full-title&gt;Sensors&lt;/full-title&gt;&lt;/periodical&gt;&lt;pages&gt;9618&lt;/pages&gt;&lt;volume&gt;22&lt;/volume&gt;&lt;number&gt;24&lt;/number&gt;&lt;dates&gt;&lt;year&gt;2022&lt;/year&gt;&lt;/dates&gt;&lt;isbn&gt;1424-8220&lt;/isbn&gt;&lt;accession-num&gt;doi:10.3390/s22249618&lt;/accession-num&gt;&lt;urls&gt;&lt;related-urls&gt;&lt;url&gt;https://www.mdpi.com/1424-8220/22/24/9618&lt;/url&gt;&lt;/related-urls&gt;&lt;/urls&gt;&lt;/record&gt;&lt;/Cite&gt;&lt;/EndNote&gt;</w:instrText>
      </w:r>
      <w:r w:rsidRPr="00CF6DB0">
        <w:fldChar w:fldCharType="separate"/>
      </w:r>
      <w:r w:rsidRPr="00CF6DB0">
        <w:t>(Khaksar et al., 2022)</w:t>
      </w:r>
      <w:r w:rsidRPr="00CF6DB0">
        <w:fldChar w:fldCharType="end"/>
      </w:r>
      <w:r w:rsidRPr="00CF6DB0">
        <w:t xml:space="preserve">. Rosenhahn et al. used sparse IMU sensors to estimate 3D human postures </w:t>
      </w:r>
      <w:r w:rsidRPr="00CF6DB0">
        <w:fldChar w:fldCharType="begin"/>
      </w:r>
      <w:r w:rsidRPr="00CF6DB0">
        <w:instrText xml:space="preserve"> ADDIN EN.CITE &lt;EndNote&gt;&lt;Cite&gt;&lt;Author&gt;Marcard&lt;/Author&gt;&lt;Year&gt;2017&lt;/Year&gt;&lt;RecNum&gt;42&lt;/RecNum&gt;&lt;DisplayText&gt;(Marcard et al., 2017)&lt;/DisplayText&gt;&lt;record&gt;&lt;rec-number&gt;42&lt;/rec-number&gt;&lt;foreign-keys&gt;&lt;key app="EN" db-id="vaddvvw20zfzeje2fxj5d0xrez9rpa2sr0e9" timestamp="1746039355"&gt;42&lt;/key&gt;&lt;/foreign-keys&gt;&lt;ref-type name="Journal Article"&gt;17&lt;/ref-type&gt;&lt;contributors&gt;&lt;authors&gt;&lt;author&gt;Marcard, Timo&lt;/author&gt;&lt;author&gt;Rosenhahn, Bodo&lt;/author&gt;&lt;author&gt;Black, Michael&lt;/author&gt;&lt;author&gt;Pons-Moll, Gerard&lt;/author&gt;&lt;/authors&gt;&lt;/contributors&gt;&lt;titles&gt;&lt;title&gt;Sparse Inertial Poser: Automatic 3D Human Pose Estimation from Sparse IMUs&lt;/title&gt;&lt;secondary-title&gt;Computer Graphics Forum 36(2), Proceedings of the 38th Annual Conference of the European Association for Computer Graphics (Eurographics), 2017&lt;/secondary-title&gt;&lt;/titles&gt;&lt;periodical&gt;&lt;full-title&gt;Computer Graphics Forum 36(2), Proceedings of the 38th Annual Conference of the European Association for Computer Graphics (Eurographics), 2017&lt;/full-title&gt;&lt;/periodical&gt;&lt;volume&gt;36&lt;/volume&gt;&lt;dates&gt;&lt;year&gt;2017&lt;/year&gt;&lt;pub-dates&gt;&lt;date&gt;02/28&lt;/date&gt;&lt;/pub-dates&gt;&lt;/dates&gt;&lt;urls&gt;&lt;/urls&gt;&lt;electronic-resource-num&gt;10.1111/cgf.13131&lt;/electronic-resource-num&gt;&lt;/record&gt;&lt;/Cite&gt;&lt;/EndNote&gt;</w:instrText>
      </w:r>
      <w:r w:rsidRPr="00CF6DB0">
        <w:fldChar w:fldCharType="separate"/>
      </w:r>
      <w:r w:rsidRPr="00CF6DB0">
        <w:t>(Marcard et al., 2017)</w:t>
      </w:r>
      <w:r w:rsidRPr="00CF6DB0">
        <w:fldChar w:fldCharType="end"/>
      </w:r>
      <w:r w:rsidRPr="00CF6DB0">
        <w:t xml:space="preserve">, while the M. Diraneyya team used inertial motion capture systems to predict motion parameters of human joints </w:t>
      </w:r>
      <w:r w:rsidRPr="00CF6DB0">
        <w:fldChar w:fldCharType="begin"/>
      </w:r>
      <w:r w:rsidRPr="00CF6DB0">
        <w:instrText xml:space="preserve"> ADDIN EN.CITE &lt;EndNote&gt;&lt;Cite&gt;&lt;Author&gt;Diraneyya&lt;/Author&gt;&lt;Year&gt;2021&lt;/Year&gt;&lt;RecNum&gt;43&lt;/RecNum&gt;&lt;DisplayText&gt;(Diraneyya et al., 2021)&lt;/DisplayText&gt;&lt;record&gt;&lt;rec-number&gt;43&lt;/rec-number&gt;&lt;foreign-keys&gt;&lt;key app="EN" db-id="vaddvvw20zfzeje2fxj5d0xrez9rpa2sr0e9" timestamp="1746040194"&gt;43&lt;/key&gt;&lt;/foreign-keys&gt;&lt;ref-type name="Journal Article"&gt;17&lt;/ref-type&gt;&lt;contributors&gt;&lt;authors&gt;&lt;author&gt;Diraneyya, Mohsen M.&lt;/author&gt;&lt;author&gt;Ryu, JuHyeong&lt;/author&gt;&lt;author&gt;Abdel-Rahman, Eihab&lt;/author&gt;&lt;author&gt;Haas, Carl T.&lt;/author&gt;&lt;/authors&gt;&lt;/contributors&gt;&lt;titles&gt;&lt;title&gt;Inertial Motion Capture-Based Whole-Body Inverse Dynamics&lt;/title&gt;&lt;secondary-title&gt;Sensors&lt;/secondary-title&gt;&lt;/titles&gt;&lt;periodical&gt;&lt;full-title&gt;Sensors&lt;/full-title&gt;&lt;/periodical&gt;&lt;pages&gt;7353&lt;/pages&gt;&lt;volume&gt;21&lt;/volume&gt;&lt;number&gt;21&lt;/number&gt;&lt;dates&gt;&lt;year&gt;2021&lt;/year&gt;&lt;/dates&gt;&lt;isbn&gt;1424-8220&lt;/isbn&gt;&lt;accession-num&gt;doi:10.3390/s21217353&lt;/accession-num&gt;&lt;urls&gt;&lt;related-urls&gt;&lt;url&gt;https://www.mdpi.com/1424-8220/21/21/7353&lt;/url&gt;&lt;/related-urls&gt;&lt;/urls&gt;&lt;/record&gt;&lt;/Cite&gt;&lt;/EndNote&gt;</w:instrText>
      </w:r>
      <w:r w:rsidRPr="00CF6DB0">
        <w:fldChar w:fldCharType="separate"/>
      </w:r>
      <w:r w:rsidRPr="00CF6DB0">
        <w:t>(Diraneyya et al., 2021)</w:t>
      </w:r>
      <w:r w:rsidRPr="00CF6DB0">
        <w:fldChar w:fldCharType="end"/>
      </w:r>
      <w:r w:rsidRPr="00CF6DB0">
        <w:t>.</w:t>
      </w:r>
      <w:r w:rsidRPr="00CF6DB0">
        <w:rPr>
          <w:rFonts w:hint="eastAsia"/>
        </w:rPr>
        <w:t xml:space="preserve"> </w:t>
      </w:r>
      <w:r w:rsidRPr="00CF6DB0">
        <w:t>EMG technology is widely applied to measure muscle activity and contraction intensity, assessing workers</w:t>
      </w:r>
      <w:r w:rsidR="008F0803">
        <w:rPr>
          <w:rFonts w:eastAsiaTheme="minorEastAsia"/>
          <w:lang w:eastAsia="zh-CN"/>
        </w:rPr>
        <w:t>’</w:t>
      </w:r>
      <w:r w:rsidRPr="00CF6DB0">
        <w:t xml:space="preserve"> muscle load and fatigue levels by detecting changes in muscle electrical potential</w:t>
      </w:r>
      <w:r w:rsidRPr="00CF6DB0">
        <w:rPr>
          <w:rFonts w:hint="eastAsia"/>
        </w:rPr>
        <w:t xml:space="preserve"> </w:t>
      </w:r>
      <w:r w:rsidRPr="00CF6DB0">
        <w:fldChar w:fldCharType="begin"/>
      </w:r>
      <w:r w:rsidRPr="00CF6DB0">
        <w:instrText xml:space="preserve"> ADDIN EN.CITE &lt;EndNote&gt;&lt;Cite&gt;&lt;Author&gt;Li&lt;/Author&gt;&lt;Year&gt;2024&lt;/Year&gt;&lt;RecNum&gt;40&lt;/RecNum&gt;&lt;DisplayText&gt;(Li et al., 2024)&lt;/DisplayText&gt;&lt;record&gt;&lt;rec-number&gt;40&lt;/rec-number&gt;&lt;foreign-keys&gt;&lt;key app="EN" db-id="vaddvvw20zfzeje2fxj5d0xrez9rpa2sr0e9" timestamp="1746028502"&gt;40&lt;/key&gt;&lt;/foreign-keys&gt;&lt;ref-type name="Journal Article"&gt;17&lt;/ref-type&gt;&lt;contributors&gt;&lt;authors&gt;&lt;author&gt;Na Li&lt;/author&gt;&lt;author&gt;Rui Zhou&lt;/author&gt;&lt;author&gt;Bharath Krishna&lt;/author&gt;&lt;author&gt;Ashirbad Pradhan&lt;/author&gt;&lt;author&gt;Hyowon Lee&lt;/author&gt;&lt;author&gt;Jiayuan He&lt;/author&gt;&lt;author&gt;Ning Jiang&lt;/author&gt;&lt;/authors&gt;&lt;/contributors&gt;&lt;titles&gt;&lt;title&gt;Non-invasive Techniques for Muscle Fatigue Monitoring: A Comprehensive Survey&lt;/title&gt;&lt;secondary-title&gt;ACM Comput. Surv.&lt;/secondary-title&gt;&lt;/titles&gt;&lt;periodical&gt;&lt;full-title&gt;ACM Comput. Surv.&lt;/full-title&gt;&lt;/periodical&gt;&lt;pages&gt;Article 221&lt;/pages&gt;&lt;volume&gt;56&lt;/volume&gt;&lt;number&gt;9&lt;/number&gt;&lt;keywords&gt;&lt;keyword&gt;Fatigue, non-invasive techniques, surface electromyogram (sEMG), near-infrared spectroscopy (NIRS), ultrasound (US), mechanomyogram (MMG)&lt;/keyword&gt;&lt;/keywords&gt;&lt;dates&gt;&lt;year&gt;2024&lt;/year&gt;&lt;/dates&gt;&lt;isbn&gt;0360-0300&lt;/isbn&gt;&lt;urls&gt;&lt;related-urls&gt;&lt;url&gt;https://doi.org/10.1145/3648679&lt;/url&gt;&lt;/related-urls&gt;&lt;/urls&gt;&lt;electronic-resource-num&gt;10.1145/3648679&lt;/electronic-resource-num&gt;&lt;/record&gt;&lt;/Cite&gt;&lt;/EndNote&gt;</w:instrText>
      </w:r>
      <w:r w:rsidRPr="00CF6DB0">
        <w:fldChar w:fldCharType="separate"/>
      </w:r>
      <w:r w:rsidRPr="00CF6DB0">
        <w:t>(Li et al., 2024)</w:t>
      </w:r>
      <w:r w:rsidRPr="00CF6DB0">
        <w:fldChar w:fldCharType="end"/>
      </w:r>
      <w:r w:rsidRPr="00CF6DB0">
        <w:t xml:space="preserve">. Antwi-Afari et al. utilized Surface electromyography methods </w:t>
      </w:r>
      <w:r w:rsidRPr="00CF6DB0">
        <w:lastRenderedPageBreak/>
        <w:t xml:space="preserve">to evaluate the effects of different lifting weights and lifting postures on spinal biomechanics </w:t>
      </w:r>
      <w:r w:rsidRPr="00CF6DB0">
        <w:fldChar w:fldCharType="begin"/>
      </w:r>
      <w:r w:rsidRPr="00CF6DB0">
        <w:instrText xml:space="preserve"> ADDIN EN.CITE &lt;EndNote&gt;&lt;Cite&gt;&lt;Author&gt;Antwi-Afari&lt;/Author&gt;&lt;Year&gt;2017&lt;/Year&gt;&lt;RecNum&gt;41&lt;/RecNum&gt;&lt;DisplayText&gt;(Antwi-Afari et al., 2017)&lt;/DisplayText&gt;&lt;record&gt;&lt;rec-number&gt;41&lt;/rec-number&gt;&lt;foreign-keys&gt;&lt;key app="EN" db-id="vaddvvw20zfzeje2fxj5d0xrez9rpa2sr0e9" timestamp="1746033673"&gt;41&lt;/key&gt;&lt;/foreign-keys&gt;&lt;ref-type name="Journal Article"&gt;17&lt;/ref-type&gt;&lt;contributors&gt;&lt;authors&gt;&lt;author&gt;Antwi-Afari, M. F.&lt;/author&gt;&lt;author&gt;Li, H.&lt;/author&gt;&lt;author&gt;Edwards, D. J.&lt;/author&gt;&lt;author&gt;Pärn, E. A.&lt;/author&gt;&lt;author&gt;Seo, J.&lt;/author&gt;&lt;author&gt;Wong, A. Y. L.&lt;/author&gt;&lt;/authors&gt;&lt;/contributors&gt;&lt;titles&gt;&lt;title&gt;Biomechanical analysis of risk factors for work-related musculoskeletal disorders during repetitive lifting task in construction workers&lt;/title&gt;&lt;secondary-title&gt;Automation in Construction&lt;/secondary-title&gt;&lt;/titles&gt;&lt;periodical&gt;&lt;full-title&gt;Automation in Construction&lt;/full-title&gt;&lt;/periodical&gt;&lt;pages&gt;41-47&lt;/pages&gt;&lt;volume&gt;83&lt;/volume&gt;&lt;keywords&gt;&lt;keyword&gt;Work-related musculoskeletal disorders&lt;/keyword&gt;&lt;keyword&gt;Lifting posture&lt;/keyword&gt;&lt;keyword&gt;Lifting weight&lt;/keyword&gt;&lt;keyword&gt;Muscle activity&lt;/keyword&gt;&lt;keyword&gt;Repetitive task&lt;/keyword&gt;&lt;/keywords&gt;&lt;dates&gt;&lt;year&gt;2017&lt;/year&gt;&lt;pub-dates&gt;&lt;date&gt;2017/11/01/&lt;/date&gt;&lt;/pub-dates&gt;&lt;/dates&gt;&lt;isbn&gt;0926-5805&lt;/isbn&gt;&lt;urls&gt;&lt;related-urls&gt;&lt;url&gt;https://www.sciencedirect.com/science/article/pii/S0926580517303898&lt;/url&gt;&lt;/related-urls&gt;&lt;/urls&gt;&lt;electronic-resource-num&gt;https://doi.org/10.1016/j.autcon.2017.07.007&lt;/electronic-resource-num&gt;&lt;/record&gt;&lt;/Cite&gt;&lt;/EndNote&gt;</w:instrText>
      </w:r>
      <w:r w:rsidRPr="00CF6DB0">
        <w:fldChar w:fldCharType="separate"/>
      </w:r>
      <w:r w:rsidRPr="00CF6DB0">
        <w:t>(Antwi-Afari et al., 2017)</w:t>
      </w:r>
      <w:r w:rsidRPr="00CF6DB0">
        <w:fldChar w:fldCharType="end"/>
      </w:r>
      <w:r w:rsidRPr="00CF6DB0">
        <w:t>.</w:t>
      </w:r>
      <w:r w:rsidRPr="00CF6DB0">
        <w:rPr>
          <w:rFonts w:hint="eastAsia"/>
        </w:rPr>
        <w:t xml:space="preserve"> </w:t>
      </w:r>
    </w:p>
    <w:p w14:paraId="08E4A92C" w14:textId="71E970D2" w:rsidR="0090436F" w:rsidRPr="007519DC" w:rsidRDefault="0090436F" w:rsidP="001372A5">
      <w:pPr>
        <w:rPr>
          <w:lang w:eastAsia="zh-CN"/>
        </w:rPr>
      </w:pPr>
      <w:r w:rsidRPr="00E27889">
        <w:rPr>
          <w:lang w:eastAsia="zh-CN"/>
        </w:rPr>
        <w:t>These devices can directly measure muscle activity, joint angles, and applied forces, providing more precise physical workload data. However, these measurement methods have significant invasiveness issues: the measuring equipment requires direct contact with the skin, is uncomfortable to wear, and can easily cause skin irritation, especially in high-temperature, sweaty construction environments. More importantly, these sensors may interfere with workers</w:t>
      </w:r>
      <w:r w:rsidR="008F0803">
        <w:rPr>
          <w:rFonts w:eastAsiaTheme="minorEastAsia"/>
          <w:lang w:eastAsia="zh-CN"/>
        </w:rPr>
        <w:t>’</w:t>
      </w:r>
      <w:r w:rsidRPr="00E27889">
        <w:rPr>
          <w:lang w:eastAsia="zh-CN"/>
        </w:rPr>
        <w:t xml:space="preserve"> normal construction activities, reducing work efficiency and even introducing new safety hazards. Therefore, although biomechanical measurements are conceptually feasible in laboratory environments, their application in actual construction sites is severely limited.</w:t>
      </w:r>
    </w:p>
    <w:p w14:paraId="473AC2AB" w14:textId="136D50A3" w:rsidR="0090436F" w:rsidRPr="00767A2E" w:rsidRDefault="0090436F" w:rsidP="001372A5">
      <w:pPr>
        <w:pStyle w:val="heading2"/>
        <w:rPr>
          <w:rFonts w:eastAsiaTheme="majorEastAsia"/>
        </w:rPr>
      </w:pPr>
      <w:r w:rsidRPr="00767A2E">
        <w:rPr>
          <w:rFonts w:eastAsiaTheme="majorEastAsia"/>
        </w:rPr>
        <w:t xml:space="preserve">Vision-based Workload Estimation </w:t>
      </w:r>
    </w:p>
    <w:p w14:paraId="344AF11D" w14:textId="2399CF5D" w:rsidR="0090436F" w:rsidRDefault="0090436F" w:rsidP="001372A5">
      <w:pPr>
        <w:pStyle w:val="p1a"/>
      </w:pPr>
      <w:r w:rsidRPr="0036326A">
        <w:t>In recent years, computer vision technology has provided new ideas for physical workload assessment.</w:t>
      </w:r>
      <w:r>
        <w:rPr>
          <w:rFonts w:hint="eastAsia"/>
          <w:lang w:eastAsia="zh-CN"/>
        </w:rPr>
        <w:t xml:space="preserve"> </w:t>
      </w:r>
      <w:r w:rsidRPr="003F546E">
        <w:rPr>
          <w:lang w:eastAsia="zh-CN"/>
        </w:rPr>
        <w:t>The physical workload of the human body can be measured using a non-intrusive, non-contact solution that minimizes interference with worker</w:t>
      </w:r>
      <w:r>
        <w:rPr>
          <w:rFonts w:hint="eastAsia"/>
          <w:lang w:eastAsia="zh-CN"/>
        </w:rPr>
        <w:t>s</w:t>
      </w:r>
      <w:r>
        <w:rPr>
          <w:lang w:eastAsia="zh-CN"/>
        </w:rPr>
        <w:t xml:space="preserve"> </w:t>
      </w:r>
      <w:r>
        <w:rPr>
          <w:lang w:eastAsia="zh-CN"/>
        </w:rPr>
        <w:fldChar w:fldCharType="begin">
          <w:fldData xml:space="preserve">PEVuZE5vdGU+PENpdGU+PEF1dGhvcj5BZ2hhemFkZWg8L0F1dGhvcj48WWVhcj4yMDIwPC9ZZWFy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</w:fldData>
        </w:fldChar>
      </w:r>
      <w:r>
        <w:rPr>
          <w:lang w:eastAsia="zh-CN"/>
        </w:rPr>
        <w:instrText xml:space="preserve"> ADDIN EN.CITE </w:instrText>
      </w:r>
      <w:r>
        <w:rPr>
          <w:lang w:eastAsia="zh-CN"/>
        </w:rPr>
        <w:fldChar w:fldCharType="begin">
          <w:fldData xml:space="preserve">PEVuZE5vdGU+PENpdGU+PEF1dGhvcj5BZ2hhemFkZWg8L0F1dGhvcj48WWVhcj4yMDIwPC9ZZWFy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</w:fldData>
        </w:fldChar>
      </w:r>
      <w:r>
        <w:rPr>
          <w:lang w:eastAsia="zh-CN"/>
        </w:rPr>
        <w:instrText xml:space="preserve"> ADDIN EN.CITE.DATA </w:instrText>
      </w:r>
      <w:r>
        <w:rPr>
          <w:lang w:eastAsia="zh-CN"/>
        </w:rPr>
      </w:r>
      <w:r>
        <w:rPr>
          <w:lang w:eastAsia="zh-CN"/>
        </w:rPr>
        <w:fldChar w:fldCharType="end"/>
      </w:r>
      <w:r>
        <w:rPr>
          <w:lang w:eastAsia="zh-CN"/>
        </w:rPr>
      </w:r>
      <w:r>
        <w:rPr>
          <w:lang w:eastAsia="zh-CN"/>
        </w:rPr>
        <w:fldChar w:fldCharType="separate"/>
      </w:r>
      <w:r>
        <w:rPr>
          <w:noProof/>
          <w:lang w:eastAsia="zh-CN"/>
        </w:rPr>
        <w:t>(</w:t>
      </w:r>
      <w:r w:rsidR="00E348F1" w:rsidRPr="00E348F1">
        <w:rPr>
          <w:noProof/>
          <w:lang w:eastAsia="zh-CN"/>
        </w:rPr>
        <w:t xml:space="preserve"> </w:t>
      </w:r>
      <w:r w:rsidR="00E348F1">
        <w:rPr>
          <w:noProof/>
          <w:lang w:eastAsia="zh-CN"/>
        </w:rPr>
        <w:t>Mehrizi et al., 2018; Mehrizi et al., 2019;</w:t>
      </w:r>
      <w:r w:rsidR="00353582" w:rsidRPr="00353582">
        <w:rPr>
          <w:noProof/>
          <w:lang w:eastAsia="zh-CN"/>
        </w:rPr>
        <w:t xml:space="preserve"> </w:t>
      </w:r>
      <w:r w:rsidR="00353582">
        <w:rPr>
          <w:noProof/>
          <w:lang w:eastAsia="zh-CN"/>
        </w:rPr>
        <w:t>Yu, Li, Umer, et al., 2019;</w:t>
      </w:r>
      <w:r w:rsidR="00E348F1">
        <w:rPr>
          <w:noProof/>
          <w:lang w:eastAsia="zh-CN"/>
        </w:rPr>
        <w:t xml:space="preserve"> </w:t>
      </w:r>
      <w:r w:rsidR="00353582">
        <w:rPr>
          <w:noProof/>
          <w:lang w:eastAsia="zh-CN"/>
        </w:rPr>
        <w:t>Yu, Li, Yang, et al., 2019</w:t>
      </w:r>
      <w:r>
        <w:rPr>
          <w:noProof/>
          <w:lang w:eastAsia="zh-CN"/>
        </w:rPr>
        <w:t>Aghazadeh et al., 2020; Wang et al., 2021)</w:t>
      </w:r>
      <w:r>
        <w:rPr>
          <w:lang w:eastAsia="zh-CN"/>
        </w:rPr>
        <w:fldChar w:fldCharType="end"/>
      </w:r>
      <w:r w:rsidRPr="003F546E">
        <w:rPr>
          <w:lang w:eastAsia="zh-CN"/>
        </w:rPr>
        <w:t>.</w:t>
      </w:r>
      <w:r>
        <w:rPr>
          <w:rFonts w:hint="eastAsia"/>
          <w:lang w:eastAsia="zh-CN"/>
        </w:rPr>
        <w:t xml:space="preserve"> </w:t>
      </w:r>
      <w:r>
        <w:rPr>
          <w:lang w:eastAsia="zh-CN"/>
        </w:rPr>
        <w:t>The</w:t>
      </w:r>
      <w:r>
        <w:rPr>
          <w:rFonts w:hint="eastAsia"/>
          <w:lang w:eastAsia="zh-CN"/>
        </w:rPr>
        <w:t xml:space="preserve"> Yu team</w:t>
      </w:r>
      <w:r w:rsidRPr="0036326A">
        <w:t xml:space="preserve"> combines computer vision technology with sensor fusion, calculating physical workload through biomechanical models by using cameras to compute workers</w:t>
      </w:r>
      <w:r w:rsidR="00AD525A">
        <w:rPr>
          <w:rFonts w:eastAsiaTheme="minorEastAsia"/>
          <w:lang w:eastAsia="zh-CN"/>
        </w:rPr>
        <w:t>’</w:t>
      </w:r>
      <w:r w:rsidRPr="0036326A">
        <w:t xml:space="preserve"> joint coordinate information, integrating physical sensor data (such as load insoles) and environmental physical data</w:t>
      </w:r>
      <w:r>
        <w:t xml:space="preserve"> </w:t>
      </w:r>
      <w:r>
        <w:fldChar w:fldCharType="begin"/>
      </w:r>
      <w:r>
        <w:instrText xml:space="preserve"> ADDIN EN.CITE &lt;EndNote&gt;&lt;Cite&gt;&lt;Author&gt;Yu&lt;/Author&gt;&lt;Year&gt;2019&lt;/Year&gt;&lt;RecNum&gt;45&lt;/RecNum&gt;&lt;DisplayText&gt;(Yu, Li, Umer, et al., 2019; Yu, Li, Yang, et al., 2019)&lt;/DisplayText&gt;&lt;record&gt;&lt;rec-number&gt;45&lt;/rec-number&gt;&lt;foreign-keys&gt;&lt;key app="EN" db-id="vaddvvw20zfzeje2fxj5d0xrez9rpa2sr0e9" timestamp="1746040770"&gt;45&lt;/key&gt;&lt;/foreign-keys&gt;&lt;ref-type name="Journal Article"&gt;17&lt;/ref-type&gt;&lt;contributors&gt;&lt;authors&gt;&lt;author&gt;Yu, Yantao&lt;/author&gt;&lt;author&gt;Li, Heng&lt;/author&gt;&lt;author&gt;Umer, Waleed&lt;/author&gt;&lt;author&gt;Dong, Chao&lt;/author&gt;&lt;author&gt;Yang, Xincong&lt;/author&gt;&lt;author&gt;Skitmore, Martin&lt;/author&gt;&lt;author&gt;Wong, Arnold YL&lt;/author&gt;&lt;/authors&gt;&lt;/contributors&gt;&lt;titles&gt;&lt;title&gt;Automatic biomechanical workload estimation for construction workers by computer vision and smart insoles&lt;/title&gt;&lt;secondary-title&gt;Journal of Computing in Civil Engineering&lt;/secondary-title&gt;&lt;/titles&gt;&lt;periodical&gt;&lt;full-title&gt;Journal of Computing in Civil Engineering&lt;/full-title&gt;&lt;/periodical&gt;&lt;pages&gt;04019010&lt;/pages&gt;&lt;volume&gt;33&lt;/volume&gt;&lt;number&gt;3&lt;/number&gt;&lt;dates&gt;&lt;year&gt;2019&lt;/year&gt;&lt;/dates&gt;&lt;isbn&gt;0887-3801&lt;/isbn&gt;&lt;urls&gt;&lt;/urls&gt;&lt;/record&gt;&lt;/Cite&gt;&lt;Cite&gt;&lt;Author&gt;Yu&lt;/Author&gt;&lt;Year&gt;2019&lt;/Year&gt;&lt;RecNum&gt;51&lt;/RecNum&gt;&lt;record&gt;&lt;rec-number&gt;51&lt;/rec-number&gt;&lt;foreign-keys&gt;&lt;key app="EN" db-id="vaddvvw20zfzeje2fxj5d0xrez9rpa2sr0e9" timestamp="1746045546"&gt;51&lt;/key&gt;&lt;/foreign-keys&gt;&lt;ref-type name="Journal Article"&gt;17&lt;/ref-type&gt;&lt;contributors&gt;&lt;authors&gt;&lt;author&gt;Yu, Yantao&lt;/author&gt;&lt;author&gt;Li, Heng&lt;/author&gt;&lt;author&gt;Yang, Xincong&lt;/author&gt;&lt;author&gt;Kong, Liulin&lt;/author&gt;&lt;author&gt;Luo, Xiaochun&lt;/author&gt;&lt;author&gt;Wong, Arnold YL&lt;/author&gt;&lt;/authors&gt;&lt;/contributors&gt;&lt;titles&gt;&lt;title&gt;An automatic and non-invasive physical fatigue assessment method for construction workers&lt;/title&gt;&lt;secondary-title&gt;Automation in construction&lt;/secondary-title&gt;&lt;/titles&gt;&lt;periodical&gt;&lt;full-title&gt;Automation in Construction&lt;/full-title&gt;&lt;/periodical&gt;&lt;pages&gt;1-12&lt;/pages&gt;&lt;volume&gt;103&lt;/volume&gt;&lt;dates&gt;&lt;year&gt;2019&lt;/year&gt;&lt;/dates&gt;&lt;isbn&gt;0926-5805&lt;/isbn&gt;&lt;urls&gt;&lt;/urls&gt;&lt;/record&gt;&lt;/Cite&gt;&lt;/EndNote&gt;</w:instrText>
      </w:r>
      <w:r>
        <w:fldChar w:fldCharType="separate"/>
      </w:r>
      <w:r>
        <w:rPr>
          <w:noProof/>
        </w:rPr>
        <w:t>(Yu, Li, Umer, et al., 2019; Yu, Li, Yang, et al., 2019)</w:t>
      </w:r>
      <w:r>
        <w:fldChar w:fldCharType="end"/>
      </w:r>
      <w:r w:rsidRPr="0036326A">
        <w:t xml:space="preserve">. These non-contact measurements avoid the invasiveness issues of traditional sensors while continuously monitoring large work areas. However, image-based human posture recognition methods still face technical challenges: mainly the difficulty of accurately reconstructing </w:t>
      </w:r>
      <w:r w:rsidR="00D07E86">
        <w:t>3</w:t>
      </w:r>
      <w:r w:rsidR="00D07E86">
        <w:rPr>
          <w:rFonts w:hint="eastAsia"/>
          <w:lang w:eastAsia="zh-CN"/>
        </w:rPr>
        <w:t>D</w:t>
      </w:r>
      <w:r w:rsidRPr="0036326A">
        <w:t xml:space="preserve"> human postures from </w:t>
      </w:r>
      <w:r w:rsidR="00D07E86">
        <w:t>3</w:t>
      </w:r>
      <w:r w:rsidR="00D07E86">
        <w:rPr>
          <w:rFonts w:hint="eastAsia"/>
          <w:lang w:eastAsia="zh-CN"/>
        </w:rPr>
        <w:t>D</w:t>
      </w:r>
      <w:r w:rsidRPr="0036326A">
        <w:t xml:space="preserve"> images, especially in construction environments with complex lighting conditions and severe occlusions</w:t>
      </w:r>
      <w:r>
        <w:t xml:space="preserve"> </w:t>
      </w:r>
      <w:r>
        <w:fldChar w:fldCharType="begin"/>
      </w:r>
      <w:r>
        <w:instrText xml:space="preserve"> ADDIN EN.CITE &lt;EndNote&gt;&lt;Cite&gt;&lt;Author&gt;Jang&lt;/Author&gt;&lt;Year&gt;2023&lt;/Year&gt;&lt;RecNum&gt;47&lt;/RecNum&gt;&lt;DisplayText&gt;(Jang et al., 2023)&lt;/DisplayText&gt;&lt;record&gt;&lt;rec-number&gt;47&lt;/rec-number&gt;&lt;foreign-keys&gt;&lt;key app="EN" db-id="vaddvvw20zfzeje2fxj5d0xrez9rpa2sr0e9" timestamp="1746043133"&gt;47&lt;/key&gt;&lt;/foreign-keys&gt;&lt;ref-type name="Journal Article"&gt;17&lt;/ref-type&gt;&lt;contributors&gt;&lt;authors&gt;&lt;author&gt;Jang, Youjin&lt;/author&gt;&lt;author&gt;Jeong, Inbae&lt;/author&gt;&lt;author&gt;Younesi Heravi, Moein&lt;/author&gt;&lt;author&gt;Sarkar, Sajib&lt;/author&gt;&lt;author&gt;Shin, Hyunkyu&lt;/author&gt;&lt;author&gt;Ahn, Yonghan&lt;/author&gt;&lt;/authors&gt;&lt;/contributors&gt;&lt;titles&gt;&lt;title&gt;Multi-Camera-Based Human Activity Recognition for Human–Robot Collaboration in Construction&lt;/title&gt;&lt;secondary-title&gt;Sensors&lt;/secondary-title&gt;&lt;/titles&gt;&lt;periodical&gt;&lt;full-title&gt;Sensors&lt;/full-title&gt;&lt;/periodical&gt;&lt;pages&gt;6997&lt;/pages&gt;&lt;volume&gt;23&lt;/volume&gt;&lt;number&gt;15&lt;/number&gt;&lt;dates&gt;&lt;year&gt;2023&lt;/year&gt;&lt;/dates&gt;&lt;isbn&gt;1424-8220&lt;/isbn&gt;&lt;accession-num&gt;doi:10.3390/s23156997&lt;/accession-num&gt;&lt;urls&gt;&lt;related-urls&gt;&lt;url&gt;https://www.mdpi.com/1424-8220/23/15/6997&lt;/url&gt;&lt;/related-urls&gt;&lt;/urls&gt;&lt;/record&gt;&lt;/Cite&gt;&lt;/EndNote&gt;</w:instrText>
      </w:r>
      <w:r>
        <w:fldChar w:fldCharType="separate"/>
      </w:r>
      <w:r>
        <w:rPr>
          <w:noProof/>
        </w:rPr>
        <w:t>(Jang et al., 2023)</w:t>
      </w:r>
      <w:r>
        <w:fldChar w:fldCharType="end"/>
      </w:r>
      <w:r w:rsidRPr="0036326A">
        <w:t xml:space="preserve">. </w:t>
      </w:r>
    </w:p>
    <w:p w14:paraId="3A10BAF4" w14:textId="7F2ACFEE" w:rsidR="0090436F" w:rsidRPr="0036326A" w:rsidRDefault="0090436F" w:rsidP="001372A5">
      <w:pPr>
        <w:rPr>
          <w:lang w:eastAsia="zh-CN"/>
        </w:rPr>
      </w:pPr>
      <w:r w:rsidRPr="0036326A">
        <w:t xml:space="preserve">Besides optical cameras, depth cameras have also been attempted for physical load estimation. Ning et al. proposed a depth camera-based spinal load assessment method, where depth cameras can collect </w:t>
      </w:r>
      <w:r w:rsidR="00D07E86">
        <w:t>3</w:t>
      </w:r>
      <w:r w:rsidR="00D07E86">
        <w:rPr>
          <w:rFonts w:hint="eastAsia"/>
          <w:lang w:eastAsia="zh-CN"/>
        </w:rPr>
        <w:t>D</w:t>
      </w:r>
      <w:r w:rsidRPr="0036326A">
        <w:t xml:space="preserve"> motion postures to predict human loads</w:t>
      </w:r>
      <w:r>
        <w:t xml:space="preserve"> </w:t>
      </w:r>
      <w:r>
        <w:fldChar w:fldCharType="begin"/>
      </w:r>
      <w:r>
        <w:instrText xml:space="preserve"> ADDIN EN.CITE &lt;EndNote&gt;&lt;Cite&gt;&lt;Author&gt;Ning&lt;/Author&gt;&lt;Year&gt;2012&lt;/Year&gt;&lt;RecNum&gt;48&lt;/RecNum&gt;&lt;DisplayText&gt;(Ning &amp;amp; Guo, 2012)&lt;/DisplayText&gt;&lt;record&gt;&lt;rec-number&gt;48&lt;/rec-number&gt;&lt;foreign-keys&gt;&lt;key app="EN" db-id="vaddvvw20zfzeje2fxj5d0xrez9rpa2sr0e9" timestamp="1746043181"&gt;48&lt;/key&gt;&lt;/foreign-keys&gt;&lt;ref-type name="Journal Article"&gt;17&lt;/ref-type&gt;&lt;contributors&gt;&lt;authors&gt;&lt;author&gt;Ning, Xiaopeng&lt;/author&gt;&lt;author&gt;Guo, Guodong&lt;/author&gt;&lt;/authors&gt;&lt;/contributors&gt;&lt;titles&gt;&lt;title&gt;Assessing spinal loading using the Kinect depth sensor: A feasibility study&lt;/title&gt;&lt;secondary-title&gt;IEEE Sensors journal&lt;/secondary-title&gt;&lt;/titles&gt;&lt;periodical&gt;&lt;full-title&gt;IEEE Sensors journal&lt;/full-title&gt;&lt;/periodical&gt;&lt;pages&gt;1139-1140&lt;/pages&gt;&lt;volume&gt;13&lt;/volume&gt;&lt;number&gt;4&lt;/number&gt;&lt;dates&gt;&lt;year&gt;2012&lt;/year&gt;&lt;/dates&gt;&lt;isbn&gt;1530-437X&lt;/isbn&gt;&lt;urls&gt;&lt;/urls&gt;&lt;/record&gt;&lt;/Cite&gt;&lt;/EndNote&gt;</w:instrText>
      </w:r>
      <w:r>
        <w:fldChar w:fldCharType="separate"/>
      </w:r>
      <w:r>
        <w:rPr>
          <w:noProof/>
        </w:rPr>
        <w:t>(Ning &amp; Guo, 2012)</w:t>
      </w:r>
      <w:r>
        <w:fldChar w:fldCharType="end"/>
      </w:r>
      <w:r w:rsidRPr="0036326A">
        <w:t>.</w:t>
      </w:r>
      <w:r>
        <w:rPr>
          <w:rFonts w:hint="eastAsia"/>
          <w:lang w:eastAsia="zh-CN"/>
        </w:rPr>
        <w:t xml:space="preserve"> </w:t>
      </w:r>
      <w:r w:rsidRPr="00FD3EF0">
        <w:rPr>
          <w:lang w:eastAsia="zh-CN"/>
        </w:rPr>
        <w:t>Seo et al. utilized RGB-D cameras to collect data from real construction workers, then used virtual human modeling to simulate and generate human motion training datasets for posture risk assessment</w:t>
      </w:r>
      <w:r>
        <w:rPr>
          <w:rFonts w:hint="eastAsia"/>
          <w:lang w:eastAsia="zh-CN"/>
        </w:rPr>
        <w:t xml:space="preserve"> </w:t>
      </w:r>
      <w:r>
        <w:rPr>
          <w:lang w:eastAsia="zh-CN"/>
        </w:rPr>
        <w:fldChar w:fldCharType="begin"/>
      </w:r>
      <w:r>
        <w:rPr>
          <w:lang w:eastAsia="zh-CN"/>
        </w:rPr>
        <w:instrText xml:space="preserve"> ADDIN EN.CITE &lt;EndNote&gt;&lt;Cite&gt;&lt;Author&gt;Seo&lt;/Author&gt;&lt;Year&gt;2021&lt;/Year&gt;&lt;RecNum&gt;53&lt;/RecNum&gt;&lt;DisplayText&gt;(Seo &amp;amp; Lee, 2021)&lt;/DisplayText&gt;&lt;record&gt;&lt;rec-number&gt;53&lt;/rec-number&gt;&lt;foreign-keys&gt;&lt;key app="EN" db-id="vaddvvw20zfzeje2fxj5d0xrez9rpa2sr0e9" timestamp="1746047218"&gt;53&lt;/key&gt;&lt;/foreign-keys&gt;&lt;ref-type name="Journal Article"&gt;17&lt;/ref-type&gt;&lt;contributors&gt;&lt;authors&gt;&lt;author&gt;Seo, JoonOh&lt;/author&gt;&lt;author&gt;Lee, SangHyun&lt;/author&gt;&lt;/authors&gt;&lt;/contributors&gt;&lt;titles&gt;&lt;title&gt;Automated postural ergonomic risk assessment using vision-based posture classification&lt;/title&gt;&lt;secondary-title&gt;Automation in Construction&lt;/secondary-title&gt;&lt;/titles&gt;&lt;periodical&gt;&lt;full-title&gt;Automation in Construction&lt;/full-title&gt;&lt;/periodical&gt;&lt;pages&gt;103725&lt;/pages&gt;&lt;volume&gt;128&lt;/volume&gt;&lt;keywords&gt;&lt;keyword&gt;Work-related musculoskeletal disorders&lt;/keyword&gt;&lt;keyword&gt;Vision-based posture classification&lt;/keyword&gt;&lt;keyword&gt;Ergonomic risk assessment&lt;/keyword&gt;&lt;/keywords&gt;&lt;dates&gt;&lt;year&gt;2021&lt;/year&gt;&lt;pub-dates&gt;&lt;date&gt;2021/08/01/&lt;/date&gt;&lt;/pub-dates&gt;&lt;/dates&gt;&lt;isbn&gt;0926-5805&lt;/isbn&gt;&lt;urls&gt;&lt;related-urls&gt;&lt;url&gt;https://www.sciencedirect.com/science/article/pii/S092658052100176X&lt;/url&gt;&lt;/related-urls&gt;&lt;/urls&gt;&lt;electronic-resource-num&gt;https://doi.org/10.1016/j.autcon.2021.103725&lt;/electronic-resource-num&gt;&lt;/record&gt;&lt;/Cite&gt;&lt;/EndNote&gt;</w:instrText>
      </w:r>
      <w:r>
        <w:rPr>
          <w:lang w:eastAsia="zh-CN"/>
        </w:rPr>
        <w:fldChar w:fldCharType="separate"/>
      </w:r>
      <w:r>
        <w:rPr>
          <w:noProof/>
          <w:lang w:eastAsia="zh-CN"/>
        </w:rPr>
        <w:t>(Seo &amp; Lee, 2021)</w:t>
      </w:r>
      <w:r>
        <w:rPr>
          <w:lang w:eastAsia="zh-CN"/>
        </w:rPr>
        <w:fldChar w:fldCharType="end"/>
      </w:r>
      <w:r>
        <w:rPr>
          <w:rFonts w:hint="eastAsia"/>
          <w:lang w:eastAsia="zh-CN"/>
        </w:rPr>
        <w:t xml:space="preserve">. </w:t>
      </w:r>
      <w:r w:rsidRPr="0036326A">
        <w:t xml:space="preserve">However, </w:t>
      </w:r>
      <w:r>
        <w:rPr>
          <w:rFonts w:hint="eastAsia"/>
          <w:lang w:eastAsia="zh-CN"/>
        </w:rPr>
        <w:t>due to</w:t>
      </w:r>
      <w:r w:rsidRPr="0036326A">
        <w:t xml:space="preserve"> structured light with limited detection depth, depth cameras scan are only suitable for indoor or outdoor environments with good weather conditions and cannot adapt to the complex environmental conditions of the construction industry</w:t>
      </w:r>
      <w:r>
        <w:t xml:space="preserve"> </w:t>
      </w:r>
      <w:r>
        <w:fldChar w:fldCharType="begin"/>
      </w:r>
      <w:r>
        <w:instrText xml:space="preserve"> ADDIN EN.CITE &lt;EndNote&gt;&lt;Cite&gt;&lt;Author&gt;Lee&lt;/Author&gt;&lt;Year&gt;2024&lt;/Year&gt;&lt;RecNum&gt;54&lt;/RecNum&gt;&lt;DisplayText&gt;(Lee &amp;amp; Park, 2024)&lt;/DisplayText&gt;&lt;record&gt;&lt;rec-number&gt;54&lt;/rec-number&gt;&lt;foreign-keys&gt;&lt;key app="EN" db-id="vaddvvw20zfzeje2fxj5d0xrez9rpa2sr0e9" timestamp="1746048417"&gt;54&lt;/key&gt;&lt;/foreign-keys&gt;&lt;ref-type name="Journal Article"&gt;17&lt;/ref-type&gt;&lt;contributors&gt;&lt;authors&gt;&lt;author&gt;S. Lee&lt;/author&gt;&lt;author&gt;H. Park&lt;/author&gt;&lt;/authors&gt;&lt;/contributors&gt;&lt;titles&gt;&lt;title&gt;Automatic Setting of Optimal Multi-Exposures for High-Quality Structured Light Depth Imaging&lt;/title&gt;&lt;secondary-title&gt;IEEE Access&lt;/secondary-title&gt;&lt;/titles&gt;&lt;periodical&gt;&lt;full-title&gt;IEEE Access&lt;/full-title&gt;&lt;/periodical&gt;&lt;pages&gt;152786-152797&lt;/pages&gt;&lt;volume&gt;12&lt;/volume&gt;&lt;dates&gt;&lt;year&gt;2024&lt;/year&gt;&lt;/dates&gt;&lt;isbn&gt;2169-3536&lt;/isbn&gt;&lt;urls&gt;&lt;/urls&gt;&lt;electronic-resource-num&gt;10.1109/ACCESS.2024.3481659&lt;/electronic-resource-num&gt;&lt;/record&gt;&lt;/Cite&gt;&lt;/EndNote&gt;</w:instrText>
      </w:r>
      <w:r>
        <w:fldChar w:fldCharType="separate"/>
      </w:r>
      <w:r>
        <w:rPr>
          <w:noProof/>
        </w:rPr>
        <w:t>(Lee &amp; Park, 2024)</w:t>
      </w:r>
      <w:r>
        <w:fldChar w:fldCharType="end"/>
      </w:r>
      <w:r w:rsidRPr="0036326A">
        <w:t>.</w:t>
      </w:r>
    </w:p>
    <w:p w14:paraId="2EE0FF2E" w14:textId="77777777" w:rsidR="0090436F" w:rsidRPr="003540E2" w:rsidRDefault="0090436F" w:rsidP="001372A5">
      <w:pPr>
        <w:rPr>
          <w:lang w:eastAsia="zh-CN"/>
        </w:rPr>
      </w:pPr>
      <w:r w:rsidRPr="003540E2">
        <w:rPr>
          <w:lang w:eastAsia="zh-CN"/>
        </w:rPr>
        <w:t>In summary, with the rapid development of computer vision and various non-contact sensors in recent years, there is enormous potential for optimizing real-time physical workload monitoring. However, numerous challenges still exist regarding data collection accuracy and applicability in various environments.</w:t>
      </w:r>
    </w:p>
    <w:p w14:paraId="08AA47B4" w14:textId="35950D4C" w:rsidR="0090436F" w:rsidRPr="00F821ED" w:rsidRDefault="0090436F" w:rsidP="001372A5">
      <w:pPr>
        <w:pStyle w:val="heading1"/>
      </w:pPr>
      <w:r w:rsidRPr="00F821ED">
        <w:lastRenderedPageBreak/>
        <w:t>Methodology</w:t>
      </w:r>
    </w:p>
    <w:p w14:paraId="4E2D8E79" w14:textId="1437BC26" w:rsidR="00936F00" w:rsidRDefault="0090436F" w:rsidP="00EF5C25">
      <w:pPr>
        <w:pStyle w:val="p1a"/>
        <w:spacing w:after="120"/>
        <w:rPr>
          <w:rFonts w:eastAsiaTheme="minorEastAsia"/>
          <w:lang w:eastAsia="zh-CN"/>
        </w:rPr>
      </w:pPr>
      <w:r w:rsidRPr="00EC5132">
        <w:t xml:space="preserve">The overarching aim of this research is to facilitate the automatic and non-contact assessment of physical workload for construction personnel utilizing LiDAR point cloud data. </w:t>
      </w:r>
      <w:r w:rsidR="00936F00" w:rsidRPr="00936F00">
        <w:rPr>
          <w:lang w:eastAsia="zh-CN"/>
        </w:rPr>
        <w:fldChar w:fldCharType="begin"/>
      </w:r>
      <w:r w:rsidR="00936F00" w:rsidRPr="00936F00">
        <w:instrText xml:space="preserve"> REF _Ref197894945 \h </w:instrText>
      </w:r>
      <w:r w:rsidR="00936F00" w:rsidRPr="00936F00">
        <w:rPr>
          <w:lang w:eastAsia="zh-CN"/>
        </w:rPr>
        <w:instrText xml:space="preserve"> \* MERGEFORMAT </w:instrText>
      </w:r>
      <w:r w:rsidR="00936F00" w:rsidRPr="00936F00">
        <w:rPr>
          <w:lang w:eastAsia="zh-CN"/>
        </w:rPr>
      </w:r>
      <w:r w:rsidR="00936F00" w:rsidRPr="00936F00">
        <w:rPr>
          <w:lang w:eastAsia="zh-CN"/>
        </w:rPr>
        <w:fldChar w:fldCharType="separate"/>
      </w:r>
      <w:r w:rsidR="00936F00" w:rsidRPr="00936F00">
        <w:rPr>
          <w:lang w:eastAsia="zh-CN"/>
        </w:rPr>
        <w:t xml:space="preserve">Fig. </w:t>
      </w:r>
      <w:r w:rsidR="00936F00" w:rsidRPr="00936F00">
        <w:rPr>
          <w:noProof/>
          <w:lang w:eastAsia="zh-CN"/>
        </w:rPr>
        <w:t>1</w:t>
      </w:r>
      <w:r w:rsidR="00936F00" w:rsidRPr="00936F00">
        <w:rPr>
          <w:lang w:eastAsia="zh-CN"/>
        </w:rPr>
        <w:fldChar w:fldCharType="end"/>
      </w:r>
      <w:r w:rsidR="00936F00">
        <w:rPr>
          <w:rFonts w:eastAsiaTheme="minorEastAsia" w:hint="eastAsia"/>
          <w:lang w:eastAsia="zh-CN"/>
        </w:rPr>
        <w:t xml:space="preserve"> </w:t>
      </w:r>
      <w:r w:rsidRPr="00E4425D">
        <w:rPr>
          <w:lang w:eastAsia="zh-CN"/>
        </w:rPr>
        <w:t>illustrates the main workflow of this assessment method.</w:t>
      </w:r>
      <w:r>
        <w:rPr>
          <w:rFonts w:hint="eastAsia"/>
          <w:lang w:eastAsia="zh-CN"/>
        </w:rPr>
        <w:t xml:space="preserve"> The</w:t>
      </w:r>
      <w:r w:rsidRPr="00EC5132">
        <w:t xml:space="preserve"> methodology is structured into </w:t>
      </w:r>
      <w:r>
        <w:rPr>
          <w:rFonts w:hint="eastAsia"/>
          <w:lang w:eastAsia="zh-CN"/>
        </w:rPr>
        <w:t>three</w:t>
      </w:r>
      <w:r w:rsidRPr="00EC5132">
        <w:t xml:space="preserve"> primary modules:</w:t>
      </w:r>
      <w:r>
        <w:rPr>
          <w:rFonts w:hint="eastAsia"/>
          <w:lang w:eastAsia="zh-CN"/>
        </w:rPr>
        <w:t xml:space="preserve"> (1) Data collection, (2)</w:t>
      </w:r>
      <w:r w:rsidRPr="00141745">
        <w:rPr>
          <w:bCs/>
        </w:rPr>
        <w:t xml:space="preserve"> LiDAR-based 3D Human Key</w:t>
      </w:r>
      <w:r>
        <w:rPr>
          <w:rFonts w:hint="eastAsia"/>
          <w:bCs/>
          <w:lang w:eastAsia="zh-CN"/>
        </w:rPr>
        <w:t xml:space="preserve"> </w:t>
      </w:r>
      <w:r w:rsidRPr="00141745">
        <w:rPr>
          <w:bCs/>
        </w:rPr>
        <w:t>point</w:t>
      </w:r>
      <w:r w:rsidRPr="004F790C">
        <w:rPr>
          <w:rFonts w:eastAsia="SimSun"/>
          <w:bCs/>
          <w:lang w:eastAsia="zh-CN"/>
        </w:rPr>
        <w:t xml:space="preserve">s </w:t>
      </w:r>
      <w:r w:rsidRPr="00141745">
        <w:rPr>
          <w:bCs/>
        </w:rPr>
        <w:t>Estimation</w:t>
      </w:r>
      <w:r w:rsidRPr="00EC5132">
        <w:t>, (</w:t>
      </w:r>
      <w:r>
        <w:rPr>
          <w:rFonts w:hint="eastAsia"/>
          <w:lang w:eastAsia="zh-CN"/>
        </w:rPr>
        <w:t>3</w:t>
      </w:r>
      <w:r w:rsidRPr="00EC5132">
        <w:t>) Biomechanics-based Workload Assessment.</w:t>
      </w:r>
    </w:p>
    <w:p w14:paraId="5A2740A0" w14:textId="76230C4A" w:rsidR="004B06A0" w:rsidRPr="004B06A0" w:rsidRDefault="004B06A0" w:rsidP="004B06A0">
      <w:pPr>
        <w:ind w:firstLine="0"/>
        <w:jc w:val="center"/>
        <w:rPr>
          <w:rFonts w:eastAsiaTheme="minorEastAsia"/>
          <w:lang w:eastAsia="zh-CN"/>
        </w:rPr>
      </w:pPr>
      <w:r>
        <w:rPr>
          <w:rFonts w:eastAsiaTheme="minorEastAsia" w:hint="eastAsia"/>
          <w:noProof/>
          <w:lang w:eastAsia="zh-CN"/>
        </w:rPr>
        <w:drawing>
          <wp:inline distT="0" distB="0" distL="0" distR="0" wp14:anchorId="399B7423" wp14:editId="5339E769">
            <wp:extent cx="4273720" cy="2951480"/>
            <wp:effectExtent l="0" t="0" r="0" b="1270"/>
            <wp:docPr id="1027434332"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34332" name="图片 1" descr="图形用户界面&#10;&#10;AI 生成的内容可能不正确。"/>
                    <pic:cNvPicPr/>
                  </pic:nvPicPr>
                  <pic:blipFill rotWithShape="1">
                    <a:blip r:embed="rId11" cstate="print">
                      <a:extLst>
                        <a:ext uri="{28A0092B-C50C-407E-A947-70E740481C1C}">
                          <a14:useLocalDpi xmlns:a14="http://schemas.microsoft.com/office/drawing/2010/main" val="0"/>
                        </a:ext>
                      </a:extLst>
                    </a:blip>
                    <a:srcRect r="2714"/>
                    <a:stretch/>
                  </pic:blipFill>
                  <pic:spPr bwMode="auto">
                    <a:xfrm>
                      <a:off x="0" y="0"/>
                      <a:ext cx="4273720" cy="2951480"/>
                    </a:xfrm>
                    <a:prstGeom prst="rect">
                      <a:avLst/>
                    </a:prstGeom>
                    <a:ln>
                      <a:noFill/>
                    </a:ln>
                    <a:extLst>
                      <a:ext uri="{53640926-AAD7-44D8-BBD7-CCE9431645EC}">
                        <a14:shadowObscured xmlns:a14="http://schemas.microsoft.com/office/drawing/2010/main"/>
                      </a:ext>
                    </a:extLst>
                  </pic:spPr>
                </pic:pic>
              </a:graphicData>
            </a:graphic>
          </wp:inline>
        </w:drawing>
      </w:r>
    </w:p>
    <w:p w14:paraId="59EE894D" w14:textId="4E75113A" w:rsidR="0090436F" w:rsidRDefault="001372A5" w:rsidP="001372A5">
      <w:pPr>
        <w:pStyle w:val="figurecaption"/>
        <w:rPr>
          <w:sz w:val="40"/>
          <w:szCs w:val="40"/>
          <w:lang w:eastAsia="zh-CN"/>
        </w:rPr>
      </w:pPr>
      <w:bookmarkStart w:id="4" w:name="_Ref197894945"/>
      <w:bookmarkStart w:id="5" w:name="_Ref197894924"/>
      <w:r>
        <w:rPr>
          <w:b/>
          <w:lang w:eastAsia="zh-CN"/>
        </w:rPr>
        <w:t xml:space="preserve">Fig. </w:t>
      </w:r>
      <w:r>
        <w:rPr>
          <w:b/>
          <w:lang w:eastAsia="zh-CN"/>
        </w:rPr>
        <w:fldChar w:fldCharType="begin"/>
      </w:r>
      <w:r>
        <w:rPr>
          <w:b/>
          <w:lang w:eastAsia="zh-CN"/>
        </w:rPr>
        <w:instrText xml:space="preserve"> SEQ "Figure" \* MERGEFORMAT </w:instrText>
      </w:r>
      <w:r>
        <w:rPr>
          <w:b/>
          <w:lang w:eastAsia="zh-CN"/>
        </w:rPr>
        <w:fldChar w:fldCharType="separate"/>
      </w:r>
      <w:r>
        <w:rPr>
          <w:b/>
          <w:noProof/>
          <w:lang w:eastAsia="zh-CN"/>
        </w:rPr>
        <w:t>1</w:t>
      </w:r>
      <w:r>
        <w:rPr>
          <w:b/>
          <w:lang w:eastAsia="zh-CN"/>
        </w:rPr>
        <w:fldChar w:fldCharType="end"/>
      </w:r>
      <w:bookmarkEnd w:id="4"/>
      <w:r>
        <w:rPr>
          <w:b/>
          <w:lang w:eastAsia="zh-CN"/>
        </w:rPr>
        <w:t>.</w:t>
      </w:r>
      <w:r>
        <w:rPr>
          <w:lang w:eastAsia="zh-CN"/>
        </w:rPr>
        <w:t xml:space="preserve"> </w:t>
      </w:r>
      <w:r w:rsidR="0090436F">
        <w:rPr>
          <w:rFonts w:hint="eastAsia"/>
          <w:lang w:eastAsia="zh-CN"/>
        </w:rPr>
        <w:t xml:space="preserve"> The </w:t>
      </w:r>
      <w:r w:rsidR="0090436F" w:rsidRPr="00B1230A">
        <w:rPr>
          <w:lang w:eastAsia="zh-CN"/>
        </w:rPr>
        <w:t xml:space="preserve">Main </w:t>
      </w:r>
      <w:r w:rsidR="0090436F">
        <w:rPr>
          <w:rFonts w:hint="eastAsia"/>
          <w:lang w:eastAsia="zh-CN"/>
        </w:rPr>
        <w:t>f</w:t>
      </w:r>
      <w:r w:rsidR="00677CC3">
        <w:rPr>
          <w:lang w:eastAsia="zh-CN"/>
        </w:rPr>
        <w:t>ra</w:t>
      </w:r>
      <w:r w:rsidR="0090436F" w:rsidRPr="00B1230A">
        <w:rPr>
          <w:lang w:eastAsia="zh-CN"/>
        </w:rPr>
        <w:t>m</w:t>
      </w:r>
      <w:r w:rsidR="00677CC3">
        <w:rPr>
          <w:lang w:eastAsia="zh-CN"/>
        </w:rPr>
        <w:t>e</w:t>
      </w:r>
      <w:r w:rsidR="0090436F" w:rsidRPr="00B1230A">
        <w:rPr>
          <w:lang w:eastAsia="zh-CN"/>
        </w:rPr>
        <w:t xml:space="preserve">work of the </w:t>
      </w:r>
      <w:r w:rsidR="0090436F">
        <w:rPr>
          <w:rFonts w:hint="eastAsia"/>
          <w:lang w:eastAsia="zh-CN"/>
        </w:rPr>
        <w:t xml:space="preserve">pose </w:t>
      </w:r>
      <w:r w:rsidR="00677CC3">
        <w:rPr>
          <w:lang w:eastAsia="zh-CN"/>
        </w:rPr>
        <w:t>estimation-based</w:t>
      </w:r>
      <w:r w:rsidR="0090436F" w:rsidRPr="00B1230A">
        <w:rPr>
          <w:lang w:eastAsia="zh-CN"/>
        </w:rPr>
        <w:t xml:space="preserve"> </w:t>
      </w:r>
      <w:r w:rsidR="0090436F">
        <w:rPr>
          <w:rFonts w:hint="eastAsia"/>
          <w:lang w:eastAsia="zh-CN"/>
        </w:rPr>
        <w:t>w</w:t>
      </w:r>
      <w:r w:rsidR="0090436F" w:rsidRPr="00B1230A">
        <w:rPr>
          <w:lang w:eastAsia="zh-CN"/>
        </w:rPr>
        <w:t xml:space="preserve">orkload </w:t>
      </w:r>
      <w:r w:rsidR="0090436F">
        <w:rPr>
          <w:rFonts w:hint="eastAsia"/>
          <w:lang w:eastAsia="zh-CN"/>
        </w:rPr>
        <w:t>a</w:t>
      </w:r>
      <w:r w:rsidR="0090436F" w:rsidRPr="00B1230A">
        <w:rPr>
          <w:lang w:eastAsia="zh-CN"/>
        </w:rPr>
        <w:t xml:space="preserve">ssessment </w:t>
      </w:r>
      <w:r w:rsidR="0090436F">
        <w:rPr>
          <w:rFonts w:hint="eastAsia"/>
          <w:lang w:eastAsia="zh-CN"/>
        </w:rPr>
        <w:t>m</w:t>
      </w:r>
      <w:r w:rsidR="0090436F" w:rsidRPr="00B1230A">
        <w:rPr>
          <w:lang w:eastAsia="zh-CN"/>
        </w:rPr>
        <w:t>ethod</w:t>
      </w:r>
      <w:bookmarkEnd w:id="5"/>
    </w:p>
    <w:p w14:paraId="2F163567" w14:textId="4A223287" w:rsidR="0090436F" w:rsidRPr="00767A2E" w:rsidRDefault="0090436F" w:rsidP="001372A5">
      <w:pPr>
        <w:pStyle w:val="heading2"/>
      </w:pPr>
      <w:r w:rsidRPr="00767A2E">
        <w:t>LiDAR-based 3D Body Key Joints Estimation Model</w:t>
      </w:r>
    </w:p>
    <w:p w14:paraId="502619F6" w14:textId="77777777" w:rsidR="001372A5" w:rsidRDefault="0090436F" w:rsidP="009D5773">
      <w:pPr>
        <w:pStyle w:val="Heading3"/>
        <w:spacing w:before="0"/>
        <w:rPr>
          <w:rFonts w:eastAsiaTheme="minorEastAsia"/>
          <w:b/>
          <w:lang w:eastAsia="zh-CN"/>
        </w:rPr>
      </w:pPr>
      <w:r w:rsidRPr="009D5773">
        <w:rPr>
          <w:rStyle w:val="heading30"/>
        </w:rPr>
        <w:t>Objective and Input</w:t>
      </w:r>
      <w:r w:rsidR="001372A5" w:rsidRPr="009D5773">
        <w:rPr>
          <w:rStyle w:val="heading30"/>
          <w:rFonts w:eastAsiaTheme="minorEastAsia" w:hint="eastAsia"/>
        </w:rPr>
        <w:t>.</w:t>
      </w:r>
      <w:r w:rsidR="001372A5">
        <w:rPr>
          <w:rStyle w:val="heading30"/>
          <w:rFonts w:eastAsiaTheme="minorEastAsia" w:hint="eastAsia"/>
          <w:lang w:eastAsia="zh-CN"/>
        </w:rPr>
        <w:t xml:space="preserve"> </w:t>
      </w:r>
      <w:r w:rsidRPr="001372A5">
        <w:rPr>
          <w:rFonts w:eastAsia="Gungsuh"/>
        </w:rPr>
        <w:t>This module focuses on the accurate and automated determination of 3D coordinates for crucial skeletal joints from individual LiDAR scan frames. The precise localization of these key</w:t>
      </w:r>
      <w:r w:rsidRPr="001372A5">
        <w:rPr>
          <w:rFonts w:hint="eastAsia"/>
        </w:rPr>
        <w:t xml:space="preserve"> </w:t>
      </w:r>
      <w:r w:rsidRPr="001372A5">
        <w:rPr>
          <w:rFonts w:eastAsia="Gungsuh"/>
        </w:rPr>
        <w:t xml:space="preserve">points (including head, shoulders, elbows, wrists, hips, knees, and ankles) is fundamental for the subsequent biomechanical analysis and workload evaluation. The input consists of the raw 3D point cloud </w:t>
      </w:r>
      <m:oMath>
        <m:r>
          <w:rPr>
            <w:rFonts w:ascii="Cambria Math" w:eastAsia="Gungsuh" w:hAnsi="Cambria Math"/>
          </w:rPr>
          <m:t>P</m:t>
        </m:r>
        <m:r>
          <m:rPr>
            <m:sty m:val="p"/>
          </m:rPr>
          <w:rPr>
            <w:rFonts w:ascii="Cambria Math" w:eastAsia="Gungsuh" w:hAnsi="Cambria Math" w:hint="eastAsia"/>
          </w:rPr>
          <m:t>∈</m:t>
        </m:r>
        <m:sSup>
          <m:sSupPr>
            <m:ctrlPr>
              <w:rPr>
                <w:rFonts w:ascii="Cambria Math" w:hAnsi="Cambria Math"/>
              </w:rPr>
            </m:ctrlPr>
          </m:sSupPr>
          <m:e>
            <m:r>
              <w:rPr>
                <w:rFonts w:ascii="Cambria Math" w:eastAsia="Gungsuh" w:hAnsi="Cambria Math"/>
              </w:rPr>
              <m:t>R</m:t>
            </m:r>
          </m:e>
          <m:sup>
            <m:r>
              <w:rPr>
                <w:rFonts w:ascii="Cambria Math" w:eastAsia="Gungsuh" w:hAnsi="Cambria Math"/>
              </w:rPr>
              <m:t>N</m:t>
            </m:r>
            <m:r>
              <m:rPr>
                <m:sty m:val="p"/>
              </m:rPr>
              <w:rPr>
                <w:rFonts w:ascii="Cambria Math" w:eastAsia="Gungsuh" w:hAnsi="Cambria Math" w:hint="eastAsia"/>
              </w:rPr>
              <m:t>×</m:t>
            </m:r>
            <m:r>
              <w:rPr>
                <w:rFonts w:ascii="Cambria Math" w:eastAsia="Gungsuh" w:hAnsi="Cambria Math"/>
              </w:rPr>
              <m:t>C</m:t>
            </m:r>
          </m:sup>
        </m:sSup>
      </m:oMath>
      <w:r w:rsidRPr="001372A5">
        <w:rPr>
          <w:rFonts w:eastAsia="Gungsuh"/>
        </w:rPr>
        <w:t xml:space="preserve"> acquired by the LiDAR sensor, where N denotes the point count and C represents the feature dimensions per point.</w:t>
      </w:r>
    </w:p>
    <w:p w14:paraId="5764BD7E" w14:textId="3B22E306" w:rsidR="0090436F" w:rsidRPr="001372A5" w:rsidRDefault="0090436F" w:rsidP="001372A5">
      <w:pPr>
        <w:pStyle w:val="Heading3"/>
        <w:rPr>
          <w:rFonts w:eastAsiaTheme="minorEastAsia"/>
          <w:b/>
        </w:rPr>
      </w:pPr>
      <w:r w:rsidRPr="001372A5">
        <w:rPr>
          <w:rStyle w:val="heading30"/>
        </w:rPr>
        <w:t>VoxelKP Network</w:t>
      </w:r>
      <w:r w:rsidR="001372A5">
        <w:rPr>
          <w:rStyle w:val="heading30"/>
          <w:rFonts w:eastAsiaTheme="minorEastAsia" w:hint="eastAsia"/>
          <w:lang w:eastAsia="zh-CN"/>
        </w:rPr>
        <w:t xml:space="preserve">. </w:t>
      </w:r>
      <w:r w:rsidRPr="00420630">
        <w:t>To fulfill this objective,</w:t>
      </w:r>
      <w:r w:rsidRPr="00420630">
        <w:rPr>
          <w:rFonts w:hint="eastAsia"/>
        </w:rPr>
        <w:t xml:space="preserve"> we</w:t>
      </w:r>
      <w:r w:rsidRPr="00420630">
        <w:t xml:space="preserve"> utilizes VoxelKP</w:t>
      </w:r>
      <w:r w:rsidRPr="00420630">
        <w:rPr>
          <w:rFonts w:hint="eastAsia"/>
        </w:rPr>
        <w:t xml:space="preserve"> </w:t>
      </w:r>
      <w:r w:rsidRPr="00420630">
        <w:fldChar w:fldCharType="begin"/>
      </w:r>
      <w:r w:rsidRPr="00420630">
        <w:instrText xml:space="preserve"> ADDIN EN.CITE &lt;EndNote&gt;&lt;Cite&gt;&lt;Author&gt;Shi&lt;/Author&gt;&lt;Year&gt;2023&lt;/Year&gt;&lt;RecNum&gt;55&lt;/RecNum&gt;&lt;DisplayText&gt;(Shi &amp;amp; Wonka, 2023)&lt;/DisplayText&gt;&lt;record&gt;&lt;rec-number&gt;55&lt;/rec-number&gt;&lt;foreign-keys&gt;&lt;key app="EN" db-id="vaddvvw20zfzeje2fxj5d0xrez9rpa2sr0e9" timestamp="1746258512"&gt;55&lt;/key&gt;&lt;/foreign-keys&gt;&lt;ref-type name="Journal Article"&gt;17&lt;/ref-type&gt;&lt;contributors&gt;&lt;authors&gt;&lt;author&gt;Shi, Jian&lt;/author&gt;&lt;author&gt;Wonka, Peter&lt;/author&gt;&lt;/authors&gt;&lt;/contributors&gt;&lt;titles&gt;&lt;title&gt;VoxelKP: A Voxel-based Network Architecture for Human Keypoint Estimation in LiDAR Data&lt;/title&gt;&lt;secondary-title&gt;arXiv preprint arXiv:2312.08871&lt;/secondary-title&gt;&lt;/titles&gt;&lt;periodical&gt;&lt;full-title&gt;arXiv preprint arXiv:2312.08871&lt;/full-title&gt;&lt;/periodical&gt;&lt;dates&gt;&lt;year&gt;2023&lt;/year&gt;&lt;/dates&gt;&lt;urls&gt;&lt;/urls&gt;&lt;/record&gt;&lt;/Cite&gt;&lt;/EndNote&gt;</w:instrText>
      </w:r>
      <w:r w:rsidRPr="00420630">
        <w:fldChar w:fldCharType="separate"/>
      </w:r>
      <w:r w:rsidRPr="00420630">
        <w:t>(Shi &amp; Wonka, 2023)</w:t>
      </w:r>
      <w:r w:rsidRPr="00420630">
        <w:fldChar w:fldCharType="end"/>
      </w:r>
      <w:r w:rsidRPr="00420630">
        <w:t>, an advanced, fully sparse neural network architecture engineered for 3D human key</w:t>
      </w:r>
      <w:r w:rsidRPr="00420630">
        <w:rPr>
          <w:rFonts w:hint="eastAsia"/>
        </w:rPr>
        <w:t xml:space="preserve"> </w:t>
      </w:r>
      <w:r w:rsidRPr="00420630">
        <w:t>point</w:t>
      </w:r>
      <w:r w:rsidRPr="00420630">
        <w:rPr>
          <w:rFonts w:hint="eastAsia"/>
        </w:rPr>
        <w:t>s</w:t>
      </w:r>
      <w:r w:rsidRPr="00420630">
        <w:t xml:space="preserve"> estimation specifically from LiDAR data. The selection of VoxelKP is motivated by its proficiency in managing the inherent sparsity of LiDAR point clouds </w:t>
      </w:r>
      <w:r w:rsidRPr="00420630">
        <w:lastRenderedPageBreak/>
        <w:t>while adeptly capturing the fine-grained local details essential for key</w:t>
      </w:r>
      <w:r w:rsidRPr="00420630">
        <w:rPr>
          <w:rFonts w:hint="eastAsia"/>
        </w:rPr>
        <w:t xml:space="preserve"> </w:t>
      </w:r>
      <w:r w:rsidRPr="00420630">
        <w:t>points localization. The operational flow and principal techniques are outlined below:</w:t>
      </w:r>
    </w:p>
    <w:p w14:paraId="226103BB" w14:textId="5F1A3B60" w:rsidR="00420630" w:rsidRPr="00420630" w:rsidRDefault="0090436F" w:rsidP="00420630">
      <w:pPr>
        <w:pStyle w:val="Heading4"/>
        <w:rPr>
          <w:rFonts w:eastAsiaTheme="minorEastAsia"/>
          <w:i/>
          <w:lang w:eastAsia="zh-CN"/>
        </w:rPr>
      </w:pPr>
      <w:r w:rsidRPr="00420630">
        <w:rPr>
          <w:rStyle w:val="heading40"/>
        </w:rPr>
        <w:t>Data Preprocessing: Sparse Voxelization</w:t>
      </w:r>
      <w:r w:rsidR="00420630" w:rsidRPr="00420630">
        <w:rPr>
          <w:rStyle w:val="heading40"/>
          <w:rFonts w:eastAsiaTheme="minorEastAsia" w:hint="eastAsia"/>
        </w:rPr>
        <w:t>.</w:t>
      </w:r>
      <w:r w:rsidR="00420630">
        <w:rPr>
          <w:rStyle w:val="heading40"/>
          <w:rFonts w:eastAsiaTheme="minorEastAsia" w:hint="eastAsia"/>
          <w:lang w:eastAsia="zh-CN"/>
        </w:rPr>
        <w:t xml:space="preserve"> </w:t>
      </w:r>
      <w:r w:rsidRPr="00420630">
        <w:t>The initial point cloud undergoes discretization into a 3D voxel grid. Only voxels populated with point data, along with their associated features, are preserved, creating a sparse voxel representation. This approach markedly curtails data dimensionality and computational overhead while retaining vital spatial information.</w:t>
      </w:r>
    </w:p>
    <w:p w14:paraId="094F1C9A" w14:textId="493EEF77" w:rsidR="00420630" w:rsidRPr="00420630" w:rsidRDefault="0090436F" w:rsidP="00420630">
      <w:pPr>
        <w:pStyle w:val="Heading4"/>
        <w:rPr>
          <w:rFonts w:eastAsiaTheme="minorEastAsia"/>
          <w:i/>
        </w:rPr>
      </w:pPr>
      <w:r w:rsidRPr="00420630">
        <w:rPr>
          <w:rStyle w:val="heading40"/>
        </w:rPr>
        <w:t>Feature Extraction Backbone</w:t>
      </w:r>
      <w:r w:rsidR="00420630" w:rsidRPr="00420630">
        <w:rPr>
          <w:rStyle w:val="heading40"/>
        </w:rPr>
        <w:t>.</w:t>
      </w:r>
      <w:r w:rsidR="00420630" w:rsidRPr="00420630">
        <w:rPr>
          <w:rStyle w:val="heading40"/>
          <w:rFonts w:eastAsiaTheme="minorEastAsia" w:hint="eastAsia"/>
        </w:rPr>
        <w:t xml:space="preserve"> </w:t>
      </w:r>
      <w:r w:rsidRPr="00EC5132">
        <w:t>The resulting sparse voxel data is processed through a multi-stage, entirely sparse convolutional network designed for hierarchical feature extraction. The VoxelKP backbone integrates several novel components to augment feature representation capabilities:</w:t>
      </w:r>
    </w:p>
    <w:p w14:paraId="521D58D7" w14:textId="77777777" w:rsidR="0090436F" w:rsidRPr="00EC5132" w:rsidRDefault="0090436F" w:rsidP="00420630">
      <w:pPr>
        <w:pStyle w:val="bulletitem"/>
      </w:pPr>
      <w:r w:rsidRPr="00420630">
        <w:t>Hybrid Feature Learning</w:t>
      </w:r>
      <w:r w:rsidRPr="00EC5132">
        <w:t>: Within multiple network stages, feature extraction occurs concurrently through a sparse convolutional path (capturing neighborhood spatial characteristics) and a parallel MLP path (processing features within individual voxels). The outputs from these paths are combined using element-wise summation, synergizing local geometric structural data with detailed point-level information.</w:t>
      </w:r>
    </w:p>
    <w:p w14:paraId="4AE61542" w14:textId="77777777" w:rsidR="0090436F" w:rsidRPr="00EC5132" w:rsidRDefault="0090436F" w:rsidP="005C0C5C">
      <w:pPr>
        <w:pStyle w:val="bulletitem"/>
      </w:pPr>
      <w:r w:rsidRPr="00420630">
        <w:rPr>
          <w:bCs/>
        </w:rPr>
        <w:t>Sparse Selective Kernel (SSK) Module</w:t>
      </w:r>
      <w:r w:rsidRPr="00EC5132">
        <w:t>: This component dynamically aggregates spatial context across multiple scales. It operates by concurrently using sparse 3D submanifold convolutional kernels of differing receptive fields (e.g., 3×3×3, 5×5×5) and employing a channel-focused attention mechanism to selectively weight and merge features from these varying scales. This empowers the network to adaptively emphasize the most pertinent feature scale at any given location, which is vital for addressing variations in human distance and posture.</w:t>
      </w:r>
    </w:p>
    <w:p w14:paraId="77CA670E" w14:textId="77777777" w:rsidR="0090436F" w:rsidRPr="00EC5132" w:rsidRDefault="0090436F" w:rsidP="005C0C5C">
      <w:pPr>
        <w:pStyle w:val="bulletitem"/>
      </w:pPr>
      <w:r w:rsidRPr="00420630">
        <w:rPr>
          <w:bCs/>
        </w:rPr>
        <w:t>Sparse Box-Attention Module</w:t>
      </w:r>
      <w:r w:rsidRPr="00EC5132">
        <w:t>: To precisely delineate the spatial relationships among key</w:t>
      </w:r>
      <w:r>
        <w:rPr>
          <w:rFonts w:hint="eastAsia"/>
          <w:lang w:eastAsia="zh-CN"/>
        </w:rPr>
        <w:t xml:space="preserve"> </w:t>
      </w:r>
      <w:r w:rsidRPr="00EC5132">
        <w:t>points clustered in localized areas, this module divides the voxel space into distinct local "boxes." Self-attention mechanisms are then applied within the confines of each box, concentrating on modeling the dependencies among voxel features in that specific vicinity to derive fine-grained, distinguishing characteristics.</w:t>
      </w:r>
    </w:p>
    <w:p w14:paraId="00E9CBF3" w14:textId="43A1FF46" w:rsidR="0090436F" w:rsidRPr="00420630" w:rsidRDefault="0090436F" w:rsidP="00420630">
      <w:pPr>
        <w:pStyle w:val="Heading4"/>
        <w:rPr>
          <w:rFonts w:eastAsiaTheme="minorEastAsia"/>
          <w:i/>
          <w:lang w:eastAsia="zh-CN"/>
        </w:rPr>
      </w:pPr>
      <w:r w:rsidRPr="00420630">
        <w:rPr>
          <w:rStyle w:val="heading40"/>
        </w:rPr>
        <w:t>Spatially Aware Multi-Scale Bird</w:t>
      </w:r>
      <w:r w:rsidR="00AD525A">
        <w:rPr>
          <w:rStyle w:val="heading40"/>
          <w:rFonts w:eastAsiaTheme="minorEastAsia"/>
          <w:lang w:eastAsia="zh-CN"/>
        </w:rPr>
        <w:t>’</w:t>
      </w:r>
      <w:r w:rsidRPr="00420630">
        <w:rPr>
          <w:rStyle w:val="heading40"/>
        </w:rPr>
        <w:t>s Eye View (BEV) Fusion</w:t>
      </w:r>
      <w:r w:rsidR="00420630">
        <w:rPr>
          <w:rStyle w:val="heading40"/>
          <w:rFonts w:eastAsiaTheme="minorEastAsia" w:hint="eastAsia"/>
          <w:lang w:eastAsia="zh-CN"/>
        </w:rPr>
        <w:t xml:space="preserve">. </w:t>
      </w:r>
      <w:r w:rsidRPr="00420630">
        <w:t>To effectively leverage the extracted 3D features for downstream detection tasks while preventing the loss of critical height information often associated with conventional BEV transformations, VoxelKP implements a unique fusion technique. It transforms multi-scale 3D feature maps from the backbone</w:t>
      </w:r>
      <w:r w:rsidR="00AD525A">
        <w:rPr>
          <w:rFonts w:eastAsiaTheme="minorEastAsia"/>
          <w:lang w:eastAsia="zh-CN"/>
        </w:rPr>
        <w:t>’</w:t>
      </w:r>
      <w:r w:rsidRPr="00420630">
        <w:t>s later stages into enriched 2D BEV feature maps. This is achieved using convolutional operations designed to encode vertical information (e.g., employing a (1,</w:t>
      </w:r>
      <w:proofErr w:type="gramStart"/>
      <w:r w:rsidRPr="00420630">
        <w:t>1,h</w:t>
      </w:r>
      <w:proofErr w:type="gramEnd"/>
      <w:r w:rsidRPr="00420630">
        <w:t>) kernel, where h represents height) and by expanding the number of feature channels. Through specific alignment protocols and weighted fusion, essential 3D spatial details, particularly height, are maintained, which is crucial for the accurate prediction of 3D key</w:t>
      </w:r>
      <w:r w:rsidRPr="00420630">
        <w:rPr>
          <w:rFonts w:hint="eastAsia"/>
        </w:rPr>
        <w:t xml:space="preserve"> </w:t>
      </w:r>
      <w:r w:rsidRPr="00420630">
        <w:t>point</w:t>
      </w:r>
      <w:r w:rsidRPr="00420630">
        <w:rPr>
          <w:rFonts w:hint="eastAsia"/>
        </w:rPr>
        <w:t>s</w:t>
      </w:r>
      <w:r w:rsidRPr="00420630">
        <w:t xml:space="preserve"> coordinates.</w:t>
      </w:r>
    </w:p>
    <w:p w14:paraId="0C6E58EC" w14:textId="3CDE9669" w:rsidR="0090436F" w:rsidRPr="00420630" w:rsidRDefault="0090436F" w:rsidP="00420630">
      <w:pPr>
        <w:pStyle w:val="Heading4"/>
        <w:rPr>
          <w:rFonts w:eastAsiaTheme="minorEastAsia"/>
          <w:lang w:eastAsia="zh-CN"/>
        </w:rPr>
      </w:pPr>
      <w:r w:rsidRPr="00420630">
        <w:rPr>
          <w:rStyle w:val="heading40"/>
        </w:rPr>
        <w:t>Prediction Heads</w:t>
      </w:r>
      <w:r w:rsidR="00420630">
        <w:rPr>
          <w:rStyle w:val="heading40"/>
        </w:rPr>
        <w:t>.</w:t>
      </w:r>
      <w:r w:rsidR="00420630">
        <w:t xml:space="preserve"> </w:t>
      </w:r>
      <w:r w:rsidR="00420630">
        <w:rPr>
          <w:rFonts w:eastAsiaTheme="minorEastAsia" w:hint="eastAsia"/>
          <w:lang w:eastAsia="zh-CN"/>
        </w:rPr>
        <w:t xml:space="preserve"> </w:t>
      </w:r>
      <w:r w:rsidRPr="00EC5132">
        <w:rPr>
          <w:color w:val="1B1C1D"/>
        </w:rPr>
        <w:t xml:space="preserve">The finally consolidated multi-scale BEV feature map is directed to several parallel prediction heads. These heads perform regression to determine the </w:t>
      </w:r>
      <w:r w:rsidRPr="00EC5132">
        <w:rPr>
          <w:color w:val="1B1C1D"/>
        </w:rPr>
        <w:lastRenderedPageBreak/>
        <w:t>center position, dimensions, orientation, and critically, the 3D coordinates of all K key</w:t>
      </w:r>
      <w:r>
        <w:rPr>
          <w:rFonts w:hint="eastAsia"/>
          <w:color w:val="1B1C1D"/>
          <w:lang w:eastAsia="zh-CN"/>
        </w:rPr>
        <w:t xml:space="preserve"> </w:t>
      </w:r>
      <w:r w:rsidRPr="00EC5132">
        <w:rPr>
          <w:color w:val="1B1C1D"/>
        </w:rPr>
        <w:t>points, along with their visibility status, for every identified human figure.</w:t>
      </w:r>
    </w:p>
    <w:p w14:paraId="7ED8E7CA" w14:textId="38EC3698" w:rsidR="0090436F" w:rsidRPr="005C0C5C" w:rsidRDefault="0090436F" w:rsidP="005C0C5C">
      <w:pPr>
        <w:pStyle w:val="Heading3"/>
        <w:rPr>
          <w:rFonts w:eastAsiaTheme="minorEastAsia"/>
          <w:lang w:eastAsia="zh-CN"/>
        </w:rPr>
      </w:pPr>
      <w:r w:rsidRPr="005C0C5C">
        <w:rPr>
          <w:rStyle w:val="heading30"/>
        </w:rPr>
        <w:t>Output</w:t>
      </w:r>
      <w:r w:rsidR="005C0C5C">
        <w:rPr>
          <w:rStyle w:val="heading30"/>
        </w:rPr>
        <w:t>.</w:t>
      </w:r>
      <w:r w:rsidR="005C0C5C">
        <w:t xml:space="preserve"> </w:t>
      </w:r>
      <w:r w:rsidRPr="00EC5132">
        <w:rPr>
          <w:rFonts w:eastAsia="Gungsuh"/>
          <w:color w:val="1B1C1D"/>
        </w:rPr>
        <w:t>The concluding output from this module comprises a collection of 3D key</w:t>
      </w:r>
      <w:r>
        <w:rPr>
          <w:rFonts w:hint="eastAsia"/>
          <w:color w:val="1B1C1D"/>
          <w:lang w:eastAsia="zh-CN"/>
        </w:rPr>
        <w:t xml:space="preserve"> </w:t>
      </w:r>
      <w:r w:rsidRPr="00EC5132">
        <w:rPr>
          <w:rFonts w:eastAsia="Gungsuh"/>
          <w:color w:val="1B1C1D"/>
        </w:rPr>
        <w:t>point</w:t>
      </w:r>
      <w:r w:rsidRPr="00B05609">
        <w:rPr>
          <w:color w:val="1B1C1D"/>
          <w:lang w:eastAsia="zh-CN"/>
        </w:rPr>
        <w:t>s</w:t>
      </w:r>
      <w:r w:rsidRPr="00EC5132">
        <w:rPr>
          <w:rFonts w:eastAsia="Gungsuh"/>
          <w:color w:val="1B1C1D"/>
        </w:rPr>
        <w:t xml:space="preserve"> coordinates </w:t>
      </w:r>
      <m:oMath>
        <m:acc>
          <m:accPr>
            <m:ctrlPr>
              <w:rPr>
                <w:rFonts w:ascii="Cambria Math" w:eastAsia="Gungsuh" w:hAnsi="Cambria Math"/>
                <w:color w:val="1B1C1D"/>
              </w:rPr>
            </m:ctrlPr>
          </m:accPr>
          <m:e>
            <m:sSub>
              <m:sSubPr>
                <m:ctrlPr>
                  <w:rPr>
                    <w:rFonts w:ascii="Cambria Math" w:eastAsia="Gungsuh" w:hAnsi="Cambria Math"/>
                    <w:i/>
                    <w:color w:val="1B1C1D"/>
                  </w:rPr>
                </m:ctrlPr>
              </m:sSubPr>
              <m:e>
                <m:r>
                  <w:rPr>
                    <w:rFonts w:ascii="Cambria Math" w:eastAsia="Gungsuh" w:hAnsi="Cambria Math"/>
                    <w:color w:val="1B1C1D"/>
                  </w:rPr>
                  <m:t>G</m:t>
                </m:r>
                <m:ctrlPr>
                  <w:rPr>
                    <w:rFonts w:ascii="Cambria Math" w:eastAsia="Gungsuh" w:hAnsi="Cambria Math"/>
                    <w:color w:val="1B1C1D"/>
                  </w:rPr>
                </m:ctrlPr>
              </m:e>
              <m:sub>
                <m:r>
                  <w:rPr>
                    <w:rFonts w:ascii="Cambria Math" w:eastAsia="Gungsuh" w:hAnsi="Cambria Math"/>
                    <w:color w:val="1B1C1D"/>
                  </w:rPr>
                  <m:t>i</m:t>
                </m:r>
              </m:sub>
            </m:sSub>
          </m:e>
        </m:acc>
        <m:r>
          <w:rPr>
            <w:rFonts w:ascii="Cambria Math" w:eastAsia="Gungsuh" w:hAnsi="Cambria Math"/>
            <w:color w:val="1B1C1D"/>
          </w:rPr>
          <m:t>=</m:t>
        </m:r>
        <m:r>
          <m:rPr>
            <m:lit/>
          </m:rPr>
          <w:rPr>
            <w:rFonts w:ascii="Cambria Math" w:eastAsia="Gungsuh" w:hAnsi="Cambria Math"/>
            <w:color w:val="1B1C1D"/>
          </w:rPr>
          <m:t>{</m:t>
        </m:r>
        <m:acc>
          <m:accPr>
            <m:ctrlPr>
              <w:rPr>
                <w:rFonts w:ascii="Cambria Math" w:eastAsia="Gungsuh" w:hAnsi="Cambria Math"/>
                <w:color w:val="1B1C1D"/>
              </w:rPr>
            </m:ctrlPr>
          </m:accPr>
          <m:e>
            <m:sSubSup>
              <m:sSubSupPr>
                <m:ctrlPr>
                  <w:rPr>
                    <w:rFonts w:ascii="Cambria Math" w:eastAsia="Gungsuh" w:hAnsi="Cambria Math"/>
                    <w:i/>
                    <w:color w:val="1B1C1D"/>
                  </w:rPr>
                </m:ctrlPr>
              </m:sSubSupPr>
              <m:e>
                <m:r>
                  <w:rPr>
                    <w:rFonts w:ascii="Cambria Math" w:eastAsia="Gungsuh" w:hAnsi="Cambria Math"/>
                    <w:color w:val="1B1C1D"/>
                  </w:rPr>
                  <m:t>g</m:t>
                </m:r>
                <m:ctrlPr>
                  <w:rPr>
                    <w:rFonts w:ascii="Cambria Math" w:eastAsia="Gungsuh" w:hAnsi="Cambria Math"/>
                    <w:color w:val="1B1C1D"/>
                  </w:rPr>
                </m:ctrlPr>
              </m:e>
              <m:sub>
                <m:r>
                  <w:rPr>
                    <w:rFonts w:ascii="Cambria Math" w:eastAsia="Gungsuh" w:hAnsi="Cambria Math"/>
                    <w:color w:val="1B1C1D"/>
                  </w:rPr>
                  <m:t>i</m:t>
                </m:r>
              </m:sub>
              <m:sup>
                <m:r>
                  <w:rPr>
                    <w:rFonts w:ascii="Cambria Math" w:eastAsia="Gungsuh" w:hAnsi="Cambria Math"/>
                    <w:color w:val="1B1C1D"/>
                  </w:rPr>
                  <m:t>1</m:t>
                </m:r>
              </m:sup>
            </m:sSubSup>
          </m:e>
        </m:acc>
        <m:r>
          <w:rPr>
            <w:rFonts w:ascii="Cambria Math" w:eastAsia="Gungsuh" w:hAnsi="Cambria Math"/>
            <w:color w:val="1B1C1D"/>
          </w:rPr>
          <m:t>,</m:t>
        </m:r>
        <m:acc>
          <m:accPr>
            <m:ctrlPr>
              <w:rPr>
                <w:rFonts w:ascii="Cambria Math" w:eastAsia="Gungsuh" w:hAnsi="Cambria Math"/>
                <w:color w:val="1B1C1D"/>
              </w:rPr>
            </m:ctrlPr>
          </m:accPr>
          <m:e>
            <m:sSubSup>
              <m:sSubSupPr>
                <m:ctrlPr>
                  <w:rPr>
                    <w:rFonts w:ascii="Cambria Math" w:eastAsia="Gungsuh" w:hAnsi="Cambria Math"/>
                    <w:i/>
                    <w:color w:val="1B1C1D"/>
                  </w:rPr>
                </m:ctrlPr>
              </m:sSubSupPr>
              <m:e>
                <m:r>
                  <w:rPr>
                    <w:rFonts w:ascii="Cambria Math" w:eastAsia="Gungsuh" w:hAnsi="Cambria Math"/>
                    <w:color w:val="1B1C1D"/>
                  </w:rPr>
                  <m:t>g</m:t>
                </m:r>
                <m:ctrlPr>
                  <w:rPr>
                    <w:rFonts w:ascii="Cambria Math" w:eastAsia="Gungsuh" w:hAnsi="Cambria Math"/>
                    <w:color w:val="1B1C1D"/>
                  </w:rPr>
                </m:ctrlPr>
              </m:e>
              <m:sub>
                <m:r>
                  <w:rPr>
                    <w:rFonts w:ascii="Cambria Math" w:eastAsia="Gungsuh" w:hAnsi="Cambria Math"/>
                    <w:color w:val="1B1C1D"/>
                  </w:rPr>
                  <m:t>i</m:t>
                </m:r>
              </m:sub>
              <m:sup>
                <m:r>
                  <w:rPr>
                    <w:rFonts w:ascii="Cambria Math" w:eastAsia="Gungsuh" w:hAnsi="Cambria Math"/>
                    <w:color w:val="1B1C1D"/>
                  </w:rPr>
                  <m:t>2</m:t>
                </m:r>
              </m:sup>
            </m:sSubSup>
          </m:e>
        </m:acc>
        <m:r>
          <w:rPr>
            <w:rFonts w:ascii="Cambria Math" w:eastAsia="Gungsuh" w:hAnsi="Cambria Math"/>
            <w:color w:val="1B1C1D"/>
          </w:rPr>
          <m:t>,…,</m:t>
        </m:r>
        <m:acc>
          <m:accPr>
            <m:ctrlPr>
              <w:rPr>
                <w:rFonts w:ascii="Cambria Math" w:eastAsia="Gungsuh" w:hAnsi="Cambria Math"/>
                <w:color w:val="1B1C1D"/>
              </w:rPr>
            </m:ctrlPr>
          </m:accPr>
          <m:e>
            <m:sSubSup>
              <m:sSubSupPr>
                <m:ctrlPr>
                  <w:rPr>
                    <w:rFonts w:ascii="Cambria Math" w:eastAsia="Gungsuh" w:hAnsi="Cambria Math"/>
                    <w:i/>
                    <w:color w:val="1B1C1D"/>
                  </w:rPr>
                </m:ctrlPr>
              </m:sSubSupPr>
              <m:e>
                <m:r>
                  <w:rPr>
                    <w:rFonts w:ascii="Cambria Math" w:eastAsia="Gungsuh" w:hAnsi="Cambria Math"/>
                    <w:color w:val="1B1C1D"/>
                  </w:rPr>
                  <m:t>g</m:t>
                </m:r>
                <m:ctrlPr>
                  <w:rPr>
                    <w:rFonts w:ascii="Cambria Math" w:eastAsia="Gungsuh" w:hAnsi="Cambria Math"/>
                    <w:color w:val="1B1C1D"/>
                  </w:rPr>
                </m:ctrlPr>
              </m:e>
              <m:sub>
                <m:r>
                  <w:rPr>
                    <w:rFonts w:ascii="Cambria Math" w:eastAsia="Gungsuh" w:hAnsi="Cambria Math"/>
                    <w:color w:val="1B1C1D"/>
                  </w:rPr>
                  <m:t>i</m:t>
                </m:r>
              </m:sub>
              <m:sup>
                <m:r>
                  <w:rPr>
                    <w:rFonts w:ascii="Cambria Math" w:eastAsia="Gungsuh" w:hAnsi="Cambria Math"/>
                    <w:color w:val="1B1C1D"/>
                  </w:rPr>
                  <m:t>K</m:t>
                </m:r>
              </m:sup>
            </m:sSubSup>
          </m:e>
        </m:acc>
        <m:r>
          <m:rPr>
            <m:lit/>
          </m:rPr>
          <w:rPr>
            <w:rFonts w:ascii="Cambria Math" w:eastAsia="Gungsuh" w:hAnsi="Cambria Math"/>
            <w:color w:val="1B1C1D"/>
          </w:rPr>
          <m:t>}</m:t>
        </m:r>
      </m:oMath>
      <w:r>
        <w:rPr>
          <w:rFonts w:hint="eastAsia"/>
          <w:color w:val="1B1C1D"/>
          <w:lang w:eastAsia="zh-CN"/>
        </w:rPr>
        <w:t xml:space="preserve"> </w:t>
      </w:r>
      <w:r w:rsidRPr="00EC5132">
        <w:rPr>
          <w:rFonts w:eastAsia="Gungsuh"/>
          <w:color w:val="1B1C1D"/>
        </w:rPr>
        <w:t xml:space="preserve">corresponding to each identified construction worker </w:t>
      </w:r>
      <w:proofErr w:type="spellStart"/>
      <w:r w:rsidRPr="003A5E79">
        <w:rPr>
          <w:i/>
          <w:iCs/>
          <w:color w:val="1B1C1D"/>
          <w:lang w:eastAsia="zh-CN"/>
        </w:rPr>
        <w:t>i</w:t>
      </w:r>
      <w:proofErr w:type="spellEnd"/>
      <w:r w:rsidRPr="00EC5132">
        <w:rPr>
          <w:rFonts w:eastAsia="Gungsuh"/>
          <w:color w:val="1B1C1D"/>
        </w:rPr>
        <w:t>, where</w:t>
      </w:r>
      <w:r>
        <w:rPr>
          <w:rFonts w:hint="eastAsia"/>
          <w:color w:val="1B1C1D"/>
          <w:lang w:eastAsia="zh-CN"/>
        </w:rPr>
        <w:t xml:space="preserve"> </w:t>
      </w:r>
      <m:oMath>
        <m:acc>
          <m:accPr>
            <m:ctrlPr>
              <w:rPr>
                <w:rFonts w:ascii="Cambria Math" w:hAnsi="Cambria Math"/>
                <w:color w:val="1B1C1D"/>
                <w:lang w:eastAsia="zh-CN"/>
              </w:rPr>
            </m:ctrlPr>
          </m:accPr>
          <m:e>
            <m:sSubSup>
              <m:sSubSupPr>
                <m:ctrlPr>
                  <w:rPr>
                    <w:rFonts w:ascii="Cambria Math" w:hAnsi="Cambria Math"/>
                    <w:i/>
                    <w:color w:val="1B1C1D"/>
                    <w:lang w:eastAsia="zh-CN"/>
                  </w:rPr>
                </m:ctrlPr>
              </m:sSubSupPr>
              <m:e>
                <m:r>
                  <w:rPr>
                    <w:rFonts w:ascii="Cambria Math" w:hAnsi="Cambria Math"/>
                    <w:color w:val="1B1C1D"/>
                    <w:lang w:eastAsia="zh-CN"/>
                  </w:rPr>
                  <m:t>g</m:t>
                </m:r>
                <m:ctrlPr>
                  <w:rPr>
                    <w:rFonts w:ascii="Cambria Math" w:hAnsi="Cambria Math"/>
                    <w:color w:val="1B1C1D"/>
                    <w:lang w:eastAsia="zh-CN"/>
                  </w:rPr>
                </m:ctrlPr>
              </m:e>
              <m:sub>
                <m:r>
                  <w:rPr>
                    <w:rFonts w:ascii="Cambria Math" w:hAnsi="Cambria Math"/>
                    <w:color w:val="1B1C1D"/>
                    <w:lang w:eastAsia="zh-CN"/>
                  </w:rPr>
                  <m:t>i</m:t>
                </m:r>
              </m:sub>
              <m:sup>
                <m:r>
                  <w:rPr>
                    <w:rFonts w:ascii="Cambria Math" w:hAnsi="Cambria Math"/>
                    <w:color w:val="1B1C1D"/>
                    <w:lang w:eastAsia="zh-CN"/>
                  </w:rPr>
                  <m:t>k</m:t>
                </m:r>
              </m:sup>
            </m:sSubSup>
          </m:e>
        </m:acc>
        <m:r>
          <m:rPr>
            <m:sty m:val="p"/>
          </m:rPr>
          <w:rPr>
            <w:rFonts w:ascii="Cambria Math" w:hAnsi="Cambria Math" w:hint="eastAsia"/>
            <w:color w:val="1B1C1D"/>
            <w:lang w:eastAsia="zh-CN"/>
          </w:rPr>
          <m:t>∈</m:t>
        </m:r>
        <m:sSup>
          <m:sSupPr>
            <m:ctrlPr>
              <w:rPr>
                <w:rFonts w:ascii="Cambria Math" w:hAnsi="Cambria Math"/>
                <w:i/>
                <w:color w:val="1B1C1D"/>
                <w:lang w:eastAsia="zh-CN"/>
              </w:rPr>
            </m:ctrlPr>
          </m:sSupPr>
          <m:e>
            <m:r>
              <w:rPr>
                <w:rFonts w:ascii="Cambria Math" w:hAnsi="Cambria Math"/>
                <w:color w:val="1B1C1D"/>
                <w:lang w:eastAsia="zh-CN"/>
              </w:rPr>
              <m:t>R</m:t>
            </m:r>
          </m:e>
          <m:sup>
            <m:r>
              <m:rPr>
                <m:scr m:val="double-struck"/>
              </m:rPr>
              <w:rPr>
                <w:rFonts w:ascii="Cambria Math" w:hAnsi="Cambria Math"/>
                <w:color w:val="1B1C1D"/>
                <w:lang w:eastAsia="zh-CN"/>
              </w:rPr>
              <m:t>3</m:t>
            </m:r>
          </m:sup>
        </m:sSup>
      </m:oMath>
      <w:r>
        <w:rPr>
          <w:rFonts w:hint="eastAsia"/>
          <w:color w:val="1B1C1D"/>
          <w:lang w:eastAsia="zh-CN"/>
        </w:rPr>
        <w:t xml:space="preserve">. </w:t>
      </w:r>
      <w:r w:rsidRPr="00EC5132">
        <w:rPr>
          <w:rFonts w:eastAsia="Gungsuh"/>
          <w:color w:val="1B1C1D"/>
        </w:rPr>
        <w:t>This high-fidelity 3D pose information serves as the input for the subsequent phase of biomechanical analysis.</w:t>
      </w:r>
    </w:p>
    <w:p w14:paraId="62413F4F" w14:textId="60FDAE19" w:rsidR="0090436F" w:rsidRPr="005C0C5C" w:rsidRDefault="0090436F" w:rsidP="005C0C5C">
      <w:pPr>
        <w:pStyle w:val="heading2"/>
      </w:pPr>
      <w:r w:rsidRPr="005C0C5C">
        <w:t>Biomechanics-based Workload Assessment</w:t>
      </w:r>
    </w:p>
    <w:p w14:paraId="7C26A12C" w14:textId="1DA7A3B2" w:rsidR="0090436F" w:rsidRPr="004421FC" w:rsidRDefault="0090436F" w:rsidP="005C0C5C">
      <w:pPr>
        <w:pStyle w:val="p1a"/>
        <w:rPr>
          <w:lang w:eastAsia="zh-CN"/>
        </w:rPr>
      </w:pPr>
      <w:r w:rsidRPr="005904B5">
        <w:rPr>
          <w:lang w:eastAsia="zh-CN"/>
        </w:rPr>
        <w:t>The function of Workload assessment</w:t>
      </w:r>
      <w:r w:rsidR="00936F00">
        <w:rPr>
          <w:rFonts w:eastAsiaTheme="minorEastAsia" w:hint="eastAsia"/>
          <w:lang w:eastAsia="zh-CN"/>
        </w:rPr>
        <w:t xml:space="preserve"> </w:t>
      </w:r>
      <w:r w:rsidRPr="005904B5">
        <w:rPr>
          <w:lang w:eastAsia="zh-CN"/>
        </w:rPr>
        <w:t>is</w:t>
      </w:r>
      <w:r>
        <w:rPr>
          <w:rFonts w:hint="eastAsia"/>
          <w:lang w:eastAsia="zh-CN"/>
        </w:rPr>
        <w:t xml:space="preserve"> to</w:t>
      </w:r>
      <w:r w:rsidRPr="005904B5">
        <w:rPr>
          <w:lang w:eastAsia="zh-CN"/>
        </w:rPr>
        <w:t xml:space="preserve"> calculat</w:t>
      </w:r>
      <w:r>
        <w:rPr>
          <w:rFonts w:hint="eastAsia"/>
          <w:lang w:eastAsia="zh-CN"/>
        </w:rPr>
        <w:t>e</w:t>
      </w:r>
      <w:r w:rsidRPr="005904B5">
        <w:rPr>
          <w:lang w:eastAsia="zh-CN"/>
        </w:rPr>
        <w:t xml:space="preserve"> every </w:t>
      </w:r>
      <w:r w:rsidR="00677CC3" w:rsidRPr="005904B5">
        <w:rPr>
          <w:lang w:eastAsia="zh-CN"/>
        </w:rPr>
        <w:t>joint</w:t>
      </w:r>
      <w:r w:rsidRPr="005904B5">
        <w:rPr>
          <w:lang w:eastAsia="zh-CN"/>
        </w:rPr>
        <w:t xml:space="preserve"> torques for workload assessment. </w:t>
      </w:r>
      <w:r>
        <w:rPr>
          <w:rFonts w:hint="eastAsia"/>
          <w:lang w:eastAsia="zh-CN"/>
        </w:rPr>
        <w:t xml:space="preserve">This part is consisted by three steps, a) </w:t>
      </w:r>
      <w:r w:rsidRPr="000B1703">
        <w:rPr>
          <w:lang w:eastAsia="zh-CN"/>
        </w:rPr>
        <w:t>Plantar pressure data</w:t>
      </w:r>
      <w:r>
        <w:rPr>
          <w:rFonts w:hint="eastAsia"/>
          <w:lang w:eastAsia="zh-CN"/>
        </w:rPr>
        <w:t xml:space="preserve"> collection; b) Joints workload </w:t>
      </w:r>
      <w:r>
        <w:rPr>
          <w:lang w:eastAsia="zh-CN"/>
        </w:rPr>
        <w:t>calculation</w:t>
      </w:r>
      <w:r>
        <w:rPr>
          <w:rFonts w:hint="eastAsia"/>
          <w:lang w:eastAsia="zh-CN"/>
        </w:rPr>
        <w:t xml:space="preserve">; c) workload </w:t>
      </w:r>
      <w:r w:rsidR="00677CC3">
        <w:rPr>
          <w:lang w:eastAsia="zh-CN"/>
        </w:rPr>
        <w:t>assessment.</w:t>
      </w:r>
    </w:p>
    <w:p w14:paraId="6BDE7CE8" w14:textId="3CE30555" w:rsidR="00AE0AFD" w:rsidRDefault="0090436F" w:rsidP="00AE0AFD">
      <w:pPr>
        <w:pStyle w:val="Heading3"/>
        <w:rPr>
          <w:rFonts w:eastAsia="SimSun"/>
        </w:rPr>
      </w:pPr>
      <w:r w:rsidRPr="009D5773">
        <w:rPr>
          <w:rStyle w:val="heading30"/>
        </w:rPr>
        <w:t>Plantar Pressure Data Collection</w:t>
      </w:r>
      <w:r w:rsidR="005C0C5C" w:rsidRPr="009D5773">
        <w:rPr>
          <w:rStyle w:val="heading30"/>
        </w:rPr>
        <w:t>.</w:t>
      </w:r>
      <w:r w:rsidR="005C0C5C" w:rsidRPr="009D5773">
        <w:rPr>
          <w:rStyle w:val="heading30"/>
          <w:rFonts w:eastAsiaTheme="minorEastAsia" w:hint="eastAsia"/>
        </w:rPr>
        <w:t xml:space="preserve"> </w:t>
      </w:r>
      <w:r w:rsidRPr="00276D64">
        <w:rPr>
          <w:rFonts w:eastAsia="SimSun"/>
        </w:rPr>
        <w:t>This step utilizes a pair of smart insoles featuring high-precision pressure sensor arrays to measure the plantar contact pressure distribution.</w:t>
      </w:r>
      <w:r w:rsidRPr="00B00A45">
        <w:rPr>
          <w:rFonts w:eastAsia="SimSun"/>
        </w:rPr>
        <w:t xml:space="preserve"> </w:t>
      </w:r>
      <w:r w:rsidR="00E975C3" w:rsidRPr="00B00A45">
        <w:rPr>
          <w:rFonts w:eastAsia="SimSun"/>
        </w:rPr>
        <w:fldChar w:fldCharType="begin"/>
      </w:r>
      <w:r w:rsidR="00E975C3" w:rsidRPr="00B00A45">
        <w:rPr>
          <w:rFonts w:eastAsia="SimSun"/>
        </w:rPr>
        <w:instrText xml:space="preserve"> REF _Ref198058555 \h  \* MERGEFORMAT </w:instrText>
      </w:r>
      <w:r w:rsidR="00E975C3" w:rsidRPr="00B00A45">
        <w:rPr>
          <w:rFonts w:eastAsia="SimSun"/>
        </w:rPr>
      </w:r>
      <w:r w:rsidR="00E975C3" w:rsidRPr="00B00A45">
        <w:rPr>
          <w:rFonts w:eastAsia="SimSun"/>
        </w:rPr>
        <w:fldChar w:fldCharType="separate"/>
      </w:r>
      <w:r w:rsidR="00E975C3" w:rsidRPr="00B00A45">
        <w:rPr>
          <w:rFonts w:eastAsia="SimSun"/>
        </w:rPr>
        <w:t xml:space="preserve">Fig. </w:t>
      </w:r>
      <w:r w:rsidR="00E975C3" w:rsidRPr="00B00A45">
        <w:rPr>
          <w:rFonts w:eastAsia="SimSun"/>
          <w:noProof/>
        </w:rPr>
        <w:t>2</w:t>
      </w:r>
      <w:r w:rsidR="00E975C3" w:rsidRPr="00B00A45">
        <w:rPr>
          <w:rFonts w:eastAsia="SimSun"/>
        </w:rPr>
        <w:fldChar w:fldCharType="end"/>
      </w:r>
      <w:r w:rsidR="00E975C3" w:rsidRPr="00B00A45">
        <w:rPr>
          <w:rFonts w:eastAsia="SimSun" w:hint="eastAsia"/>
          <w:lang w:eastAsia="zh-CN"/>
        </w:rPr>
        <w:t xml:space="preserve"> </w:t>
      </w:r>
      <w:r w:rsidRPr="00276D64">
        <w:rPr>
          <w:rFonts w:eastAsia="SimSun" w:hint="eastAsia"/>
        </w:rPr>
        <w:t>shows that e</w:t>
      </w:r>
      <w:r w:rsidRPr="00276D64">
        <w:rPr>
          <w:rFonts w:eastAsia="SimSun"/>
        </w:rPr>
        <w:t>ach insole is embedded with a 12x4 matrix of pressure sensors, yielding 48 sensing points across the entire sole, with each point capable of measuring up to 50kg. The spatial arrangement of these sensors is designed based on established human plantar pressure distribution patterns, enabling focused monitoring of the forefoot, midfoot, and hindfoot regions. The integrated data acquisition system operates at a maximum sampling frequency of 20Hz and employs low-energy Bluetooth for real-time wireless data transmission. The complete system weighs under 50 grams, minimizing interference with the worker</w:t>
      </w:r>
      <w:r w:rsidR="00AD525A">
        <w:rPr>
          <w:rFonts w:eastAsia="SimSun"/>
          <w:lang w:eastAsia="zh-CN"/>
        </w:rPr>
        <w:t>’</w:t>
      </w:r>
      <w:r w:rsidRPr="00276D64">
        <w:rPr>
          <w:rFonts w:eastAsia="SimSun"/>
        </w:rPr>
        <w:t>s mobility, and is powered by a battery providing over five hours of continuous operation.</w:t>
      </w:r>
    </w:p>
    <w:p w14:paraId="10E3DD23" w14:textId="10A7422A" w:rsidR="00AE0AFD" w:rsidRPr="00AE0AFD" w:rsidRDefault="00AE0AFD" w:rsidP="00AE0AFD">
      <w:pPr>
        <w:rPr>
          <w:rFonts w:eastAsiaTheme="minorEastAsia"/>
          <w:lang w:eastAsia="zh-CN"/>
        </w:rPr>
      </w:pPr>
      <w:r w:rsidRPr="00EF5E6C">
        <w:rPr>
          <w:rFonts w:eastAsia="SimSun" w:hint="eastAsia"/>
          <w:noProof/>
          <w:lang w:eastAsia="zh-CN"/>
        </w:rPr>
        <w:drawing>
          <wp:inline distT="0" distB="0" distL="0" distR="0" wp14:anchorId="7BA1EC71" wp14:editId="0DF8AB2E">
            <wp:extent cx="4371517" cy="2025692"/>
            <wp:effectExtent l="0" t="0" r="0" b="0"/>
            <wp:docPr id="10934084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42" t="29717" r="8087" b="24988"/>
                    <a:stretch/>
                  </pic:blipFill>
                  <pic:spPr bwMode="auto">
                    <a:xfrm>
                      <a:off x="0" y="0"/>
                      <a:ext cx="4390212" cy="2034355"/>
                    </a:xfrm>
                    <a:prstGeom prst="rect">
                      <a:avLst/>
                    </a:prstGeom>
                    <a:noFill/>
                    <a:ln>
                      <a:noFill/>
                    </a:ln>
                    <a:extLst>
                      <a:ext uri="{53640926-AAD7-44D8-BBD7-CCE9431645EC}">
                        <a14:shadowObscured xmlns:a14="http://schemas.microsoft.com/office/drawing/2010/main"/>
                      </a:ext>
                    </a:extLst>
                  </pic:spPr>
                </pic:pic>
              </a:graphicData>
            </a:graphic>
          </wp:inline>
        </w:drawing>
      </w:r>
    </w:p>
    <w:p w14:paraId="2A742E10" w14:textId="77777777" w:rsidR="00E975C3" w:rsidRDefault="00E975C3" w:rsidP="00E975C3">
      <w:pPr>
        <w:pStyle w:val="figurecaption"/>
        <w:rPr>
          <w:rFonts w:eastAsia="SimSun"/>
          <w:lang w:eastAsia="zh-CN"/>
        </w:rPr>
      </w:pPr>
      <w:bookmarkStart w:id="6" w:name="_Ref198058555"/>
      <w:r>
        <w:rPr>
          <w:rFonts w:eastAsia="SimSun"/>
          <w:b/>
        </w:rPr>
        <w:t xml:space="preserve">Fig. </w:t>
      </w:r>
      <w:r>
        <w:rPr>
          <w:rFonts w:eastAsia="SimSun"/>
          <w:b/>
        </w:rPr>
        <w:fldChar w:fldCharType="begin"/>
      </w:r>
      <w:r>
        <w:rPr>
          <w:rFonts w:eastAsia="SimSun"/>
          <w:b/>
        </w:rPr>
        <w:instrText xml:space="preserve"> SEQ "Figure" \* MERGEFORMAT </w:instrText>
      </w:r>
      <w:r>
        <w:rPr>
          <w:rFonts w:eastAsia="SimSun"/>
          <w:b/>
        </w:rPr>
        <w:fldChar w:fldCharType="separate"/>
      </w:r>
      <w:r>
        <w:rPr>
          <w:rFonts w:eastAsia="SimSun"/>
          <w:b/>
          <w:noProof/>
        </w:rPr>
        <w:t>2</w:t>
      </w:r>
      <w:r>
        <w:rPr>
          <w:rFonts w:eastAsia="SimSun"/>
          <w:b/>
        </w:rPr>
        <w:fldChar w:fldCharType="end"/>
      </w:r>
      <w:bookmarkEnd w:id="6"/>
      <w:r>
        <w:rPr>
          <w:rFonts w:eastAsia="SimSun"/>
          <w:b/>
        </w:rPr>
        <w:t>.</w:t>
      </w:r>
      <w:r>
        <w:rPr>
          <w:rFonts w:eastAsia="SimSun"/>
        </w:rPr>
        <w:t xml:space="preserve"> </w:t>
      </w:r>
      <w:r w:rsidRPr="00915759">
        <w:rPr>
          <w:rFonts w:eastAsia="SimSun"/>
        </w:rPr>
        <w:t>Smart</w:t>
      </w:r>
      <w:r w:rsidRPr="00B05609">
        <w:rPr>
          <w:rFonts w:eastAsia="SimSun"/>
          <w:lang w:eastAsia="zh-CN"/>
        </w:rPr>
        <w:t xml:space="preserve"> Insoles and </w:t>
      </w:r>
      <w:r>
        <w:rPr>
          <w:rFonts w:eastAsia="SimSun" w:hint="eastAsia"/>
          <w:lang w:eastAsia="zh-CN"/>
        </w:rPr>
        <w:t>A</w:t>
      </w:r>
      <w:r w:rsidRPr="00B05609">
        <w:rPr>
          <w:rFonts w:eastAsia="SimSun"/>
          <w:lang w:eastAsia="zh-CN"/>
        </w:rPr>
        <w:t>ccessories</w:t>
      </w:r>
    </w:p>
    <w:p w14:paraId="0A10B6AB" w14:textId="070CDC8B" w:rsidR="00B67993" w:rsidRPr="00915759" w:rsidRDefault="00B67993" w:rsidP="00B67993">
      <w:pPr>
        <w:pStyle w:val="Heading3"/>
        <w:rPr>
          <w:rFonts w:eastAsia="SimSun"/>
          <w:b/>
        </w:rPr>
      </w:pPr>
      <w:r w:rsidRPr="00915759">
        <w:rPr>
          <w:rStyle w:val="heading30"/>
        </w:rPr>
        <w:t>Joint Workload Calculation</w:t>
      </w:r>
      <w:r>
        <w:rPr>
          <w:rFonts w:eastAsia="SimSun"/>
          <w:lang w:eastAsia="zh-CN"/>
        </w:rPr>
        <w:t>.</w:t>
      </w:r>
      <w:r>
        <w:rPr>
          <w:rFonts w:eastAsia="SimSun"/>
        </w:rPr>
        <w:t xml:space="preserve"> </w:t>
      </w:r>
      <w:r w:rsidRPr="0058557C">
        <w:rPr>
          <w:rFonts w:eastAsia="SimSun"/>
          <w:lang w:eastAsia="zh-CN"/>
        </w:rPr>
        <w:t xml:space="preserve">An inverse dynamics methodology is employed to calculate the joint workload of construction workers, based on the acquired 3D joint coordinates. This approach models the human body as a multi-segment rigid body system. </w:t>
      </w:r>
      <w:r w:rsidRPr="0058557C">
        <w:rPr>
          <w:rFonts w:eastAsia="SimSun"/>
          <w:lang w:eastAsia="zh-CN"/>
        </w:rPr>
        <w:lastRenderedPageBreak/>
        <w:t>By integrating the 3D human key</w:t>
      </w:r>
      <w:r>
        <w:rPr>
          <w:rFonts w:eastAsia="SimSun" w:hint="eastAsia"/>
          <w:lang w:eastAsia="zh-CN"/>
        </w:rPr>
        <w:t xml:space="preserve"> </w:t>
      </w:r>
      <w:r w:rsidRPr="0058557C">
        <w:rPr>
          <w:rFonts w:eastAsia="SimSun"/>
          <w:lang w:eastAsia="zh-CN"/>
        </w:rPr>
        <w:t>point</w:t>
      </w:r>
      <w:r>
        <w:rPr>
          <w:rFonts w:eastAsia="SimSun" w:hint="eastAsia"/>
          <w:lang w:eastAsia="zh-CN"/>
        </w:rPr>
        <w:t>s</w:t>
      </w:r>
      <w:r w:rsidRPr="0058557C">
        <w:rPr>
          <w:rFonts w:eastAsia="SimSun"/>
          <w:lang w:eastAsia="zh-CN"/>
        </w:rPr>
        <w:t xml:space="preserve"> information with data on the total body load (including self-weight and external loads), the torque acting on various joints are computed for specific working postures. Particular attention is directed towards quantifying the biomechanical loading on the lower extremity joint</w:t>
      </w:r>
      <w:r>
        <w:rPr>
          <w:rFonts w:eastAsia="SimSun" w:hint="eastAsia"/>
          <w:lang w:eastAsia="zh-CN"/>
        </w:rPr>
        <w:t>.</w:t>
      </w:r>
    </w:p>
    <w:p w14:paraId="1968BC8F" w14:textId="31E050E8" w:rsidR="00803994" w:rsidRDefault="0090436F" w:rsidP="005C0C5C">
      <w:pPr>
        <w:rPr>
          <w:rFonts w:eastAsia="SimSun"/>
          <w:lang w:eastAsia="zh-CN"/>
        </w:rPr>
      </w:pPr>
      <w:r w:rsidRPr="0058557C">
        <w:rPr>
          <w:rFonts w:eastAsia="SimSun"/>
          <w:lang w:eastAsia="zh-CN"/>
        </w:rPr>
        <w:t>The computational process relies on two primary assumptions: a) the total weight of the worker and any external loads are ultimately transferred to the ground via the feet; and b) the worker is assumed to maintain a quasi-static state during the measurement intervals. Different computational models may be utilized depending on the specific posture, and data streams from the load measurement system and the 3D pose estimation system are time-synchronized using low-latency wireless transmission to ensure temporal alignment for the analysis.</w:t>
      </w:r>
    </w:p>
    <w:p w14:paraId="0183043B" w14:textId="06F1E343" w:rsidR="00936F00" w:rsidRPr="00936F00" w:rsidRDefault="0090436F" w:rsidP="00C4417A">
      <w:pPr>
        <w:rPr>
          <w:rFonts w:eastAsia="SimSun"/>
          <w:lang w:eastAsia="zh-CN"/>
        </w:rPr>
      </w:pPr>
      <w:r w:rsidRPr="00936F00">
        <w:rPr>
          <w:rFonts w:eastAsia="SimSun"/>
        </w:rPr>
        <w:t xml:space="preserve">The biomechanical model incorporates anthropometric data derived from human mass distribution studies. The specific segmental mass percentages for the male population, taken from this source, are detailed in Table </w:t>
      </w:r>
      <w:r w:rsidRPr="00936F00">
        <w:rPr>
          <w:rFonts w:eastAsia="SimSun" w:hint="eastAsia"/>
        </w:rPr>
        <w:t>1</w:t>
      </w:r>
      <w:r w:rsidRPr="00936F00">
        <w:rPr>
          <w:rFonts w:eastAsia="SimSun"/>
        </w:rPr>
        <w:t xml:space="preserve">. Table </w:t>
      </w:r>
      <w:r w:rsidRPr="00936F00">
        <w:rPr>
          <w:rFonts w:eastAsia="SimSun" w:hint="eastAsia"/>
        </w:rPr>
        <w:t>1</w:t>
      </w:r>
      <w:r w:rsidRPr="00936F00">
        <w:rPr>
          <w:rFonts w:eastAsia="SimSun"/>
        </w:rPr>
        <w:t xml:space="preserve"> also provides the relative location of the center of mass (CoM) for each segment, typically expressed as a percentage of the segment</w:t>
      </w:r>
      <w:r w:rsidR="00AD525A">
        <w:rPr>
          <w:rFonts w:eastAsia="SimSun"/>
          <w:lang w:eastAsia="zh-CN"/>
        </w:rPr>
        <w:t>’</w:t>
      </w:r>
      <w:r w:rsidRPr="00936F00">
        <w:rPr>
          <w:rFonts w:eastAsia="SimSun"/>
        </w:rPr>
        <w:t xml:space="preserve">s length from the proximal joint. The absolute 3D position of each segmental CoM, denoted as </w:t>
      </w:r>
      <w:r w:rsidRPr="00FF032B">
        <w:rPr>
          <w:rFonts w:eastAsia="SimSun"/>
          <w:i/>
          <w:iCs/>
        </w:rPr>
        <w:t>P</w:t>
      </w:r>
      <w:r w:rsidRPr="00FF032B">
        <w:rPr>
          <w:rFonts w:eastAsia="SimSun"/>
          <w:i/>
          <w:iCs/>
          <w:vertAlign w:val="subscript"/>
        </w:rPr>
        <w:t>CoM</w:t>
      </w:r>
      <w:r w:rsidRPr="00936F00">
        <w:rPr>
          <w:rFonts w:eastAsia="SimSun"/>
        </w:rPr>
        <w:t>​, is calculated using linear interpolation between the proximal and distal joint centers of the segment, based on the relative CoM location percentage. The calculation is performed using the following equation:</w:t>
      </w:r>
    </w:p>
    <w:p w14:paraId="4B1780A2" w14:textId="2CE7DDFD" w:rsidR="0090436F" w:rsidRPr="00FF032B" w:rsidRDefault="0090436F" w:rsidP="00936F00">
      <w:pPr>
        <w:pStyle w:val="equation"/>
        <w:rPr>
          <w:rFonts w:eastAsia="SimSun"/>
        </w:rPr>
      </w:pPr>
      <w:r>
        <w:rPr>
          <w:rFonts w:eastAsia="SimSun" w:hint="eastAsia"/>
          <w:lang w:eastAsia="zh-CN"/>
        </w:rPr>
        <w:t xml:space="preserve">                                           </w:t>
      </w:r>
      <m:oMath>
        <m:acc>
          <m:accPr>
            <m:chr m:val="⃗"/>
            <m:ctrlPr>
              <w:rPr>
                <w:rFonts w:ascii="Cambria Math" w:hAnsi="Cambria Math"/>
                <w:i/>
                <w:iCs/>
                <w:lang w:eastAsia="zh-CN"/>
              </w:rPr>
            </m:ctrlPr>
          </m:accPr>
          <m:e>
            <m:sSub>
              <m:sSubPr>
                <m:ctrlPr>
                  <w:rPr>
                    <w:rFonts w:ascii="Cambria Math" w:hAnsi="Cambria Math"/>
                    <w:i/>
                    <w:iCs/>
                    <w:lang w:eastAsia="zh-CN"/>
                  </w:rPr>
                </m:ctrlPr>
              </m:sSubPr>
              <m:e>
                <m:r>
                  <m:rPr>
                    <m:nor/>
                  </m:rPr>
                  <w:rPr>
                    <w:i/>
                    <w:iCs/>
                    <w:lang w:eastAsia="zh-CN"/>
                  </w:rPr>
                  <m:t>P</m:t>
                </m:r>
              </m:e>
              <m:sub>
                <m:r>
                  <m:rPr>
                    <m:nor/>
                  </m:rPr>
                  <w:rPr>
                    <w:i/>
                    <w:iCs/>
                    <w:lang w:eastAsia="zh-CN"/>
                  </w:rPr>
                  <m:t>CoM</m:t>
                </m:r>
              </m:sub>
            </m:sSub>
          </m:e>
        </m:acc>
        <m:r>
          <m:rPr>
            <m:nor/>
          </m:rPr>
          <w:rPr>
            <w:rFonts w:ascii="Cambria Math"/>
            <w:i/>
            <w:iCs/>
            <w:lang w:eastAsia="zh-CN"/>
          </w:rPr>
          <m:t xml:space="preserve"> </m:t>
        </m:r>
        <m:r>
          <m:rPr>
            <m:nor/>
          </m:rPr>
          <w:rPr>
            <w:i/>
            <w:iCs/>
            <w:lang w:eastAsia="zh-CN"/>
          </w:rPr>
          <m:t>=</m:t>
        </m:r>
        <m:acc>
          <m:accPr>
            <m:chr m:val="⃗"/>
            <m:ctrlPr>
              <w:rPr>
                <w:rFonts w:ascii="Cambria Math" w:hAnsi="Cambria Math"/>
                <w:i/>
                <w:iCs/>
                <w:lang w:eastAsia="zh-CN"/>
              </w:rPr>
            </m:ctrlPr>
          </m:accPr>
          <m:e>
            <m:r>
              <w:rPr>
                <w:rFonts w:ascii="Cambria Math" w:hAnsi="Cambria Math"/>
                <w:lang w:eastAsia="zh-CN"/>
              </w:rPr>
              <m:t xml:space="preserve"> </m:t>
            </m:r>
            <m:sSub>
              <m:sSubPr>
                <m:ctrlPr>
                  <w:rPr>
                    <w:rFonts w:ascii="Cambria Math" w:hAnsi="Cambria Math"/>
                    <w:i/>
                    <w:iCs/>
                    <w:lang w:eastAsia="zh-CN"/>
                  </w:rPr>
                </m:ctrlPr>
              </m:sSubPr>
              <m:e>
                <m:r>
                  <m:rPr>
                    <m:nor/>
                  </m:rPr>
                  <w:rPr>
                    <w:i/>
                    <w:iCs/>
                    <w:lang w:eastAsia="zh-CN"/>
                  </w:rPr>
                  <m:t>P</m:t>
                </m:r>
              </m:e>
              <m:sub>
                <m:r>
                  <m:rPr>
                    <m:nor/>
                  </m:rPr>
                  <w:rPr>
                    <w:i/>
                    <w:iCs/>
                    <w:lang w:eastAsia="zh-CN"/>
                  </w:rPr>
                  <m:t>prox</m:t>
                </m:r>
              </m:sub>
            </m:sSub>
          </m:e>
        </m:acc>
        <m:r>
          <m:rPr>
            <m:nor/>
          </m:rPr>
          <w:rPr>
            <w:rFonts w:ascii="Cambria Math"/>
            <w:i/>
            <w:iCs/>
            <w:lang w:eastAsia="zh-CN"/>
          </w:rPr>
          <m:t xml:space="preserve"> </m:t>
        </m:r>
        <m:r>
          <m:rPr>
            <m:nor/>
          </m:rPr>
          <w:rPr>
            <w:i/>
            <w:iCs/>
            <w:lang w:eastAsia="zh-CN"/>
          </w:rPr>
          <m:t>+</m:t>
        </m:r>
        <m:r>
          <m:rPr>
            <m:nor/>
          </m:rPr>
          <w:rPr>
            <w:rFonts w:ascii="Cambria Math"/>
            <w:i/>
            <w:iCs/>
            <w:lang w:eastAsia="zh-CN"/>
          </w:rPr>
          <m:t xml:space="preserve"> </m:t>
        </m:r>
        <m:r>
          <m:rPr>
            <m:nor/>
          </m:rPr>
          <w:rPr>
            <w:i/>
            <w:iCs/>
            <w:lang w:eastAsia="zh-CN"/>
          </w:rPr>
          <m:t>c</m:t>
        </m:r>
        <m:r>
          <m:rPr>
            <m:nor/>
          </m:rPr>
          <w:rPr>
            <w:rFonts w:ascii="Cambria Math" w:hAnsi="Cambria Math" w:cs="Cambria Math"/>
            <w:i/>
            <w:iCs/>
            <w:lang w:eastAsia="zh-CN"/>
          </w:rPr>
          <m:t>⋅</m:t>
        </m:r>
        <m:d>
          <m:dPr>
            <m:ctrlPr>
              <w:rPr>
                <w:rFonts w:ascii="Cambria Math" w:hAnsi="Cambria Math"/>
                <w:i/>
                <w:iCs/>
                <w:lang w:eastAsia="zh-CN"/>
              </w:rPr>
            </m:ctrlPr>
          </m:dPr>
          <m:e>
            <m:acc>
              <m:accPr>
                <m:chr m:val="⃗"/>
                <m:ctrlPr>
                  <w:rPr>
                    <w:rFonts w:ascii="Cambria Math" w:hAnsi="Cambria Math"/>
                    <w:i/>
                    <w:iCs/>
                    <w:lang w:eastAsia="zh-CN"/>
                  </w:rPr>
                </m:ctrlPr>
              </m:accPr>
              <m:e>
                <m:sSub>
                  <m:sSubPr>
                    <m:ctrlPr>
                      <w:rPr>
                        <w:rFonts w:ascii="Cambria Math" w:hAnsi="Cambria Math"/>
                        <w:i/>
                        <w:iCs/>
                        <w:lang w:eastAsia="zh-CN"/>
                      </w:rPr>
                    </m:ctrlPr>
                  </m:sSubPr>
                  <m:e>
                    <m:r>
                      <m:rPr>
                        <m:nor/>
                      </m:rPr>
                      <w:rPr>
                        <w:i/>
                        <w:iCs/>
                        <w:lang w:eastAsia="zh-CN"/>
                      </w:rPr>
                      <m:t>P</m:t>
                    </m:r>
                  </m:e>
                  <m:sub>
                    <m:r>
                      <m:rPr>
                        <m:nor/>
                      </m:rPr>
                      <w:rPr>
                        <w:i/>
                        <w:iCs/>
                        <w:lang w:eastAsia="zh-CN"/>
                      </w:rPr>
                      <m:t>dist</m:t>
                    </m:r>
                  </m:sub>
                </m:sSub>
                <m:r>
                  <w:rPr>
                    <w:rFonts w:ascii="Cambria Math" w:hAnsi="Cambria Math"/>
                    <w:lang w:eastAsia="zh-CN"/>
                  </w:rPr>
                  <m:t xml:space="preserve"> </m:t>
                </m:r>
              </m:e>
            </m:acc>
            <m:r>
              <w:rPr>
                <w:rFonts w:ascii="Cambria Math" w:hAnsi="Cambria Math"/>
                <w:lang w:eastAsia="zh-CN"/>
              </w:rPr>
              <m:t xml:space="preserve"> </m:t>
            </m:r>
            <m:r>
              <m:rPr>
                <m:nor/>
              </m:rPr>
              <w:rPr>
                <w:i/>
                <w:iCs/>
                <w:lang w:eastAsia="zh-CN"/>
              </w:rPr>
              <m:t>-</m:t>
            </m:r>
            <m:r>
              <m:rPr>
                <m:nor/>
              </m:rPr>
              <w:rPr>
                <w:rFonts w:ascii="Cambria Math"/>
                <w:i/>
                <w:iCs/>
                <w:lang w:eastAsia="zh-CN"/>
              </w:rPr>
              <m:t xml:space="preserve"> </m:t>
            </m:r>
            <m:acc>
              <m:accPr>
                <m:chr m:val="⃗"/>
                <m:ctrlPr>
                  <w:rPr>
                    <w:rFonts w:ascii="Cambria Math" w:hAnsi="Cambria Math"/>
                    <w:i/>
                    <w:iCs/>
                    <w:lang w:eastAsia="zh-CN"/>
                  </w:rPr>
                </m:ctrlPr>
              </m:accPr>
              <m:e>
                <m:sSub>
                  <m:sSubPr>
                    <m:ctrlPr>
                      <w:rPr>
                        <w:rFonts w:ascii="Cambria Math" w:hAnsi="Cambria Math"/>
                        <w:i/>
                        <w:iCs/>
                        <w:lang w:eastAsia="zh-CN"/>
                      </w:rPr>
                    </m:ctrlPr>
                  </m:sSubPr>
                  <m:e>
                    <m:r>
                      <m:rPr>
                        <m:nor/>
                      </m:rPr>
                      <w:rPr>
                        <w:i/>
                        <w:iCs/>
                        <w:lang w:eastAsia="zh-CN"/>
                      </w:rPr>
                      <m:t>P</m:t>
                    </m:r>
                  </m:e>
                  <m:sub>
                    <m:r>
                      <m:rPr>
                        <m:nor/>
                      </m:rPr>
                      <w:rPr>
                        <w:i/>
                        <w:iCs/>
                        <w:lang w:eastAsia="zh-CN"/>
                      </w:rPr>
                      <m:t>prox</m:t>
                    </m:r>
                  </m:sub>
                </m:sSub>
              </m:e>
            </m:acc>
          </m:e>
        </m:d>
      </m:oMath>
      <w:r>
        <w:rPr>
          <w:rFonts w:eastAsia="SimSun" w:hint="eastAsia"/>
          <w:lang w:eastAsia="zh-CN"/>
        </w:rPr>
        <w:t xml:space="preserve">              </w:t>
      </w:r>
      <w:r w:rsidR="005C0C5C">
        <w:rPr>
          <w:rFonts w:eastAsia="SimSun"/>
        </w:rPr>
        <w:tab/>
      </w:r>
      <w:r w:rsidR="00FF032B">
        <w:rPr>
          <w:rFonts w:eastAsia="SimSun"/>
        </w:rPr>
        <w:t>(</w:t>
      </w:r>
      <w:r w:rsidR="00FF032B">
        <w:rPr>
          <w:rFonts w:eastAsia="SimSun"/>
        </w:rPr>
        <w:fldChar w:fldCharType="begin"/>
      </w:r>
      <w:r w:rsidR="00FF032B">
        <w:rPr>
          <w:rFonts w:eastAsia="SimSun"/>
        </w:rPr>
        <w:instrText xml:space="preserve"> SEQ "equation" \n \* MERGEFORMAT </w:instrText>
      </w:r>
      <w:r w:rsidR="00FF032B">
        <w:rPr>
          <w:rFonts w:eastAsia="SimSun"/>
        </w:rPr>
        <w:fldChar w:fldCharType="separate"/>
      </w:r>
      <w:r w:rsidR="00FF032B">
        <w:rPr>
          <w:rFonts w:eastAsia="SimSun"/>
          <w:noProof/>
        </w:rPr>
        <w:t>1</w:t>
      </w:r>
      <w:r w:rsidR="00FF032B">
        <w:rPr>
          <w:rFonts w:eastAsia="SimSun"/>
        </w:rPr>
        <w:fldChar w:fldCharType="end"/>
      </w:r>
      <w:r w:rsidR="00FF032B">
        <w:rPr>
          <w:rFonts w:eastAsia="SimSun"/>
        </w:rPr>
        <w:t>)</w:t>
      </w:r>
    </w:p>
    <w:p w14:paraId="5FAEA6C2" w14:textId="72C2B679" w:rsidR="0090436F" w:rsidRPr="009D5773" w:rsidRDefault="0090436F" w:rsidP="00C4417A">
      <w:pPr>
        <w:spacing w:before="240" w:line="276" w:lineRule="auto"/>
        <w:ind w:firstLine="0"/>
        <w:rPr>
          <w:rFonts w:eastAsia="SimSun"/>
        </w:rPr>
      </w:pPr>
      <w:r w:rsidRPr="009D5773">
        <w:rPr>
          <w:rFonts w:eastAsia="SimSun"/>
        </w:rPr>
        <w:t xml:space="preserve">where </w:t>
      </w:r>
      <m:oMath>
        <m:acc>
          <m:accPr>
            <m:chr m:val="⃗"/>
            <m:ctrlPr>
              <w:rPr>
                <w:rFonts w:ascii="Cambria Math" w:hAnsi="Cambria Math"/>
                <w:i/>
                <w:iCs/>
                <w:lang w:eastAsia="zh-CN"/>
              </w:rPr>
            </m:ctrlPr>
          </m:accPr>
          <m:e>
            <m:sSub>
              <m:sSubPr>
                <m:ctrlPr>
                  <w:rPr>
                    <w:rFonts w:ascii="Cambria Math" w:hAnsi="Cambria Math"/>
                    <w:i/>
                    <w:iCs/>
                    <w:lang w:eastAsia="zh-CN"/>
                  </w:rPr>
                </m:ctrlPr>
              </m:sSubPr>
              <m:e>
                <m:r>
                  <m:rPr>
                    <m:nor/>
                  </m:rPr>
                  <w:rPr>
                    <w:rFonts w:eastAsia="SimSun"/>
                    <w:i/>
                    <w:iCs/>
                  </w:rPr>
                  <m:t>P</m:t>
                </m:r>
              </m:e>
              <m:sub>
                <m:r>
                  <m:rPr>
                    <m:nor/>
                  </m:rPr>
                  <w:rPr>
                    <w:rFonts w:eastAsia="SimSun"/>
                    <w:i/>
                    <w:iCs/>
                  </w:rPr>
                  <m:t>prox</m:t>
                </m:r>
              </m:sub>
            </m:sSub>
          </m:e>
        </m:acc>
      </m:oMath>
      <w:r w:rsidRPr="009D5773">
        <w:rPr>
          <w:rFonts w:eastAsia="SimSun"/>
        </w:rPr>
        <w:t xml:space="preserve"> ​represents the 3D coordinate vector of the segment</w:t>
      </w:r>
      <w:r w:rsidR="00AD525A">
        <w:rPr>
          <w:rFonts w:eastAsia="SimSun"/>
          <w:lang w:eastAsia="zh-CN"/>
        </w:rPr>
        <w:t>’</w:t>
      </w:r>
      <w:r w:rsidRPr="009D5773">
        <w:rPr>
          <w:rFonts w:eastAsia="SimSun"/>
        </w:rPr>
        <w:t xml:space="preserve">s proximal joint center, </w:t>
      </w:r>
      <m:oMath>
        <m:acc>
          <m:accPr>
            <m:chr m:val="⃗"/>
            <m:ctrlPr>
              <w:rPr>
                <w:rFonts w:ascii="Cambria Math" w:hAnsi="Cambria Math"/>
                <w:i/>
                <w:iCs/>
                <w:lang w:eastAsia="zh-CN"/>
              </w:rPr>
            </m:ctrlPr>
          </m:accPr>
          <m:e>
            <m:sSub>
              <m:sSubPr>
                <m:ctrlPr>
                  <w:rPr>
                    <w:rFonts w:ascii="Cambria Math" w:hAnsi="Cambria Math"/>
                    <w:i/>
                    <w:iCs/>
                    <w:lang w:eastAsia="zh-CN"/>
                  </w:rPr>
                </m:ctrlPr>
              </m:sSubPr>
              <m:e>
                <m:r>
                  <m:rPr>
                    <m:nor/>
                  </m:rPr>
                  <w:rPr>
                    <w:rFonts w:eastAsia="SimSun"/>
                    <w:i/>
                    <w:iCs/>
                  </w:rPr>
                  <m:t>P</m:t>
                </m:r>
              </m:e>
              <m:sub>
                <m:r>
                  <m:rPr>
                    <m:nor/>
                  </m:rPr>
                  <w:rPr>
                    <w:rFonts w:eastAsia="SimSun"/>
                    <w:i/>
                    <w:iCs/>
                  </w:rPr>
                  <m:t>dist</m:t>
                </m:r>
              </m:sub>
            </m:sSub>
          </m:e>
        </m:acc>
      </m:oMath>
      <w:r w:rsidRPr="009D5773">
        <w:rPr>
          <w:rFonts w:eastAsia="SimSun"/>
        </w:rPr>
        <w:t>​</w:t>
      </w:r>
      <w:r w:rsidRPr="009D5773">
        <w:rPr>
          <w:rFonts w:eastAsia="SimSun" w:hint="eastAsia"/>
        </w:rPr>
        <w:t xml:space="preserve"> </w:t>
      </w:r>
      <w:r w:rsidRPr="009D5773">
        <w:rPr>
          <w:rFonts w:eastAsia="SimSun"/>
        </w:rPr>
        <w:t>represents the 3D coordinate vector of the segment</w:t>
      </w:r>
      <w:r w:rsidR="00AD525A">
        <w:rPr>
          <w:rFonts w:eastAsia="SimSun"/>
          <w:lang w:eastAsia="zh-CN"/>
        </w:rPr>
        <w:t>’</w:t>
      </w:r>
      <w:r w:rsidRPr="009D5773">
        <w:rPr>
          <w:rFonts w:eastAsia="SimSun"/>
        </w:rPr>
        <w:t xml:space="preserve">s distal joint center, c is the dimensionless ratio representing the location of the CoM along the segment length, measured from the proximal joint. This value (e.g., </w:t>
      </w:r>
      <w:r w:rsidRPr="009D5773">
        <w:rPr>
          <w:rFonts w:eastAsia="SimSun" w:hint="eastAsia"/>
        </w:rPr>
        <w:t>10.08</w:t>
      </w:r>
      <w:r w:rsidRPr="009D5773">
        <w:rPr>
          <w:rFonts w:eastAsia="SimSun"/>
        </w:rPr>
        <w:t xml:space="preserve"> for </w:t>
      </w:r>
      <w:r w:rsidRPr="009D5773">
        <w:rPr>
          <w:rFonts w:eastAsia="SimSun" w:hint="eastAsia"/>
        </w:rPr>
        <w:t>10.08</w:t>
      </w:r>
      <w:r w:rsidRPr="009D5773">
        <w:rPr>
          <w:rFonts w:eastAsia="SimSun"/>
        </w:rPr>
        <w:t>%) is sourced from the anthropometric data presented in</w:t>
      </w:r>
      <w:r w:rsidR="00FF032B" w:rsidRPr="009D5773">
        <w:rPr>
          <w:rFonts w:eastAsia="SimSun" w:hint="eastAsia"/>
        </w:rPr>
        <w:t xml:space="preserve"> </w:t>
      </w:r>
      <w:r w:rsidR="00FF032B" w:rsidRPr="009D5773">
        <w:rPr>
          <w:rFonts w:eastAsia="SimSun"/>
        </w:rPr>
        <w:fldChar w:fldCharType="begin"/>
      </w:r>
      <w:r w:rsidR="00FF032B" w:rsidRPr="009D5773">
        <w:rPr>
          <w:rFonts w:eastAsia="SimSun"/>
        </w:rPr>
        <w:instrText xml:space="preserve"> </w:instrText>
      </w:r>
      <w:r w:rsidR="00FF032B" w:rsidRPr="009D5773">
        <w:rPr>
          <w:rFonts w:eastAsia="SimSun" w:hint="eastAsia"/>
        </w:rPr>
        <w:instrText>REF _Ref197895494 \h</w:instrText>
      </w:r>
      <w:r w:rsidR="00FF032B" w:rsidRPr="009D5773">
        <w:rPr>
          <w:rFonts w:eastAsia="SimSun"/>
        </w:rPr>
        <w:instrText xml:space="preserve">  \* MERGEFORMAT </w:instrText>
      </w:r>
      <w:r w:rsidR="00FF032B" w:rsidRPr="009D5773">
        <w:rPr>
          <w:rFonts w:eastAsia="SimSun"/>
        </w:rPr>
      </w:r>
      <w:r w:rsidR="00FF032B" w:rsidRPr="009D5773">
        <w:rPr>
          <w:rFonts w:eastAsia="SimSun"/>
        </w:rPr>
        <w:fldChar w:fldCharType="separate"/>
      </w:r>
      <w:r w:rsidR="00FF032B" w:rsidRPr="009D5773">
        <w:t>Table 1</w:t>
      </w:r>
      <w:r w:rsidR="00FF032B" w:rsidRPr="009D5773">
        <w:rPr>
          <w:rFonts w:eastAsia="SimSun"/>
        </w:rPr>
        <w:fldChar w:fldCharType="end"/>
      </w:r>
      <w:r w:rsidRPr="009D5773">
        <w:rPr>
          <w:rFonts w:eastAsia="SimSun"/>
        </w:rPr>
        <w:t xml:space="preserve">. </w:t>
      </w:r>
    </w:p>
    <w:p w14:paraId="4A404D7F" w14:textId="64D65A86" w:rsidR="0090436F" w:rsidRPr="008B152D" w:rsidRDefault="00FF032B" w:rsidP="000A44D9">
      <w:pPr>
        <w:pStyle w:val="figurecaption"/>
        <w:spacing w:after="120" w:line="240" w:lineRule="auto"/>
        <w:rPr>
          <w:lang w:eastAsia="zh-CN"/>
        </w:rPr>
      </w:pPr>
      <w:bookmarkStart w:id="7" w:name="_Ref197895494"/>
      <w:r>
        <w:rPr>
          <w:b/>
        </w:rPr>
        <w:t xml:space="preserve">Table </w:t>
      </w:r>
      <w:r>
        <w:rPr>
          <w:b/>
        </w:rPr>
        <w:fldChar w:fldCharType="begin"/>
      </w:r>
      <w:r>
        <w:rPr>
          <w:b/>
        </w:rPr>
        <w:instrText xml:space="preserve"> SEQ "Table" \* MERGEFORMAT </w:instrText>
      </w:r>
      <w:r>
        <w:rPr>
          <w:b/>
        </w:rPr>
        <w:fldChar w:fldCharType="separate"/>
      </w:r>
      <w:r>
        <w:rPr>
          <w:b/>
          <w:noProof/>
        </w:rPr>
        <w:t>1</w:t>
      </w:r>
      <w:r>
        <w:rPr>
          <w:b/>
        </w:rPr>
        <w:fldChar w:fldCharType="end"/>
      </w:r>
      <w:bookmarkEnd w:id="7"/>
      <w:r>
        <w:rPr>
          <w:b/>
        </w:rPr>
        <w:t>.</w:t>
      </w:r>
      <w:r>
        <w:t xml:space="preserve"> </w:t>
      </w:r>
      <w:r w:rsidR="0090436F" w:rsidRPr="00FF032B">
        <w:t>Comparison</w:t>
      </w:r>
      <w:r w:rsidR="0090436F" w:rsidRPr="008B152D">
        <w:rPr>
          <w:lang w:eastAsia="zh-CN"/>
        </w:rPr>
        <w:t xml:space="preserve"> of average mass ratio and centers of mass of body segments</w:t>
      </w:r>
    </w:p>
    <w:tbl>
      <w:tblPr>
        <w:tblStyle w:val="TableGrid"/>
        <w:tblW w:w="688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2576"/>
        <w:gridCol w:w="2473"/>
      </w:tblGrid>
      <w:tr w:rsidR="0090436F" w:rsidRPr="00E97F6A" w14:paraId="41B1E04A" w14:textId="77777777" w:rsidTr="00141522">
        <w:trPr>
          <w:jc w:val="center"/>
        </w:trPr>
        <w:tc>
          <w:tcPr>
            <w:tcW w:w="2405" w:type="dxa"/>
            <w:tcBorders>
              <w:top w:val="single" w:sz="12" w:space="0" w:color="auto"/>
              <w:left w:val="nil"/>
              <w:bottom w:val="single" w:sz="6" w:space="0" w:color="auto"/>
              <w:right w:val="nil"/>
            </w:tcBorders>
            <w:vAlign w:val="center"/>
          </w:tcPr>
          <w:p w14:paraId="1FE9E5FE" w14:textId="77777777" w:rsidR="0090436F" w:rsidRPr="002018AE" w:rsidRDefault="0090436F" w:rsidP="00141522">
            <w:pPr>
              <w:ind w:firstLine="0"/>
              <w:jc w:val="left"/>
              <w:rPr>
                <w:rFonts w:ascii="Times New Roman" w:hAnsi="Times New Roman" w:cs="Times New Roman"/>
                <w:sz w:val="18"/>
                <w:szCs w:val="18"/>
                <w:lang w:eastAsia="zh-CN"/>
              </w:rPr>
            </w:pPr>
            <w:bookmarkStart w:id="8" w:name="_Hlk197895763"/>
            <w:r w:rsidRPr="00E97F6A">
              <w:rPr>
                <w:rFonts w:ascii="Times New Roman" w:hAnsi="Times New Roman" w:cs="Times New Roman"/>
                <w:sz w:val="18"/>
                <w:szCs w:val="18"/>
                <w:lang w:eastAsia="zh-CN"/>
              </w:rPr>
              <w:t>Body Segment</w:t>
            </w:r>
          </w:p>
        </w:tc>
        <w:tc>
          <w:tcPr>
            <w:tcW w:w="3534" w:type="dxa"/>
            <w:tcBorders>
              <w:top w:val="single" w:sz="12" w:space="0" w:color="auto"/>
              <w:left w:val="nil"/>
              <w:bottom w:val="single" w:sz="6" w:space="0" w:color="auto"/>
              <w:right w:val="nil"/>
            </w:tcBorders>
            <w:vAlign w:val="center"/>
          </w:tcPr>
          <w:p w14:paraId="6B29077B" w14:textId="6ABF60AC" w:rsidR="0090436F" w:rsidRPr="002018AE" w:rsidRDefault="0090436F" w:rsidP="00141522">
            <w:pPr>
              <w:ind w:firstLine="0"/>
              <w:jc w:val="left"/>
              <w:rPr>
                <w:rFonts w:ascii="Times New Roman" w:eastAsiaTheme="minorEastAsia" w:hAnsi="Times New Roman" w:cs="Times New Roman"/>
                <w:sz w:val="18"/>
                <w:szCs w:val="18"/>
                <w:lang w:eastAsia="zh-CN"/>
              </w:rPr>
            </w:pPr>
            <w:r w:rsidRPr="00E97F6A">
              <w:rPr>
                <w:rFonts w:ascii="Times New Roman" w:hAnsi="Times New Roman" w:cs="Times New Roman"/>
                <w:sz w:val="18"/>
                <w:szCs w:val="18"/>
                <w:lang w:eastAsia="zh-CN"/>
              </w:rPr>
              <w:t>Average Mass Ratio</w:t>
            </w:r>
            <w:r w:rsidR="00141522" w:rsidRPr="00E97F6A">
              <w:rPr>
                <w:rFonts w:ascii="Times New Roman" w:eastAsiaTheme="minorEastAsia" w:hAnsi="Times New Roman" w:cs="Times New Roman"/>
                <w:sz w:val="18"/>
                <w:szCs w:val="18"/>
                <w:lang w:eastAsia="zh-CN"/>
              </w:rPr>
              <w:t xml:space="preserve"> (%)</w:t>
            </w:r>
          </w:p>
        </w:tc>
        <w:tc>
          <w:tcPr>
            <w:tcW w:w="3391" w:type="dxa"/>
            <w:tcBorders>
              <w:top w:val="single" w:sz="12" w:space="0" w:color="auto"/>
              <w:left w:val="nil"/>
              <w:bottom w:val="single" w:sz="6" w:space="0" w:color="auto"/>
              <w:right w:val="nil"/>
            </w:tcBorders>
            <w:vAlign w:val="center"/>
          </w:tcPr>
          <w:p w14:paraId="2010DB18" w14:textId="6A6CCB47" w:rsidR="0090436F" w:rsidRPr="002018AE" w:rsidRDefault="0090436F" w:rsidP="00141522">
            <w:pPr>
              <w:ind w:firstLine="0"/>
              <w:jc w:val="left"/>
              <w:rPr>
                <w:rFonts w:ascii="Times New Roman" w:eastAsiaTheme="minorEastAsia" w:hAnsi="Times New Roman" w:cs="Times New Roman"/>
                <w:sz w:val="18"/>
                <w:szCs w:val="18"/>
                <w:lang w:eastAsia="zh-CN"/>
              </w:rPr>
            </w:pPr>
            <w:r w:rsidRPr="00E97F6A">
              <w:rPr>
                <w:rFonts w:ascii="Times New Roman" w:hAnsi="Times New Roman" w:cs="Times New Roman"/>
                <w:sz w:val="18"/>
                <w:szCs w:val="18"/>
                <w:lang w:eastAsia="zh-CN"/>
              </w:rPr>
              <w:t>Segmental Centers of Mass</w:t>
            </w:r>
            <w:r w:rsidR="00141522" w:rsidRPr="00E97F6A">
              <w:rPr>
                <w:rFonts w:ascii="Times New Roman" w:eastAsiaTheme="minorEastAsia" w:hAnsi="Times New Roman" w:cs="Times New Roman"/>
                <w:sz w:val="18"/>
                <w:szCs w:val="18"/>
                <w:lang w:eastAsia="zh-CN"/>
              </w:rPr>
              <w:t xml:space="preserve"> (%)</w:t>
            </w:r>
          </w:p>
        </w:tc>
      </w:tr>
      <w:tr w:rsidR="0090436F" w:rsidRPr="00E97F6A" w14:paraId="43B2959C" w14:textId="77777777" w:rsidTr="00141522">
        <w:trPr>
          <w:jc w:val="center"/>
        </w:trPr>
        <w:tc>
          <w:tcPr>
            <w:tcW w:w="2405" w:type="dxa"/>
            <w:tcBorders>
              <w:top w:val="single" w:sz="6" w:space="0" w:color="auto"/>
              <w:left w:val="nil"/>
              <w:right w:val="nil"/>
            </w:tcBorders>
            <w:vAlign w:val="center"/>
          </w:tcPr>
          <w:p w14:paraId="5FF6560A"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Head</w:t>
            </w:r>
          </w:p>
        </w:tc>
        <w:tc>
          <w:tcPr>
            <w:tcW w:w="3534" w:type="dxa"/>
            <w:tcBorders>
              <w:top w:val="single" w:sz="6" w:space="0" w:color="auto"/>
              <w:left w:val="nil"/>
              <w:right w:val="nil"/>
            </w:tcBorders>
            <w:vAlign w:val="center"/>
          </w:tcPr>
          <w:p w14:paraId="084FB1B3"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10.08</w:t>
            </w:r>
          </w:p>
        </w:tc>
        <w:tc>
          <w:tcPr>
            <w:tcW w:w="3391" w:type="dxa"/>
            <w:tcBorders>
              <w:top w:val="single" w:sz="6" w:space="0" w:color="auto"/>
              <w:left w:val="nil"/>
              <w:right w:val="nil"/>
            </w:tcBorders>
            <w:vAlign w:val="center"/>
          </w:tcPr>
          <w:p w14:paraId="7460E15D"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39.4</w:t>
            </w:r>
          </w:p>
        </w:tc>
      </w:tr>
      <w:tr w:rsidR="0090436F" w:rsidRPr="00E97F6A" w14:paraId="0E332955" w14:textId="77777777" w:rsidTr="00141522">
        <w:trPr>
          <w:jc w:val="center"/>
        </w:trPr>
        <w:tc>
          <w:tcPr>
            <w:tcW w:w="2405" w:type="dxa"/>
            <w:tcBorders>
              <w:left w:val="nil"/>
              <w:right w:val="nil"/>
            </w:tcBorders>
            <w:vAlign w:val="center"/>
          </w:tcPr>
          <w:p w14:paraId="35226002"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Upper Torso</w:t>
            </w:r>
          </w:p>
        </w:tc>
        <w:tc>
          <w:tcPr>
            <w:tcW w:w="3534" w:type="dxa"/>
            <w:tcBorders>
              <w:left w:val="nil"/>
              <w:right w:val="nil"/>
            </w:tcBorders>
            <w:vAlign w:val="center"/>
          </w:tcPr>
          <w:p w14:paraId="02C9FA82"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19.17</w:t>
            </w:r>
          </w:p>
        </w:tc>
        <w:tc>
          <w:tcPr>
            <w:tcW w:w="3391" w:type="dxa"/>
            <w:tcBorders>
              <w:left w:val="nil"/>
              <w:right w:val="nil"/>
            </w:tcBorders>
            <w:vAlign w:val="center"/>
          </w:tcPr>
          <w:p w14:paraId="199BEF2C"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59.4</w:t>
            </w:r>
          </w:p>
        </w:tc>
      </w:tr>
      <w:tr w:rsidR="0090436F" w:rsidRPr="00E97F6A" w14:paraId="18AFD1CA" w14:textId="77777777" w:rsidTr="00141522">
        <w:trPr>
          <w:jc w:val="center"/>
        </w:trPr>
        <w:tc>
          <w:tcPr>
            <w:tcW w:w="2405" w:type="dxa"/>
            <w:tcBorders>
              <w:left w:val="nil"/>
              <w:right w:val="nil"/>
            </w:tcBorders>
            <w:vAlign w:val="center"/>
          </w:tcPr>
          <w:p w14:paraId="5BC54ACA"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Middle Torso</w:t>
            </w:r>
          </w:p>
        </w:tc>
        <w:tc>
          <w:tcPr>
            <w:tcW w:w="3534" w:type="dxa"/>
            <w:tcBorders>
              <w:left w:val="nil"/>
              <w:right w:val="nil"/>
            </w:tcBorders>
            <w:vAlign w:val="center"/>
          </w:tcPr>
          <w:p w14:paraId="3AD307F7"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12.72</w:t>
            </w:r>
          </w:p>
        </w:tc>
        <w:tc>
          <w:tcPr>
            <w:tcW w:w="3391" w:type="dxa"/>
            <w:tcBorders>
              <w:left w:val="nil"/>
              <w:right w:val="nil"/>
            </w:tcBorders>
            <w:vAlign w:val="center"/>
          </w:tcPr>
          <w:p w14:paraId="4CE56DBD"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49.3</w:t>
            </w:r>
          </w:p>
        </w:tc>
      </w:tr>
      <w:tr w:rsidR="0090436F" w:rsidRPr="00E97F6A" w14:paraId="2F5504B7" w14:textId="77777777" w:rsidTr="00141522">
        <w:trPr>
          <w:jc w:val="center"/>
        </w:trPr>
        <w:tc>
          <w:tcPr>
            <w:tcW w:w="2405" w:type="dxa"/>
            <w:tcBorders>
              <w:left w:val="nil"/>
              <w:right w:val="nil"/>
            </w:tcBorders>
            <w:vAlign w:val="center"/>
          </w:tcPr>
          <w:p w14:paraId="2C0FFBF7"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Lower Torso</w:t>
            </w:r>
          </w:p>
        </w:tc>
        <w:tc>
          <w:tcPr>
            <w:tcW w:w="3534" w:type="dxa"/>
            <w:tcBorders>
              <w:left w:val="nil"/>
              <w:right w:val="nil"/>
            </w:tcBorders>
            <w:vAlign w:val="center"/>
          </w:tcPr>
          <w:p w14:paraId="7C41F470"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10.07</w:t>
            </w:r>
          </w:p>
        </w:tc>
        <w:tc>
          <w:tcPr>
            <w:tcW w:w="3391" w:type="dxa"/>
            <w:tcBorders>
              <w:left w:val="nil"/>
              <w:right w:val="nil"/>
            </w:tcBorders>
            <w:vAlign w:val="center"/>
          </w:tcPr>
          <w:p w14:paraId="094B785C"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42.9</w:t>
            </w:r>
          </w:p>
        </w:tc>
      </w:tr>
      <w:tr w:rsidR="0090436F" w:rsidRPr="00E97F6A" w14:paraId="084010A5" w14:textId="77777777" w:rsidTr="00141522">
        <w:trPr>
          <w:jc w:val="center"/>
        </w:trPr>
        <w:tc>
          <w:tcPr>
            <w:tcW w:w="2405" w:type="dxa"/>
            <w:tcBorders>
              <w:left w:val="nil"/>
              <w:right w:val="nil"/>
            </w:tcBorders>
            <w:vAlign w:val="center"/>
          </w:tcPr>
          <w:p w14:paraId="6BA2A929"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Thigh</w:t>
            </w:r>
          </w:p>
        </w:tc>
        <w:tc>
          <w:tcPr>
            <w:tcW w:w="3534" w:type="dxa"/>
            <w:tcBorders>
              <w:left w:val="nil"/>
              <w:right w:val="nil"/>
            </w:tcBorders>
            <w:vAlign w:val="center"/>
          </w:tcPr>
          <w:p w14:paraId="5A406B13"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12.13</w:t>
            </w:r>
          </w:p>
        </w:tc>
        <w:tc>
          <w:tcPr>
            <w:tcW w:w="3391" w:type="dxa"/>
            <w:tcBorders>
              <w:left w:val="nil"/>
              <w:right w:val="nil"/>
            </w:tcBorders>
            <w:vAlign w:val="center"/>
          </w:tcPr>
          <w:p w14:paraId="7458A85E"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34.8</w:t>
            </w:r>
          </w:p>
        </w:tc>
      </w:tr>
      <w:tr w:rsidR="0090436F" w:rsidRPr="00E97F6A" w14:paraId="542957A6" w14:textId="77777777" w:rsidTr="00141522">
        <w:trPr>
          <w:jc w:val="center"/>
        </w:trPr>
        <w:tc>
          <w:tcPr>
            <w:tcW w:w="2405" w:type="dxa"/>
            <w:tcBorders>
              <w:left w:val="nil"/>
              <w:right w:val="nil"/>
            </w:tcBorders>
            <w:vAlign w:val="center"/>
          </w:tcPr>
          <w:p w14:paraId="1CCB2C09"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Shank</w:t>
            </w:r>
          </w:p>
        </w:tc>
        <w:tc>
          <w:tcPr>
            <w:tcW w:w="3534" w:type="dxa"/>
            <w:tcBorders>
              <w:left w:val="nil"/>
              <w:right w:val="nil"/>
            </w:tcBorders>
            <w:vAlign w:val="center"/>
          </w:tcPr>
          <w:p w14:paraId="3965218C"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5.4</w:t>
            </w:r>
          </w:p>
        </w:tc>
        <w:tc>
          <w:tcPr>
            <w:tcW w:w="3391" w:type="dxa"/>
            <w:tcBorders>
              <w:left w:val="nil"/>
              <w:right w:val="nil"/>
            </w:tcBorders>
            <w:vAlign w:val="center"/>
          </w:tcPr>
          <w:p w14:paraId="77C4CE40"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45.0</w:t>
            </w:r>
          </w:p>
        </w:tc>
      </w:tr>
      <w:tr w:rsidR="0090436F" w:rsidRPr="00E97F6A" w14:paraId="40DB8606" w14:textId="77777777" w:rsidTr="00141522">
        <w:trPr>
          <w:jc w:val="center"/>
        </w:trPr>
        <w:tc>
          <w:tcPr>
            <w:tcW w:w="2405" w:type="dxa"/>
            <w:tcBorders>
              <w:left w:val="nil"/>
              <w:right w:val="nil"/>
            </w:tcBorders>
            <w:vAlign w:val="center"/>
          </w:tcPr>
          <w:p w14:paraId="51145272"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Foot</w:t>
            </w:r>
          </w:p>
        </w:tc>
        <w:tc>
          <w:tcPr>
            <w:tcW w:w="3534" w:type="dxa"/>
            <w:tcBorders>
              <w:left w:val="nil"/>
              <w:right w:val="nil"/>
            </w:tcBorders>
            <w:vAlign w:val="center"/>
          </w:tcPr>
          <w:p w14:paraId="13ABC2C6"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1.49</w:t>
            </w:r>
          </w:p>
        </w:tc>
        <w:tc>
          <w:tcPr>
            <w:tcW w:w="3391" w:type="dxa"/>
            <w:tcBorders>
              <w:left w:val="nil"/>
              <w:right w:val="nil"/>
            </w:tcBorders>
            <w:vAlign w:val="center"/>
          </w:tcPr>
          <w:p w14:paraId="3F5BD3DC"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43.2</w:t>
            </w:r>
          </w:p>
        </w:tc>
      </w:tr>
      <w:tr w:rsidR="0090436F" w:rsidRPr="00E97F6A" w14:paraId="382D4349" w14:textId="77777777" w:rsidTr="00141522">
        <w:trPr>
          <w:jc w:val="center"/>
        </w:trPr>
        <w:tc>
          <w:tcPr>
            <w:tcW w:w="2405" w:type="dxa"/>
            <w:tcBorders>
              <w:left w:val="nil"/>
              <w:right w:val="nil"/>
            </w:tcBorders>
            <w:vAlign w:val="center"/>
          </w:tcPr>
          <w:p w14:paraId="40B16B9F"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Upper Arm</w:t>
            </w:r>
          </w:p>
        </w:tc>
        <w:tc>
          <w:tcPr>
            <w:tcW w:w="3534" w:type="dxa"/>
            <w:tcBorders>
              <w:left w:val="nil"/>
              <w:right w:val="nil"/>
            </w:tcBorders>
            <w:vAlign w:val="center"/>
          </w:tcPr>
          <w:p w14:paraId="717A8BA0"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2.44</w:t>
            </w:r>
          </w:p>
        </w:tc>
        <w:tc>
          <w:tcPr>
            <w:tcW w:w="3391" w:type="dxa"/>
            <w:tcBorders>
              <w:left w:val="nil"/>
              <w:right w:val="nil"/>
            </w:tcBorders>
            <w:vAlign w:val="center"/>
          </w:tcPr>
          <w:p w14:paraId="054B634D"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45.0</w:t>
            </w:r>
          </w:p>
        </w:tc>
      </w:tr>
      <w:tr w:rsidR="0090436F" w:rsidRPr="00E97F6A" w14:paraId="5D9CF8CB" w14:textId="77777777" w:rsidTr="00141522">
        <w:trPr>
          <w:jc w:val="center"/>
        </w:trPr>
        <w:tc>
          <w:tcPr>
            <w:tcW w:w="2405" w:type="dxa"/>
            <w:tcBorders>
              <w:left w:val="nil"/>
              <w:right w:val="nil"/>
            </w:tcBorders>
            <w:vAlign w:val="center"/>
          </w:tcPr>
          <w:p w14:paraId="3B7B17D8"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Forearm</w:t>
            </w:r>
          </w:p>
        </w:tc>
        <w:tc>
          <w:tcPr>
            <w:tcW w:w="3534" w:type="dxa"/>
            <w:tcBorders>
              <w:left w:val="nil"/>
              <w:right w:val="nil"/>
            </w:tcBorders>
            <w:vAlign w:val="center"/>
          </w:tcPr>
          <w:p w14:paraId="7C4E8884"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1.57</w:t>
            </w:r>
          </w:p>
        </w:tc>
        <w:tc>
          <w:tcPr>
            <w:tcW w:w="3391" w:type="dxa"/>
            <w:tcBorders>
              <w:left w:val="nil"/>
              <w:right w:val="nil"/>
            </w:tcBorders>
            <w:vAlign w:val="center"/>
          </w:tcPr>
          <w:p w14:paraId="6BD821FE"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43.2</w:t>
            </w:r>
          </w:p>
        </w:tc>
      </w:tr>
      <w:tr w:rsidR="0090436F" w:rsidRPr="00E97F6A" w14:paraId="781C83A8" w14:textId="77777777" w:rsidTr="00141522">
        <w:trPr>
          <w:jc w:val="center"/>
        </w:trPr>
        <w:tc>
          <w:tcPr>
            <w:tcW w:w="2405" w:type="dxa"/>
            <w:tcBorders>
              <w:left w:val="nil"/>
              <w:bottom w:val="single" w:sz="12" w:space="0" w:color="auto"/>
              <w:right w:val="nil"/>
            </w:tcBorders>
            <w:vAlign w:val="center"/>
          </w:tcPr>
          <w:p w14:paraId="6A0176C2"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Hand</w:t>
            </w:r>
          </w:p>
        </w:tc>
        <w:tc>
          <w:tcPr>
            <w:tcW w:w="3534" w:type="dxa"/>
            <w:tcBorders>
              <w:left w:val="nil"/>
              <w:bottom w:val="single" w:sz="12" w:space="0" w:color="auto"/>
              <w:right w:val="nil"/>
            </w:tcBorders>
            <w:vAlign w:val="center"/>
          </w:tcPr>
          <w:p w14:paraId="5535E9B6"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0.59</w:t>
            </w:r>
          </w:p>
        </w:tc>
        <w:tc>
          <w:tcPr>
            <w:tcW w:w="3391" w:type="dxa"/>
            <w:tcBorders>
              <w:left w:val="nil"/>
              <w:bottom w:val="single" w:sz="12" w:space="0" w:color="auto"/>
              <w:right w:val="nil"/>
            </w:tcBorders>
            <w:vAlign w:val="center"/>
          </w:tcPr>
          <w:p w14:paraId="1053C0EA" w14:textId="77777777" w:rsidR="0090436F" w:rsidRPr="002018AE" w:rsidRDefault="0090436F" w:rsidP="00141522">
            <w:pPr>
              <w:ind w:firstLine="0"/>
              <w:jc w:val="left"/>
              <w:rPr>
                <w:rFonts w:ascii="Times New Roman" w:hAnsi="Times New Roman" w:cs="Times New Roman"/>
                <w:sz w:val="18"/>
                <w:szCs w:val="18"/>
                <w:lang w:eastAsia="zh-CN"/>
              </w:rPr>
            </w:pPr>
            <w:r w:rsidRPr="00E97F6A">
              <w:rPr>
                <w:rFonts w:ascii="Times New Roman" w:hAnsi="Times New Roman" w:cs="Times New Roman"/>
                <w:sz w:val="18"/>
                <w:szCs w:val="18"/>
                <w:lang w:eastAsia="zh-CN"/>
              </w:rPr>
              <w:t>35.8</w:t>
            </w:r>
          </w:p>
        </w:tc>
      </w:tr>
    </w:tbl>
    <w:bookmarkEnd w:id="8"/>
    <w:p w14:paraId="39859183" w14:textId="520F51DC" w:rsidR="0090436F" w:rsidRPr="00C3533C" w:rsidRDefault="0090436F" w:rsidP="00C3533C">
      <w:pPr>
        <w:pStyle w:val="Heading3"/>
        <w:rPr>
          <w:rFonts w:eastAsiaTheme="minorEastAsia"/>
          <w:b/>
        </w:rPr>
      </w:pPr>
      <w:r w:rsidRPr="00C3533C">
        <w:rPr>
          <w:rStyle w:val="heading30"/>
          <w:rFonts w:hint="eastAsia"/>
        </w:rPr>
        <w:t>C</w:t>
      </w:r>
      <w:r w:rsidRPr="00C3533C">
        <w:rPr>
          <w:rStyle w:val="heading30"/>
        </w:rPr>
        <w:t>alculation of Moments at Body Joints</w:t>
      </w:r>
      <w:r w:rsidR="00C3533C">
        <w:rPr>
          <w:rFonts w:eastAsia="Aptos"/>
        </w:rPr>
        <w:t xml:space="preserve">. </w:t>
      </w:r>
      <w:r w:rsidRPr="00C3533C">
        <w:rPr>
          <w:rFonts w:eastAsia="Aptos"/>
        </w:rPr>
        <w:t xml:space="preserve">Taking the Left Knee Joint as an example, its moment calculation process is as follows. Under the assumption of static or quasi-static equilibrium, the net internal moment generated at the knee joint must balance the </w:t>
      </w:r>
      <w:r w:rsidRPr="00C3533C">
        <w:rPr>
          <w:rFonts w:eastAsia="Aptos"/>
        </w:rPr>
        <w:lastRenderedPageBreak/>
        <w:t xml:space="preserve">sum of external moments produced by the gravitational forces acting on its distal limbs (shank and foot) and the net reaction force transmitted from the ankle joint. Specifically, the net moment of the knee joint, </w:t>
      </w:r>
      <w:r w:rsidRPr="00C3533C">
        <w:rPr>
          <w:rFonts w:eastAsia="Aptos"/>
          <w:i/>
          <w:iCs/>
        </w:rPr>
        <w:t>M</w:t>
      </w:r>
      <w:r w:rsidRPr="00C3533C">
        <w:rPr>
          <w:rFonts w:eastAsia="Aptos"/>
          <w:i/>
          <w:iCs/>
          <w:vertAlign w:val="subscript"/>
        </w:rPr>
        <w:t>LKnee</w:t>
      </w:r>
      <w:r w:rsidRPr="00C3533C">
        <w:rPr>
          <w:rFonts w:eastAsia="Aptos"/>
        </w:rPr>
        <w:t>​, is obtained by algebraically summing the moment MWL​Calf​ generated by the shank</w:t>
      </w:r>
      <w:r w:rsidR="00AD525A">
        <w:rPr>
          <w:rFonts w:eastAsiaTheme="minorEastAsia"/>
          <w:lang w:eastAsia="zh-CN"/>
        </w:rPr>
        <w:t>’</w:t>
      </w:r>
      <w:r w:rsidRPr="00C3533C">
        <w:rPr>
          <w:rFonts w:eastAsia="Aptos"/>
        </w:rPr>
        <w:t xml:space="preserve">s own weight </w:t>
      </w:r>
      <w:r w:rsidRPr="00C3533C">
        <w:rPr>
          <w:rFonts w:eastAsia="Aptos"/>
          <w:i/>
          <w:iCs/>
        </w:rPr>
        <w:t>W</w:t>
      </w:r>
      <w:r w:rsidRPr="00C3533C">
        <w:rPr>
          <w:rFonts w:eastAsia="Aptos"/>
          <w:i/>
          <w:iCs/>
          <w:vertAlign w:val="subscript"/>
        </w:rPr>
        <w:t>LCalf</w:t>
      </w:r>
      <w:r w:rsidRPr="00C3533C">
        <w:rPr>
          <w:rFonts w:eastAsia="Aptos"/>
          <w:vertAlign w:val="subscript"/>
        </w:rPr>
        <w:t xml:space="preserve">​ </w:t>
      </w:r>
      <w:r w:rsidRPr="00C3533C">
        <w:rPr>
          <w:rFonts w:eastAsia="Aptos"/>
        </w:rPr>
        <w:t xml:space="preserve">(calculated via mass </w:t>
      </w:r>
      <w:r w:rsidRPr="00C3533C">
        <w:rPr>
          <w:rFonts w:eastAsia="Aptos"/>
          <w:i/>
          <w:iCs/>
        </w:rPr>
        <w:t>m</w:t>
      </w:r>
      <w:r w:rsidRPr="00C3533C">
        <w:rPr>
          <w:rFonts w:eastAsia="Aptos"/>
          <w:i/>
          <w:iCs/>
          <w:vertAlign w:val="subscript"/>
        </w:rPr>
        <w:t>LCalf</w:t>
      </w:r>
      <w:r w:rsidRPr="00C3533C">
        <w:rPr>
          <w:rFonts w:eastAsia="Aptos"/>
          <w:vertAlign w:val="subscript"/>
        </w:rPr>
        <w:t>​</w:t>
      </w:r>
      <w:r w:rsidRPr="00C3533C">
        <w:rPr>
          <w:rFonts w:eastAsia="Aptos"/>
        </w:rPr>
        <w:t xml:space="preserve">) acting at its center of mass </w:t>
      </w:r>
      <w:r w:rsidRPr="00C3533C">
        <w:rPr>
          <w:rFonts w:eastAsia="Aptos"/>
          <w:i/>
          <w:iCs/>
        </w:rPr>
        <w:t>P</w:t>
      </w:r>
      <w:r w:rsidRPr="00C3533C">
        <w:rPr>
          <w:rFonts w:eastAsia="Aptos"/>
          <w:i/>
          <w:iCs/>
          <w:vertAlign w:val="subscript"/>
        </w:rPr>
        <w:t>LCalfCOM</w:t>
      </w:r>
      <w:r w:rsidRPr="00C3533C">
        <w:rPr>
          <w:rFonts w:eastAsia="Aptos"/>
          <w:vertAlign w:val="subscript"/>
        </w:rPr>
        <w:t>​</w:t>
      </w:r>
      <w:r w:rsidRPr="00C3533C">
        <w:rPr>
          <w:rFonts w:eastAsia="Aptos"/>
        </w:rPr>
        <w:t xml:space="preserve">, and the moment </w:t>
      </w:r>
      <w:r w:rsidRPr="00C3533C">
        <w:rPr>
          <w:rFonts w:eastAsia="Aptos"/>
          <w:i/>
          <w:iCs/>
        </w:rPr>
        <w:t>M</w:t>
      </w:r>
      <w:r w:rsidRPr="00C3533C">
        <w:rPr>
          <w:rFonts w:eastAsia="Aptos"/>
          <w:i/>
          <w:iCs/>
          <w:vertAlign w:val="subscript"/>
        </w:rPr>
        <w:t>FL​Ankle</w:t>
      </w:r>
      <w:r w:rsidRPr="00C3533C">
        <w:rPr>
          <w:rFonts w:eastAsia="Aptos"/>
        </w:rPr>
        <w:t xml:space="preserve">​ generated by the net vertical force </w:t>
      </w:r>
      <w:r w:rsidRPr="00C3533C">
        <w:rPr>
          <w:rFonts w:eastAsia="Aptos"/>
          <w:i/>
          <w:iCs/>
        </w:rPr>
        <w:t>F</w:t>
      </w:r>
      <w:r w:rsidRPr="00C3533C">
        <w:rPr>
          <w:rFonts w:eastAsia="Aptos"/>
          <w:i/>
          <w:iCs/>
          <w:vertAlign w:val="subscript"/>
        </w:rPr>
        <w:t>NetL​Ankle</w:t>
      </w:r>
      <w:r w:rsidRPr="00C3533C">
        <w:rPr>
          <w:rFonts w:eastAsia="Aptos"/>
        </w:rPr>
        <w:t xml:space="preserve">​ acting at the ankle joint </w:t>
      </w:r>
      <w:r w:rsidRPr="00C3533C">
        <w:rPr>
          <w:rFonts w:eastAsia="Aptos"/>
          <w:i/>
          <w:iCs/>
        </w:rPr>
        <w:t>P</w:t>
      </w:r>
      <w:r w:rsidRPr="00C3533C">
        <w:rPr>
          <w:rFonts w:eastAsia="Aptos"/>
          <w:i/>
          <w:iCs/>
          <w:vertAlign w:val="subscript"/>
        </w:rPr>
        <w:t>LAnkle</w:t>
      </w:r>
      <w:r w:rsidRPr="00C3533C">
        <w:rPr>
          <w:rFonts w:eastAsia="Aptos"/>
        </w:rPr>
        <w:t xml:space="preserve">​ (equal to the vertical component of the ground reaction force </w:t>
      </w:r>
      <w:r w:rsidRPr="00C3533C">
        <w:rPr>
          <w:rFonts w:eastAsia="Aptos"/>
          <w:i/>
          <w:iCs/>
        </w:rPr>
        <w:t>F</w:t>
      </w:r>
      <w:r w:rsidRPr="00C3533C">
        <w:rPr>
          <w:rFonts w:eastAsia="Aptos"/>
          <w:i/>
          <w:iCs/>
          <w:vertAlign w:val="subscript"/>
        </w:rPr>
        <w:t>GRFz​​</w:t>
      </w:r>
      <w:r w:rsidRPr="00C3533C">
        <w:rPr>
          <w:rFonts w:eastAsia="Aptos"/>
        </w:rPr>
        <w:t xml:space="preserve"> minus the foot</w:t>
      </w:r>
      <w:r w:rsidR="00AD525A">
        <w:rPr>
          <w:rFonts w:eastAsiaTheme="minorEastAsia"/>
          <w:lang w:eastAsia="zh-CN"/>
        </w:rPr>
        <w:t>’</w:t>
      </w:r>
      <w:r w:rsidRPr="00C3533C">
        <w:rPr>
          <w:rFonts w:eastAsia="Aptos"/>
        </w:rPr>
        <w:t xml:space="preserve">s weight </w:t>
      </w:r>
      <w:r w:rsidRPr="00C3533C">
        <w:rPr>
          <w:rFonts w:eastAsia="Aptos"/>
          <w:i/>
          <w:iCs/>
        </w:rPr>
        <w:t>W</w:t>
      </w:r>
      <w:r w:rsidRPr="00C3533C">
        <w:rPr>
          <w:rFonts w:eastAsia="Aptos"/>
          <w:i/>
          <w:iCs/>
          <w:vertAlign w:val="subscript"/>
        </w:rPr>
        <w:t>LFoot</w:t>
      </w:r>
      <w:r w:rsidRPr="00C3533C">
        <w:rPr>
          <w:rFonts w:eastAsia="Aptos"/>
          <w:vertAlign w:val="subscript"/>
        </w:rPr>
        <w:t>​,</w:t>
      </w:r>
      <w:r w:rsidRPr="00C3533C">
        <w:rPr>
          <w:rFonts w:eastAsia="Aptos"/>
        </w:rPr>
        <w:t xml:space="preserve"> calculated via mass </w:t>
      </w:r>
      <w:r w:rsidRPr="00C3533C">
        <w:rPr>
          <w:rFonts w:eastAsia="Aptos"/>
          <w:i/>
          <w:iCs/>
        </w:rPr>
        <w:t>m</w:t>
      </w:r>
      <w:r w:rsidRPr="00C3533C">
        <w:rPr>
          <w:rFonts w:eastAsia="Aptos"/>
          <w:i/>
          <w:iCs/>
          <w:vertAlign w:val="subscript"/>
        </w:rPr>
        <w:t>LFoot</w:t>
      </w:r>
      <w:r w:rsidRPr="00C3533C">
        <w:rPr>
          <w:rFonts w:eastAsia="Aptos"/>
          <w:vertAlign w:val="subscript"/>
        </w:rPr>
        <w:t>​</w:t>
      </w:r>
      <w:r w:rsidRPr="00C3533C">
        <w:rPr>
          <w:rFonts w:eastAsia="Aptos"/>
        </w:rPr>
        <w:t>).</w:t>
      </w:r>
    </w:p>
    <w:p w14:paraId="542C1FBC" w14:textId="77777777" w:rsidR="0090436F" w:rsidRDefault="0090436F" w:rsidP="00C3533C">
      <w:pPr>
        <w:rPr>
          <w:rFonts w:eastAsiaTheme="minorEastAsia"/>
          <w:lang w:eastAsia="zh-CN"/>
        </w:rPr>
      </w:pPr>
      <w:r w:rsidRPr="00F217B2">
        <w:rPr>
          <w:lang w:eastAsia="zh-CN"/>
        </w:rPr>
        <w:t>The main formulas involved in the calculation are as follows:</w:t>
      </w:r>
    </w:p>
    <w:p w14:paraId="6B3FB6FB" w14:textId="77777777" w:rsidR="007843F1" w:rsidRPr="007B6FB7" w:rsidRDefault="00000000" w:rsidP="007843F1">
      <w:pPr>
        <w:pStyle w:val="equation"/>
        <w:jc w:val="right"/>
        <w:rPr>
          <w:rFonts w:eastAsia="SimSun"/>
        </w:rPr>
      </w:pPr>
      <m:oMath>
        <m:sSub>
          <m:sSubPr>
            <m:ctrlPr>
              <w:rPr>
                <w:rFonts w:ascii="Cambria Math" w:hAnsi="Cambria Math"/>
                <w:i/>
                <w:iCs/>
                <w:lang w:eastAsia="zh-CN"/>
              </w:rPr>
            </m:ctrlPr>
          </m:sSubPr>
          <m:e>
            <m:r>
              <m:rPr>
                <m:nor/>
              </m:rPr>
              <w:rPr>
                <w:i/>
                <w:iCs/>
                <w:lang w:eastAsia="zh-CN"/>
              </w:rPr>
              <m:t>M</m:t>
            </m:r>
          </m:e>
          <m:sub>
            <m:r>
              <m:rPr>
                <m:nor/>
              </m:rPr>
              <w:rPr>
                <w:i/>
                <w:iCs/>
                <w:lang w:eastAsia="zh-CN"/>
              </w:rPr>
              <m:t>W</m:t>
            </m:r>
            <m:r>
              <m:rPr>
                <m:lit/>
                <m:nor/>
              </m:rPr>
              <w:rPr>
                <w:i/>
                <w:iCs/>
                <w:lang w:eastAsia="zh-CN"/>
              </w:rPr>
              <m:t>_</m:t>
            </m:r>
            <m:r>
              <m:rPr>
                <m:nor/>
              </m:rPr>
              <w:rPr>
                <w:i/>
                <w:iCs/>
                <w:lang w:eastAsia="zh-CN"/>
              </w:rPr>
              <m:t>LCalf</m:t>
            </m:r>
          </m:sub>
        </m:sSub>
        <m:r>
          <m:rPr>
            <m:nor/>
          </m:rPr>
          <w:rPr>
            <w:i/>
            <w:iCs/>
            <w:lang w:eastAsia="zh-CN"/>
          </w:rPr>
          <m:t>=</m:t>
        </m:r>
        <m:d>
          <m:dPr>
            <m:ctrlPr>
              <w:rPr>
                <w:rFonts w:ascii="Cambria Math" w:hAnsi="Cambria Math"/>
                <w:i/>
                <w:iCs/>
                <w:lang w:eastAsia="zh-CN"/>
              </w:rPr>
            </m:ctrlPr>
          </m:dPr>
          <m:e>
            <m:sSub>
              <m:sSubPr>
                <m:ctrlPr>
                  <w:rPr>
                    <w:rFonts w:ascii="Cambria Math" w:hAnsi="Cambria Math"/>
                    <w:i/>
                    <w:iCs/>
                    <w:lang w:eastAsia="zh-CN"/>
                  </w:rPr>
                </m:ctrlPr>
              </m:sSubPr>
              <m:e>
                <m:r>
                  <m:rPr>
                    <m:nor/>
                  </m:rPr>
                  <w:rPr>
                    <w:i/>
                    <w:iCs/>
                    <w:lang w:eastAsia="zh-CN"/>
                  </w:rPr>
                  <m:t>m</m:t>
                </m:r>
              </m:e>
              <m:sub>
                <m:r>
                  <m:rPr>
                    <m:nor/>
                  </m:rPr>
                  <w:rPr>
                    <w:i/>
                    <w:iCs/>
                    <w:lang w:eastAsia="zh-CN"/>
                  </w:rPr>
                  <m:t>LCalf</m:t>
                </m:r>
              </m:sub>
            </m:sSub>
            <m:r>
              <m:rPr>
                <m:nor/>
              </m:rPr>
              <w:rPr>
                <w:rFonts w:ascii="Cambria Math" w:eastAsiaTheme="minorEastAsia" w:hAnsi="Cambria Math" w:cs="Cambria Math" w:hint="eastAsia"/>
                <w:i/>
                <w:iCs/>
                <w:lang w:eastAsia="zh-CN"/>
              </w:rPr>
              <m:t xml:space="preserve"> </m:t>
            </m:r>
            <m:r>
              <m:rPr>
                <m:nor/>
              </m:rPr>
              <w:rPr>
                <w:rFonts w:ascii="Cambria Math" w:hAnsi="Cambria Math" w:cs="Cambria Math"/>
                <w:i/>
                <w:iCs/>
                <w:lang w:eastAsia="zh-CN"/>
              </w:rPr>
              <m:t>⋅</m:t>
            </m:r>
            <m:r>
              <m:rPr>
                <m:nor/>
              </m:rPr>
              <w:rPr>
                <w:rFonts w:eastAsiaTheme="minorEastAsia"/>
                <w:i/>
                <w:iCs/>
                <w:lang w:eastAsia="zh-CN"/>
              </w:rPr>
              <m:t xml:space="preserve"> </m:t>
            </m:r>
            <m:r>
              <m:rPr>
                <m:nor/>
              </m:rPr>
              <w:rPr>
                <w:i/>
                <w:iCs/>
                <w:lang w:eastAsia="zh-CN"/>
              </w:rPr>
              <m:t>g</m:t>
            </m:r>
          </m:e>
        </m:d>
        <m:r>
          <m:rPr>
            <m:nor/>
          </m:rPr>
          <w:rPr>
            <w:rFonts w:eastAsiaTheme="minorEastAsia"/>
            <w:i/>
            <w:iCs/>
            <w:lang w:eastAsia="zh-CN"/>
          </w:rPr>
          <m:t xml:space="preserve"> </m:t>
        </m:r>
        <m:r>
          <m:rPr>
            <m:nor/>
          </m:rPr>
          <w:rPr>
            <w:i/>
            <w:iCs/>
            <w:lang w:eastAsia="zh-CN"/>
          </w:rPr>
          <m:t>×</m:t>
        </m:r>
        <m:r>
          <m:rPr>
            <m:nor/>
          </m:rPr>
          <w:rPr>
            <w:rFonts w:eastAsiaTheme="minorEastAsia"/>
            <w:i/>
            <w:iCs/>
            <w:lang w:eastAsia="zh-CN"/>
          </w:rPr>
          <m:t xml:space="preserve"> </m:t>
        </m:r>
        <m:r>
          <m:rPr>
            <m:nor/>
          </m:rPr>
          <w:rPr>
            <w:i/>
            <w:iCs/>
            <w:lang w:eastAsia="zh-CN"/>
          </w:rPr>
          <m:t>r</m:t>
        </m:r>
        <m:d>
          <m:dPr>
            <m:ctrlPr>
              <w:rPr>
                <w:rFonts w:ascii="Cambria Math" w:hAnsi="Cambria Math"/>
                <w:i/>
                <w:iCs/>
                <w:lang w:eastAsia="zh-CN"/>
              </w:rPr>
            </m:ctrlPr>
          </m:dPr>
          <m:e>
            <m:sSub>
              <m:sSubPr>
                <m:ctrlPr>
                  <w:rPr>
                    <w:rFonts w:ascii="Cambria Math" w:hAnsi="Cambria Math"/>
                    <w:i/>
                    <w:iCs/>
                    <w:lang w:eastAsia="zh-CN"/>
                  </w:rPr>
                </m:ctrlPr>
              </m:sSubPr>
              <m:e>
                <m:r>
                  <m:rPr>
                    <m:nor/>
                  </m:rPr>
                  <w:rPr>
                    <w:i/>
                    <w:iCs/>
                    <w:lang w:eastAsia="zh-CN"/>
                  </w:rPr>
                  <m:t>P</m:t>
                </m:r>
              </m:e>
              <m:sub>
                <m:r>
                  <m:rPr>
                    <m:nor/>
                  </m:rPr>
                  <w:rPr>
                    <w:i/>
                    <w:iCs/>
                    <w:lang w:eastAsia="zh-CN"/>
                  </w:rPr>
                  <m:t>LKnee</m:t>
                </m:r>
              </m:sub>
            </m:sSub>
            <m:r>
              <m:rPr>
                <m:nor/>
              </m:rPr>
              <w:rPr>
                <w:i/>
                <w:iCs/>
                <w:lang w:eastAsia="zh-CN"/>
              </w:rPr>
              <m:t>,</m:t>
            </m:r>
            <m:sSub>
              <m:sSubPr>
                <m:ctrlPr>
                  <w:rPr>
                    <w:rFonts w:ascii="Cambria Math" w:hAnsi="Cambria Math"/>
                    <w:i/>
                    <w:iCs/>
                    <w:lang w:eastAsia="zh-CN"/>
                  </w:rPr>
                </m:ctrlPr>
              </m:sSubPr>
              <m:e>
                <m:r>
                  <m:rPr>
                    <m:nor/>
                  </m:rPr>
                  <w:rPr>
                    <w:i/>
                    <w:iCs/>
                    <w:lang w:eastAsia="zh-CN"/>
                  </w:rPr>
                  <m:t>P</m:t>
                </m:r>
              </m:e>
              <m:sub>
                <m:r>
                  <m:rPr>
                    <m:nor/>
                  </m:rPr>
                  <w:rPr>
                    <w:i/>
                    <w:iCs/>
                    <w:lang w:eastAsia="zh-CN"/>
                  </w:rPr>
                  <m:t>LCalfCOM</m:t>
                </m:r>
              </m:sub>
            </m:sSub>
            <m:r>
              <w:rPr>
                <w:rFonts w:ascii="Cambria Math" w:hAnsi="Cambria Math"/>
                <w:lang w:eastAsia="zh-CN"/>
              </w:rPr>
              <m:t xml:space="preserve"> </m:t>
            </m:r>
            <m:r>
              <m:rPr>
                <m:nor/>
              </m:rPr>
              <w:rPr>
                <w:i/>
                <w:iCs/>
                <w:lang w:eastAsia="zh-CN"/>
              </w:rPr>
              <m:t>,</m:t>
            </m:r>
            <m:r>
              <m:rPr>
                <m:nor/>
              </m:rPr>
              <w:rPr>
                <w:rFonts w:ascii="Cambria Math" w:eastAsiaTheme="minorEastAsia" w:hint="eastAsia"/>
                <w:i/>
                <w:iCs/>
                <w:lang w:eastAsia="zh-CN"/>
              </w:rPr>
              <m:t xml:space="preserve"> </m:t>
            </m:r>
            <m:r>
              <m:rPr>
                <m:nor/>
              </m:rPr>
              <w:rPr>
                <w:i/>
                <w:iCs/>
                <w:lang w:eastAsia="zh-CN"/>
              </w:rPr>
              <m:t>-</m:t>
            </m:r>
            <m:acc>
              <m:accPr>
                <m:chr m:val="⃗"/>
                <m:ctrlPr>
                  <w:rPr>
                    <w:rFonts w:ascii="Cambria Math" w:hAnsi="Cambria Math"/>
                    <w:i/>
                    <w:iCs/>
                    <w:lang w:eastAsia="zh-CN"/>
                  </w:rPr>
                </m:ctrlPr>
              </m:accPr>
              <m:e>
                <m:r>
                  <m:rPr>
                    <m:nor/>
                  </m:rPr>
                  <w:rPr>
                    <w:i/>
                    <w:iCs/>
                    <w:lang w:eastAsia="zh-CN"/>
                  </w:rPr>
                  <m:t>k</m:t>
                </m:r>
              </m:e>
            </m:acc>
          </m:e>
        </m:d>
      </m:oMath>
      <w:r w:rsidR="007843F1">
        <w:rPr>
          <w:rFonts w:eastAsia="SimSun"/>
        </w:rPr>
        <w:t xml:space="preserve"> </w:t>
      </w:r>
      <w:r w:rsidR="007843F1">
        <w:rPr>
          <w:rFonts w:eastAsia="SimSun" w:hint="eastAsia"/>
          <w:lang w:eastAsia="zh-CN"/>
        </w:rPr>
        <w:t xml:space="preserve">                           </w:t>
      </w:r>
      <w:r w:rsidR="007843F1">
        <w:rPr>
          <w:rFonts w:eastAsia="SimSun"/>
        </w:rPr>
        <w:t>(</w:t>
      </w:r>
      <w:r w:rsidR="007843F1">
        <w:rPr>
          <w:rFonts w:eastAsia="SimSun"/>
        </w:rPr>
        <w:fldChar w:fldCharType="begin"/>
      </w:r>
      <w:r w:rsidR="007843F1">
        <w:rPr>
          <w:rFonts w:eastAsia="SimSun"/>
        </w:rPr>
        <w:instrText xml:space="preserve"> SEQ "equation" \n \* MERGEFORMAT </w:instrText>
      </w:r>
      <w:r w:rsidR="007843F1">
        <w:rPr>
          <w:rFonts w:eastAsia="SimSun"/>
        </w:rPr>
        <w:fldChar w:fldCharType="separate"/>
      </w:r>
      <w:r w:rsidR="007843F1">
        <w:rPr>
          <w:rFonts w:eastAsia="SimSun"/>
          <w:noProof/>
        </w:rPr>
        <w:t>2</w:t>
      </w:r>
      <w:r w:rsidR="007843F1">
        <w:rPr>
          <w:rFonts w:eastAsia="SimSun"/>
        </w:rPr>
        <w:fldChar w:fldCharType="end"/>
      </w:r>
      <w:r w:rsidR="007843F1">
        <w:rPr>
          <w:rFonts w:eastAsia="SimSun"/>
        </w:rPr>
        <w:t>)</w:t>
      </w:r>
    </w:p>
    <w:p w14:paraId="065B9986" w14:textId="77777777" w:rsidR="007843F1" w:rsidRDefault="007843F1" w:rsidP="007843F1">
      <w:pPr>
        <w:pStyle w:val="equation"/>
        <w:jc w:val="right"/>
        <w:rPr>
          <w:rFonts w:eastAsiaTheme="minorEastAsia"/>
        </w:rPr>
      </w:pPr>
      <w:r>
        <w:rPr>
          <w:rFonts w:eastAsiaTheme="minorEastAsia"/>
        </w:rPr>
        <w:tab/>
      </w:r>
      <m:oMath>
        <m:sSub>
          <m:sSubPr>
            <m:ctrlPr>
              <w:rPr>
                <w:rFonts w:ascii="Cambria Math" w:hAnsi="Cambria Math"/>
                <w:i/>
                <w:iCs/>
                <w:lang w:eastAsia="zh-CN"/>
              </w:rPr>
            </m:ctrlPr>
          </m:sSubPr>
          <m:e>
            <m:r>
              <m:rPr>
                <m:nor/>
              </m:rPr>
              <w:rPr>
                <w:i/>
                <w:iCs/>
                <w:lang w:eastAsia="zh-CN"/>
              </w:rPr>
              <m:t>M</m:t>
            </m:r>
          </m:e>
          <m:sub>
            <m:r>
              <m:rPr>
                <m:nor/>
              </m:rPr>
              <w:rPr>
                <w:i/>
                <w:iCs/>
                <w:lang w:eastAsia="zh-CN"/>
              </w:rPr>
              <m:t>F</m:t>
            </m:r>
            <m:r>
              <m:rPr>
                <m:lit/>
                <m:nor/>
              </m:rPr>
              <w:rPr>
                <w:i/>
                <w:iCs/>
                <w:lang w:eastAsia="zh-CN"/>
              </w:rPr>
              <m:t>_</m:t>
            </m:r>
            <m:r>
              <m:rPr>
                <m:nor/>
              </m:rPr>
              <w:rPr>
                <w:i/>
                <w:iCs/>
                <w:lang w:eastAsia="zh-CN"/>
              </w:rPr>
              <m:t>LAnkle</m:t>
            </m:r>
          </m:sub>
        </m:sSub>
        <m:r>
          <m:rPr>
            <m:nor/>
          </m:rPr>
          <w:rPr>
            <w:i/>
            <w:iCs/>
            <w:lang w:eastAsia="zh-CN"/>
          </w:rPr>
          <m:t>=</m:t>
        </m:r>
        <m:d>
          <m:dPr>
            <m:ctrlPr>
              <w:rPr>
                <w:rFonts w:ascii="Cambria Math" w:hAnsi="Cambria Math"/>
                <w:i/>
                <w:iCs/>
                <w:lang w:eastAsia="zh-CN"/>
              </w:rPr>
            </m:ctrlPr>
          </m:dPr>
          <m:e>
            <m:sSub>
              <m:sSubPr>
                <m:ctrlPr>
                  <w:rPr>
                    <w:rFonts w:ascii="Cambria Math" w:hAnsi="Cambria Math"/>
                    <w:i/>
                    <w:iCs/>
                    <w:lang w:eastAsia="zh-CN"/>
                  </w:rPr>
                </m:ctrlPr>
              </m:sSubPr>
              <m:e>
                <m:r>
                  <m:rPr>
                    <m:nor/>
                  </m:rPr>
                  <w:rPr>
                    <w:i/>
                    <w:iCs/>
                    <w:lang w:eastAsia="zh-CN"/>
                  </w:rPr>
                  <m:t>F</m:t>
                </m:r>
              </m:e>
              <m:sub>
                <m:r>
                  <m:rPr>
                    <m:nor/>
                  </m:rPr>
                  <w:rPr>
                    <w:i/>
                    <w:iCs/>
                    <w:lang w:eastAsia="zh-CN"/>
                  </w:rPr>
                  <m:t>GR</m:t>
                </m:r>
                <m:sSub>
                  <m:sSubPr>
                    <m:ctrlPr>
                      <w:rPr>
                        <w:rFonts w:ascii="Cambria Math" w:hAnsi="Cambria Math"/>
                        <w:i/>
                        <w:iCs/>
                        <w:lang w:eastAsia="zh-CN"/>
                      </w:rPr>
                    </m:ctrlPr>
                  </m:sSubPr>
                  <m:e>
                    <m:r>
                      <m:rPr>
                        <m:nor/>
                      </m:rPr>
                      <w:rPr>
                        <w:i/>
                        <w:iCs/>
                        <w:lang w:eastAsia="zh-CN"/>
                      </w:rPr>
                      <m:t>F</m:t>
                    </m:r>
                  </m:e>
                  <m:sub>
                    <m:r>
                      <m:rPr>
                        <m:nor/>
                      </m:rPr>
                      <w:rPr>
                        <w:i/>
                        <w:iCs/>
                        <w:lang w:eastAsia="zh-CN"/>
                      </w:rPr>
                      <m:t>z</m:t>
                    </m:r>
                  </m:sub>
                </m:sSub>
              </m:sub>
            </m:sSub>
            <m:r>
              <w:rPr>
                <w:rFonts w:ascii="Cambria Math" w:hAnsi="Cambria Math"/>
                <w:lang w:eastAsia="zh-CN"/>
              </w:rPr>
              <m:t xml:space="preserve"> </m:t>
            </m:r>
            <m:r>
              <m:rPr>
                <m:nor/>
              </m:rPr>
              <w:rPr>
                <w:i/>
                <w:iCs/>
                <w:lang w:eastAsia="zh-CN"/>
              </w:rPr>
              <m:t>-</m:t>
            </m:r>
            <m:r>
              <m:rPr>
                <m:nor/>
              </m:rPr>
              <w:rPr>
                <w:rFonts w:ascii="Cambria Math" w:eastAsiaTheme="minorEastAsia" w:hint="eastAsia"/>
                <w:i/>
                <w:iCs/>
                <w:lang w:eastAsia="zh-CN"/>
              </w:rPr>
              <m:t xml:space="preserve"> </m:t>
            </m:r>
            <m:sSub>
              <m:sSubPr>
                <m:ctrlPr>
                  <w:rPr>
                    <w:rFonts w:ascii="Cambria Math" w:hAnsi="Cambria Math"/>
                    <w:i/>
                    <w:iCs/>
                    <w:lang w:eastAsia="zh-CN"/>
                  </w:rPr>
                </m:ctrlPr>
              </m:sSubPr>
              <m:e>
                <m:r>
                  <m:rPr>
                    <m:nor/>
                  </m:rPr>
                  <w:rPr>
                    <w:i/>
                    <w:iCs/>
                    <w:lang w:eastAsia="zh-CN"/>
                  </w:rPr>
                  <m:t>m</m:t>
                </m:r>
              </m:e>
              <m:sub>
                <m:r>
                  <m:rPr>
                    <m:nor/>
                  </m:rPr>
                  <w:rPr>
                    <w:i/>
                    <w:iCs/>
                    <w:lang w:eastAsia="zh-CN"/>
                  </w:rPr>
                  <m:t>LFoot</m:t>
                </m:r>
              </m:sub>
            </m:sSub>
            <m:r>
              <m:rPr>
                <m:nor/>
              </m:rPr>
              <w:rPr>
                <w:rFonts w:ascii="Cambria Math" w:hAnsi="Cambria Math" w:cs="Cambria Math"/>
                <w:i/>
                <w:iCs/>
                <w:lang w:eastAsia="zh-CN"/>
              </w:rPr>
              <m:t>⋅</m:t>
            </m:r>
            <m:r>
              <m:rPr>
                <m:nor/>
              </m:rPr>
              <w:rPr>
                <w:rFonts w:eastAsiaTheme="minorEastAsia"/>
                <w:i/>
                <w:iCs/>
                <w:lang w:eastAsia="zh-CN"/>
              </w:rPr>
              <m:t xml:space="preserve"> </m:t>
            </m:r>
            <m:r>
              <m:rPr>
                <m:nor/>
              </m:rPr>
              <w:rPr>
                <w:i/>
                <w:iCs/>
                <w:lang w:eastAsia="zh-CN"/>
              </w:rPr>
              <m:t>g</m:t>
            </m:r>
          </m:e>
        </m:d>
        <m:r>
          <m:rPr>
            <m:nor/>
          </m:rPr>
          <w:rPr>
            <w:rFonts w:eastAsiaTheme="minorEastAsia"/>
            <w:i/>
            <w:iCs/>
            <w:lang w:eastAsia="zh-CN"/>
          </w:rPr>
          <m:t xml:space="preserve"> </m:t>
        </m:r>
        <m:r>
          <m:rPr>
            <m:nor/>
          </m:rPr>
          <w:rPr>
            <w:i/>
            <w:iCs/>
            <w:lang w:eastAsia="zh-CN"/>
          </w:rPr>
          <m:t>×</m:t>
        </m:r>
        <m:r>
          <m:rPr>
            <m:nor/>
          </m:rPr>
          <w:rPr>
            <w:rFonts w:eastAsiaTheme="minorEastAsia"/>
            <w:i/>
            <w:iCs/>
            <w:lang w:eastAsia="zh-CN"/>
          </w:rPr>
          <m:t xml:space="preserve"> </m:t>
        </m:r>
        <m:r>
          <m:rPr>
            <m:nor/>
          </m:rPr>
          <w:rPr>
            <w:i/>
            <w:iCs/>
            <w:lang w:eastAsia="zh-CN"/>
          </w:rPr>
          <m:t>r</m:t>
        </m:r>
        <m:d>
          <m:dPr>
            <m:ctrlPr>
              <w:rPr>
                <w:rFonts w:ascii="Cambria Math" w:hAnsi="Cambria Math"/>
                <w:i/>
                <w:iCs/>
                <w:lang w:eastAsia="zh-CN"/>
              </w:rPr>
            </m:ctrlPr>
          </m:dPr>
          <m:e>
            <m:sSub>
              <m:sSubPr>
                <m:ctrlPr>
                  <w:rPr>
                    <w:rFonts w:ascii="Cambria Math" w:hAnsi="Cambria Math"/>
                    <w:i/>
                    <w:iCs/>
                    <w:lang w:eastAsia="zh-CN"/>
                  </w:rPr>
                </m:ctrlPr>
              </m:sSubPr>
              <m:e>
                <m:r>
                  <m:rPr>
                    <m:nor/>
                  </m:rPr>
                  <w:rPr>
                    <w:i/>
                    <w:iCs/>
                    <w:lang w:eastAsia="zh-CN"/>
                  </w:rPr>
                  <m:t>P</m:t>
                </m:r>
              </m:e>
              <m:sub>
                <m:r>
                  <m:rPr>
                    <m:nor/>
                  </m:rPr>
                  <w:rPr>
                    <w:i/>
                    <w:iCs/>
                    <w:lang w:eastAsia="zh-CN"/>
                  </w:rPr>
                  <m:t>LKnee</m:t>
                </m:r>
              </m:sub>
            </m:sSub>
            <m:r>
              <m:rPr>
                <m:nor/>
              </m:rPr>
              <w:rPr>
                <w:i/>
                <w:iCs/>
                <w:lang w:eastAsia="zh-CN"/>
              </w:rPr>
              <m:t>,</m:t>
            </m:r>
            <m:sSub>
              <m:sSubPr>
                <m:ctrlPr>
                  <w:rPr>
                    <w:rFonts w:ascii="Cambria Math" w:hAnsi="Cambria Math"/>
                    <w:i/>
                    <w:iCs/>
                    <w:lang w:eastAsia="zh-CN"/>
                  </w:rPr>
                </m:ctrlPr>
              </m:sSubPr>
              <m:e>
                <m:r>
                  <m:rPr>
                    <m:nor/>
                  </m:rPr>
                  <w:rPr>
                    <w:i/>
                    <w:iCs/>
                    <w:lang w:eastAsia="zh-CN"/>
                  </w:rPr>
                  <m:t>P</m:t>
                </m:r>
              </m:e>
              <m:sub>
                <m:r>
                  <m:rPr>
                    <m:nor/>
                  </m:rPr>
                  <w:rPr>
                    <w:i/>
                    <w:iCs/>
                    <w:lang w:eastAsia="zh-CN"/>
                  </w:rPr>
                  <m:t>LAnkle</m:t>
                </m:r>
                <m:r>
                  <m:rPr>
                    <m:nor/>
                  </m:rPr>
                  <w:rPr>
                    <w:rFonts w:ascii="Cambria Math" w:eastAsiaTheme="minorEastAsia" w:hint="eastAsia"/>
                    <w:i/>
                    <w:iCs/>
                    <w:lang w:eastAsia="zh-CN"/>
                  </w:rPr>
                  <m:t xml:space="preserve"> </m:t>
                </m:r>
              </m:sub>
            </m:sSub>
            <m:r>
              <m:rPr>
                <m:nor/>
              </m:rPr>
              <w:rPr>
                <w:i/>
                <w:iCs/>
                <w:lang w:eastAsia="zh-CN"/>
              </w:rPr>
              <m:t>,</m:t>
            </m:r>
            <m:r>
              <m:rPr>
                <m:nor/>
              </m:rPr>
              <w:rPr>
                <w:rFonts w:eastAsiaTheme="minorEastAsia"/>
                <w:i/>
                <w:iCs/>
                <w:lang w:eastAsia="zh-CN"/>
              </w:rPr>
              <m:t>+</m:t>
            </m:r>
            <m:acc>
              <m:accPr>
                <m:chr m:val="⃗"/>
                <m:ctrlPr>
                  <w:rPr>
                    <w:rFonts w:ascii="Cambria Math" w:hAnsi="Cambria Math"/>
                    <w:i/>
                    <w:iCs/>
                    <w:lang w:eastAsia="zh-CN"/>
                  </w:rPr>
                </m:ctrlPr>
              </m:accPr>
              <m:e>
                <m:r>
                  <m:rPr>
                    <m:nor/>
                  </m:rPr>
                  <w:rPr>
                    <w:i/>
                    <w:iCs/>
                    <w:lang w:eastAsia="zh-CN"/>
                  </w:rPr>
                  <m:t>k</m:t>
                </m:r>
              </m:e>
            </m:acc>
          </m:e>
        </m:d>
      </m:oMath>
      <w:r>
        <w:rPr>
          <w:rFonts w:eastAsiaTheme="minorEastAsia"/>
        </w:rPr>
        <w:t xml:space="preserve"> </w:t>
      </w:r>
      <w:r>
        <w:rPr>
          <w:rFonts w:eastAsiaTheme="minorEastAsia" w:hint="eastAsia"/>
          <w:lang w:eastAsia="zh-CN"/>
        </w:rPr>
        <w:t xml:space="preserve">                        </w:t>
      </w:r>
      <w:r>
        <w:rPr>
          <w:rFonts w:eastAsiaTheme="minorEastAsia"/>
        </w:rPr>
        <w:t>(</w:t>
      </w:r>
      <w:r>
        <w:rPr>
          <w:rFonts w:eastAsiaTheme="minorEastAsia"/>
        </w:rPr>
        <w:fldChar w:fldCharType="begin"/>
      </w:r>
      <w:r>
        <w:rPr>
          <w:rFonts w:eastAsiaTheme="minorEastAsia"/>
        </w:rPr>
        <w:instrText xml:space="preserve"> SEQ "equation" \n \* MERGEFORMAT </w:instrText>
      </w:r>
      <w:r>
        <w:rPr>
          <w:rFonts w:eastAsiaTheme="minorEastAsia"/>
        </w:rPr>
        <w:fldChar w:fldCharType="separate"/>
      </w:r>
      <w:r>
        <w:rPr>
          <w:rFonts w:eastAsiaTheme="minorEastAsia"/>
          <w:noProof/>
        </w:rPr>
        <w:t>3</w:t>
      </w:r>
      <w:r>
        <w:rPr>
          <w:rFonts w:eastAsiaTheme="minorEastAsia"/>
        </w:rPr>
        <w:fldChar w:fldCharType="end"/>
      </w:r>
      <w:r>
        <w:rPr>
          <w:rFonts w:eastAsiaTheme="minorEastAsia"/>
        </w:rPr>
        <w:t>)</w:t>
      </w:r>
    </w:p>
    <w:p w14:paraId="12D720FD" w14:textId="465763B3" w:rsidR="003841CC" w:rsidRPr="007843F1" w:rsidRDefault="007843F1" w:rsidP="007843F1">
      <w:pPr>
        <w:pStyle w:val="equation"/>
        <w:jc w:val="right"/>
        <w:rPr>
          <w:rFonts w:eastAsiaTheme="minorEastAsia"/>
        </w:rPr>
      </w:pPr>
      <w:r>
        <w:rPr>
          <w:rFonts w:eastAsiaTheme="minorEastAsia"/>
        </w:rPr>
        <w:tab/>
      </w:r>
      <w:r>
        <w:rPr>
          <w:rFonts w:eastAsiaTheme="minorEastAsia" w:hint="eastAsia"/>
          <w:lang w:eastAsia="zh-CN"/>
        </w:rPr>
        <w:t xml:space="preserve">                        </w:t>
      </w:r>
      <m:oMath>
        <m:sSub>
          <m:sSubPr>
            <m:ctrlPr>
              <w:rPr>
                <w:rFonts w:ascii="Cambria Math" w:hAnsi="Cambria Math"/>
                <w:i/>
                <w:iCs/>
                <w:lang w:eastAsia="zh-CN"/>
              </w:rPr>
            </m:ctrlPr>
          </m:sSubPr>
          <m:e>
            <m:r>
              <m:rPr>
                <m:nor/>
              </m:rPr>
              <w:rPr>
                <w:i/>
                <w:iCs/>
                <w:lang w:eastAsia="zh-CN"/>
              </w:rPr>
              <m:t>M</m:t>
            </m:r>
          </m:e>
          <m:sub>
            <m:r>
              <m:rPr>
                <m:nor/>
              </m:rPr>
              <w:rPr>
                <w:i/>
                <w:iCs/>
                <w:lang w:eastAsia="zh-CN"/>
              </w:rPr>
              <m:t>LKnee</m:t>
            </m:r>
          </m:sub>
        </m:sSub>
        <m:r>
          <m:rPr>
            <m:nor/>
          </m:rPr>
          <w:rPr>
            <w:i/>
            <w:iCs/>
            <w:lang w:eastAsia="zh-CN"/>
          </w:rPr>
          <m:t>=</m:t>
        </m:r>
        <m:sSub>
          <m:sSubPr>
            <m:ctrlPr>
              <w:rPr>
                <w:rFonts w:ascii="Cambria Math" w:hAnsi="Cambria Math"/>
                <w:i/>
                <w:iCs/>
                <w:lang w:eastAsia="zh-CN"/>
              </w:rPr>
            </m:ctrlPr>
          </m:sSubPr>
          <m:e>
            <m:r>
              <m:rPr>
                <m:nor/>
              </m:rPr>
              <w:rPr>
                <w:i/>
                <w:iCs/>
                <w:lang w:eastAsia="zh-CN"/>
              </w:rPr>
              <m:t>M</m:t>
            </m:r>
          </m:e>
          <m:sub>
            <m:r>
              <m:rPr>
                <m:nor/>
              </m:rPr>
              <w:rPr>
                <w:i/>
                <w:iCs/>
                <w:lang w:eastAsia="zh-CN"/>
              </w:rPr>
              <m:t>W</m:t>
            </m:r>
            <m:r>
              <m:rPr>
                <m:lit/>
                <m:nor/>
              </m:rPr>
              <w:rPr>
                <w:i/>
                <w:iCs/>
                <w:lang w:eastAsia="zh-CN"/>
              </w:rPr>
              <m:t>_</m:t>
            </m:r>
            <m:r>
              <m:rPr>
                <m:nor/>
              </m:rPr>
              <w:rPr>
                <w:i/>
                <w:iCs/>
                <w:lang w:eastAsia="zh-CN"/>
              </w:rPr>
              <m:t>LCalf</m:t>
            </m:r>
          </m:sub>
        </m:sSub>
        <m:r>
          <m:rPr>
            <m:nor/>
          </m:rPr>
          <w:rPr>
            <w:rFonts w:eastAsiaTheme="minorEastAsia"/>
            <w:i/>
            <w:iCs/>
            <w:lang w:eastAsia="zh-CN"/>
          </w:rPr>
          <m:t xml:space="preserve"> </m:t>
        </m:r>
        <m:r>
          <m:rPr>
            <m:nor/>
          </m:rPr>
          <w:rPr>
            <w:i/>
            <w:iCs/>
            <w:lang w:eastAsia="zh-CN"/>
          </w:rPr>
          <m:t>+</m:t>
        </m:r>
        <m:sSub>
          <m:sSubPr>
            <m:ctrlPr>
              <w:rPr>
                <w:rFonts w:ascii="Cambria Math" w:hAnsi="Cambria Math"/>
                <w:i/>
                <w:iCs/>
                <w:lang w:eastAsia="zh-CN"/>
              </w:rPr>
            </m:ctrlPr>
          </m:sSubPr>
          <m:e>
            <m:r>
              <m:rPr>
                <m:nor/>
              </m:rPr>
              <w:rPr>
                <w:rFonts w:eastAsiaTheme="minorEastAsia"/>
                <w:i/>
                <w:iCs/>
                <w:lang w:eastAsia="zh-CN"/>
              </w:rPr>
              <m:t xml:space="preserve"> </m:t>
            </m:r>
            <m:r>
              <m:rPr>
                <m:nor/>
              </m:rPr>
              <w:rPr>
                <w:i/>
                <w:iCs/>
                <w:lang w:eastAsia="zh-CN"/>
              </w:rPr>
              <m:t>M</m:t>
            </m:r>
          </m:e>
          <m:sub>
            <m:r>
              <m:rPr>
                <m:nor/>
              </m:rPr>
              <w:rPr>
                <w:i/>
                <w:iCs/>
                <w:lang w:eastAsia="zh-CN"/>
              </w:rPr>
              <m:t>F</m:t>
            </m:r>
            <m:r>
              <m:rPr>
                <m:lit/>
                <m:nor/>
              </m:rPr>
              <w:rPr>
                <w:i/>
                <w:iCs/>
                <w:lang w:eastAsia="zh-CN"/>
              </w:rPr>
              <m:t>_</m:t>
            </m:r>
            <m:r>
              <m:rPr>
                <m:nor/>
              </m:rPr>
              <w:rPr>
                <w:i/>
                <w:iCs/>
                <w:lang w:eastAsia="zh-CN"/>
              </w:rPr>
              <m:t>LAnkle</m:t>
            </m:r>
          </m:sub>
        </m:sSub>
      </m:oMath>
      <w:r>
        <w:rPr>
          <w:rFonts w:eastAsiaTheme="minorEastAsia" w:hint="eastAsia"/>
          <w:lang w:eastAsia="zh-CN"/>
        </w:rPr>
        <w:t xml:space="preserve">                                       </w:t>
      </w:r>
      <w:r>
        <w:rPr>
          <w:rFonts w:eastAsiaTheme="minorEastAsia"/>
        </w:rPr>
        <w:t>(</w:t>
      </w:r>
      <w:r>
        <w:rPr>
          <w:rFonts w:eastAsiaTheme="minorEastAsia"/>
        </w:rPr>
        <w:fldChar w:fldCharType="begin"/>
      </w:r>
      <w:r>
        <w:rPr>
          <w:rFonts w:eastAsiaTheme="minorEastAsia"/>
        </w:rPr>
        <w:instrText xml:space="preserve"> SEQ "equation" \n \* MERGEFORMAT </w:instrText>
      </w:r>
      <w:r>
        <w:rPr>
          <w:rFonts w:eastAsiaTheme="minorEastAsia"/>
        </w:rPr>
        <w:fldChar w:fldCharType="separate"/>
      </w:r>
      <w:r>
        <w:rPr>
          <w:rFonts w:eastAsiaTheme="minorEastAsia"/>
          <w:noProof/>
        </w:rPr>
        <w:t>4</w:t>
      </w:r>
      <w:r>
        <w:rPr>
          <w:rFonts w:eastAsiaTheme="minorEastAsia"/>
        </w:rPr>
        <w:fldChar w:fldCharType="end"/>
      </w:r>
      <w:r>
        <w:rPr>
          <w:rFonts w:eastAsiaTheme="minorEastAsia"/>
        </w:rPr>
        <w:t>)</w:t>
      </w:r>
    </w:p>
    <w:p w14:paraId="3083FBB3" w14:textId="58AECE77" w:rsidR="0090436F" w:rsidRPr="00F217B2" w:rsidRDefault="0090436F" w:rsidP="00C53215">
      <w:pPr>
        <w:spacing w:before="240" w:after="240"/>
        <w:ind w:firstLine="0"/>
        <w:rPr>
          <w:lang w:eastAsia="zh-CN"/>
        </w:rPr>
      </w:pPr>
      <w:r>
        <w:rPr>
          <w:lang w:eastAsia="zh-CN"/>
        </w:rPr>
        <w:t>w</w:t>
      </w:r>
      <w:r w:rsidRPr="00F217B2">
        <w:rPr>
          <w:lang w:eastAsia="zh-CN"/>
        </w:rPr>
        <w:t xml:space="preserve">here </w:t>
      </w:r>
      <w:r w:rsidRPr="00F217B2">
        <w:rPr>
          <w:i/>
          <w:iCs/>
          <w:lang w:eastAsia="zh-CN"/>
        </w:rPr>
        <w:t>M</w:t>
      </w:r>
      <w:r w:rsidRPr="00D06BF0">
        <w:rPr>
          <w:i/>
          <w:iCs/>
          <w:vertAlign w:val="subscript"/>
          <w:lang w:eastAsia="zh-CN"/>
        </w:rPr>
        <w:t>LKnee</w:t>
      </w:r>
      <w:r w:rsidRPr="00F217B2">
        <w:rPr>
          <w:lang w:eastAsia="zh-CN"/>
        </w:rPr>
        <w:t>​ = net left knee joint moment (N</w:t>
      </w:r>
      <w:r>
        <w:rPr>
          <w:rFonts w:hint="eastAsia"/>
          <w:lang w:eastAsia="zh-CN"/>
        </w:rPr>
        <w:t>/</w:t>
      </w:r>
      <w:r w:rsidRPr="00F217B2">
        <w:rPr>
          <w:lang w:eastAsia="zh-CN"/>
        </w:rPr>
        <w:t xml:space="preserve">m); </w:t>
      </w:r>
      <w:r w:rsidRPr="00F217B2">
        <w:rPr>
          <w:i/>
          <w:iCs/>
          <w:lang w:eastAsia="zh-CN"/>
        </w:rPr>
        <w:t>M</w:t>
      </w:r>
      <w:r w:rsidRPr="00F217B2">
        <w:rPr>
          <w:i/>
          <w:iCs/>
          <w:vertAlign w:val="subscript"/>
          <w:lang w:eastAsia="zh-CN"/>
        </w:rPr>
        <w:t>WL​Calf​</w:t>
      </w:r>
      <w:r w:rsidRPr="00F217B2">
        <w:rPr>
          <w:vertAlign w:val="subscript"/>
          <w:lang w:eastAsia="zh-CN"/>
        </w:rPr>
        <w:t xml:space="preserve"> </w:t>
      </w:r>
      <w:r w:rsidRPr="00F217B2">
        <w:rPr>
          <w:lang w:eastAsia="zh-CN"/>
        </w:rPr>
        <w:t>= moment from left shank weight (N</w:t>
      </w:r>
      <w:r>
        <w:rPr>
          <w:rFonts w:hint="eastAsia"/>
          <w:lang w:eastAsia="zh-CN"/>
        </w:rPr>
        <w:t>/</w:t>
      </w:r>
      <w:r w:rsidRPr="00F217B2">
        <w:rPr>
          <w:lang w:eastAsia="zh-CN"/>
        </w:rPr>
        <w:t xml:space="preserve">m); and </w:t>
      </w:r>
      <w:r w:rsidRPr="00F217B2">
        <w:rPr>
          <w:i/>
          <w:iCs/>
          <w:lang w:eastAsia="zh-CN"/>
        </w:rPr>
        <w:t>M</w:t>
      </w:r>
      <w:r w:rsidRPr="00F217B2">
        <w:rPr>
          <w:i/>
          <w:iCs/>
          <w:vertAlign w:val="subscript"/>
          <w:lang w:eastAsia="zh-CN"/>
        </w:rPr>
        <w:t>FL​Ankle</w:t>
      </w:r>
      <w:r w:rsidRPr="00F217B2">
        <w:rPr>
          <w:lang w:eastAsia="zh-CN"/>
        </w:rPr>
        <w:t>​ = moment from net vertical force at left ankle (</w:t>
      </w:r>
      <w:r w:rsidRPr="00C81B0A">
        <w:rPr>
          <w:lang w:eastAsia="zh-CN"/>
        </w:rPr>
        <w:t>N</w:t>
      </w:r>
      <w:r w:rsidRPr="00C81B0A">
        <w:rPr>
          <w:rFonts w:hint="eastAsia"/>
          <w:lang w:eastAsia="zh-CN"/>
        </w:rPr>
        <w:t>/</w:t>
      </w:r>
      <w:r w:rsidRPr="00C81B0A">
        <w:rPr>
          <w:lang w:eastAsia="zh-CN"/>
        </w:rPr>
        <w:t>m</w:t>
      </w:r>
      <w:r w:rsidRPr="00F217B2">
        <w:rPr>
          <w:lang w:eastAsia="zh-CN"/>
        </w:rPr>
        <w:t>). The masses</w:t>
      </w:r>
      <w:r w:rsidRPr="00F217B2">
        <w:rPr>
          <w:i/>
          <w:iCs/>
          <w:lang w:eastAsia="zh-CN"/>
        </w:rPr>
        <w:t xml:space="preserve"> </w:t>
      </w:r>
      <w:proofErr w:type="spellStart"/>
      <w:r w:rsidRPr="00F217B2">
        <w:rPr>
          <w:i/>
          <w:iCs/>
          <w:lang w:eastAsia="zh-CN"/>
        </w:rPr>
        <w:t>m</w:t>
      </w:r>
      <w:r w:rsidRPr="00F217B2">
        <w:rPr>
          <w:i/>
          <w:iCs/>
          <w:vertAlign w:val="subscript"/>
          <w:lang w:eastAsia="zh-CN"/>
        </w:rPr>
        <w:t>Lcalf</w:t>
      </w:r>
      <w:proofErr w:type="spellEnd"/>
      <w:r w:rsidRPr="00F217B2">
        <w:rPr>
          <w:i/>
          <w:iCs/>
          <w:vertAlign w:val="subscript"/>
          <w:lang w:eastAsia="zh-CN"/>
        </w:rPr>
        <w:t xml:space="preserve">​ </w:t>
      </w:r>
      <w:r w:rsidRPr="00F217B2">
        <w:rPr>
          <w:lang w:eastAsia="zh-CN"/>
        </w:rPr>
        <w:t xml:space="preserve">(left shank) and </w:t>
      </w:r>
      <w:proofErr w:type="spellStart"/>
      <w:r w:rsidRPr="00F217B2">
        <w:rPr>
          <w:i/>
          <w:iCs/>
          <w:lang w:eastAsia="zh-CN"/>
        </w:rPr>
        <w:t>m</w:t>
      </w:r>
      <w:r w:rsidRPr="00F217B2">
        <w:rPr>
          <w:i/>
          <w:iCs/>
          <w:vertAlign w:val="subscript"/>
          <w:lang w:eastAsia="zh-CN"/>
        </w:rPr>
        <w:t>Lfoot</w:t>
      </w:r>
      <w:proofErr w:type="spellEnd"/>
      <w:r w:rsidRPr="00F217B2">
        <w:rPr>
          <w:vertAlign w:val="subscript"/>
          <w:lang w:eastAsia="zh-CN"/>
        </w:rPr>
        <w:t>​</w:t>
      </w:r>
      <w:r w:rsidRPr="00F217B2">
        <w:rPr>
          <w:lang w:eastAsia="zh-CN"/>
        </w:rPr>
        <w:t xml:space="preserve"> (left foot) in kg are from anthropometric models; g = gravitational acceleration (9.81</w:t>
      </w:r>
      <w:r>
        <w:rPr>
          <w:rFonts w:hint="eastAsia"/>
          <w:lang w:eastAsia="zh-CN"/>
        </w:rPr>
        <w:t xml:space="preserve"> </w:t>
      </w:r>
      <w:r w:rsidRPr="00F217B2">
        <w:rPr>
          <w:lang w:eastAsia="zh-CN"/>
        </w:rPr>
        <w:t>m/s</w:t>
      </w:r>
      <w:r w:rsidRPr="00800678">
        <w:rPr>
          <w:vertAlign w:val="superscript"/>
          <w:lang w:eastAsia="zh-CN"/>
        </w:rPr>
        <w:t>2</w:t>
      </w:r>
      <w:r w:rsidRPr="00F217B2">
        <w:rPr>
          <w:lang w:eastAsia="zh-CN"/>
        </w:rPr>
        <w:t xml:space="preserve">); </w:t>
      </w:r>
      <w:r w:rsidRPr="00F217B2">
        <w:rPr>
          <w:i/>
          <w:iCs/>
          <w:lang w:eastAsia="zh-CN"/>
        </w:rPr>
        <w:t>F</w:t>
      </w:r>
      <w:r w:rsidRPr="00F217B2">
        <w:rPr>
          <w:i/>
          <w:iCs/>
          <w:vertAlign w:val="subscript"/>
          <w:lang w:eastAsia="zh-CN"/>
        </w:rPr>
        <w:t>GRFz</w:t>
      </w:r>
      <w:r w:rsidRPr="00F217B2">
        <w:rPr>
          <w:vertAlign w:val="subscript"/>
          <w:lang w:eastAsia="zh-CN"/>
        </w:rPr>
        <w:t xml:space="preserve">​​ </w:t>
      </w:r>
      <w:r w:rsidRPr="00F217B2">
        <w:rPr>
          <w:lang w:eastAsia="zh-CN"/>
        </w:rPr>
        <w:t xml:space="preserve">= vertical Ground Reaction Force (GRF) on the foot (N); </w:t>
      </w:r>
      <w:proofErr w:type="spellStart"/>
      <w:r w:rsidRPr="00F217B2">
        <w:rPr>
          <w:i/>
          <w:iCs/>
          <w:lang w:eastAsia="zh-CN"/>
        </w:rPr>
        <w:t>P</w:t>
      </w:r>
      <w:r w:rsidRPr="00F217B2">
        <w:rPr>
          <w:i/>
          <w:iCs/>
          <w:vertAlign w:val="subscript"/>
          <w:lang w:eastAsia="zh-CN"/>
        </w:rPr>
        <w:t>Lknee</w:t>
      </w:r>
      <w:proofErr w:type="spellEnd"/>
      <w:r w:rsidRPr="00F217B2">
        <w:rPr>
          <w:lang w:eastAsia="zh-CN"/>
        </w:rPr>
        <w:t xml:space="preserve">​, </w:t>
      </w:r>
      <w:proofErr w:type="spellStart"/>
      <w:r w:rsidRPr="00F217B2">
        <w:rPr>
          <w:i/>
          <w:iCs/>
          <w:lang w:eastAsia="zh-CN"/>
        </w:rPr>
        <w:t>P</w:t>
      </w:r>
      <w:r w:rsidRPr="00F217B2">
        <w:rPr>
          <w:i/>
          <w:iCs/>
          <w:vertAlign w:val="subscript"/>
          <w:lang w:eastAsia="zh-CN"/>
        </w:rPr>
        <w:t>Lankle</w:t>
      </w:r>
      <w:proofErr w:type="spellEnd"/>
      <w:r w:rsidRPr="00F217B2">
        <w:rPr>
          <w:vertAlign w:val="subscript"/>
          <w:lang w:eastAsia="zh-CN"/>
        </w:rPr>
        <w:t>​</w:t>
      </w:r>
      <w:r w:rsidRPr="00F217B2">
        <w:rPr>
          <w:lang w:eastAsia="zh-CN"/>
        </w:rPr>
        <w:t xml:space="preserve">, and </w:t>
      </w:r>
      <w:proofErr w:type="spellStart"/>
      <w:r w:rsidRPr="00F217B2">
        <w:rPr>
          <w:i/>
          <w:iCs/>
          <w:lang w:eastAsia="zh-CN"/>
        </w:rPr>
        <w:t>P</w:t>
      </w:r>
      <w:r w:rsidRPr="00F217B2">
        <w:rPr>
          <w:i/>
          <w:iCs/>
          <w:vertAlign w:val="subscript"/>
          <w:lang w:eastAsia="zh-CN"/>
        </w:rPr>
        <w:t>LCalfCOM</w:t>
      </w:r>
      <w:proofErr w:type="spellEnd"/>
      <w:r w:rsidRPr="00F217B2">
        <w:rPr>
          <w:vertAlign w:val="subscript"/>
          <w:lang w:eastAsia="zh-CN"/>
        </w:rPr>
        <w:t>​</w:t>
      </w:r>
      <w:r w:rsidRPr="00F217B2">
        <w:rPr>
          <w:lang w:eastAsia="zh-CN"/>
        </w:rPr>
        <w:t xml:space="preserve"> = 3D coordinates for left knee center, left ankle center, and left shank CoM, respectively; −</w:t>
      </w:r>
      <w:r w:rsidRPr="00C53215">
        <w:rPr>
          <w:i/>
          <w:iCs/>
          <w:lang w:eastAsia="zh-CN"/>
        </w:rPr>
        <w:t>k</w:t>
      </w:r>
      <w:r w:rsidRPr="00F217B2">
        <w:rPr>
          <w:lang w:eastAsia="zh-CN"/>
        </w:rPr>
        <w:t xml:space="preserve"> = downward vertical vector; +</w:t>
      </w:r>
      <w:r w:rsidRPr="00C53215">
        <w:rPr>
          <w:i/>
          <w:iCs/>
          <w:lang w:eastAsia="zh-CN"/>
        </w:rPr>
        <w:t>k</w:t>
      </w:r>
      <w:r w:rsidRPr="00F217B2">
        <w:rPr>
          <w:lang w:eastAsia="zh-CN"/>
        </w:rPr>
        <w:t xml:space="preserve"> = upward vertical vector; and </w:t>
      </w:r>
      <w:r w:rsidRPr="00C53215">
        <w:rPr>
          <w:i/>
          <w:iCs/>
          <w:lang w:eastAsia="zh-CN"/>
        </w:rPr>
        <w:t>r</w:t>
      </w:r>
      <w:r w:rsidRPr="00F217B2">
        <w:rPr>
          <w:lang w:eastAsia="zh-CN"/>
        </w:rPr>
        <w:t>(</w:t>
      </w:r>
      <w:r w:rsidRPr="00F217B2">
        <w:rPr>
          <w:rFonts w:ascii="Cambria Math" w:hAnsi="Cambria Math" w:cs="Cambria Math"/>
          <w:lang w:eastAsia="zh-CN"/>
        </w:rPr>
        <w:t>⋅</w:t>
      </w:r>
      <w:r w:rsidRPr="00F217B2">
        <w:rPr>
          <w:lang w:eastAsia="zh-CN"/>
        </w:rPr>
        <w:t>) = function for moment arm magnitude (m), being the perpendicular distance from joint to force</w:t>
      </w:r>
      <w:r>
        <w:rPr>
          <w:lang w:eastAsia="zh-CN"/>
        </w:rPr>
        <w:t>’</w:t>
      </w:r>
      <w:r w:rsidRPr="00F217B2">
        <w:rPr>
          <w:lang w:eastAsia="zh-CN"/>
        </w:rPr>
        <w:t>s line of action</w:t>
      </w:r>
      <w:r>
        <w:rPr>
          <w:rFonts w:hint="eastAsia"/>
          <w:lang w:eastAsia="zh-CN"/>
        </w:rPr>
        <w:t>.</w:t>
      </w:r>
    </w:p>
    <w:p w14:paraId="525BD9C5" w14:textId="77777777" w:rsidR="0090436F" w:rsidRPr="00D92D1F" w:rsidRDefault="0090436F" w:rsidP="00D92D1F">
      <w:r w:rsidRPr="00D92D1F">
        <w:t>Through this calculation, the biomechanical load experienced by the knee joint under specific postures or actions can be quantitatively assessed. The same bottom-up analysis method can be applied to calculate moments at other key joints, such as the hip and lumbar spine.</w:t>
      </w:r>
    </w:p>
    <w:p w14:paraId="22357F3E" w14:textId="0FEC5D4B" w:rsidR="0090436F" w:rsidRDefault="0090436F" w:rsidP="00C3533C">
      <w:pPr>
        <w:pStyle w:val="Heading3"/>
        <w:rPr>
          <w:rFonts w:eastAsiaTheme="minorEastAsia"/>
          <w:lang w:eastAsia="zh-CN"/>
        </w:rPr>
      </w:pPr>
      <w:r w:rsidRPr="00C3533C">
        <w:rPr>
          <w:rStyle w:val="heading30"/>
          <w:rFonts w:hint="eastAsia"/>
        </w:rPr>
        <w:t>Workload Assessment</w:t>
      </w:r>
      <w:r w:rsidR="00C3533C">
        <w:rPr>
          <w:rStyle w:val="heading30"/>
        </w:rPr>
        <w:t>.</w:t>
      </w:r>
      <w:r w:rsidR="00C3533C">
        <w:t xml:space="preserve"> </w:t>
      </w:r>
      <w:r w:rsidRPr="00430027">
        <w:rPr>
          <w:lang w:eastAsia="zh-CN"/>
        </w:rPr>
        <w:t>The maximum tolerable moment (</w:t>
      </w:r>
      <w:proofErr w:type="spellStart"/>
      <w:r w:rsidRPr="00430027">
        <w:rPr>
          <w:lang w:eastAsia="zh-CN"/>
        </w:rPr>
        <w:t>M</w:t>
      </w:r>
      <w:r w:rsidRPr="005812F0">
        <w:rPr>
          <w:vertAlign w:val="subscript"/>
          <w:lang w:eastAsia="zh-CN"/>
        </w:rPr>
        <w:t>max</w:t>
      </w:r>
      <w:proofErr w:type="spellEnd"/>
      <w:r w:rsidRPr="00430027">
        <w:rPr>
          <w:lang w:eastAsia="zh-CN"/>
        </w:rPr>
        <w:t>​) for each joint is estimated based on a regression model proposed by The National Isometric Muscle Strengt</w:t>
      </w:r>
      <w:r>
        <w:rPr>
          <w:rFonts w:hint="eastAsia"/>
          <w:lang w:eastAsia="zh-CN"/>
        </w:rPr>
        <w:t xml:space="preserve">h </w:t>
      </w:r>
      <w:r w:rsidRPr="00430027">
        <w:rPr>
          <w:lang w:eastAsia="zh-CN"/>
        </w:rPr>
        <w:t>Database Consortium</w:t>
      </w:r>
      <w:r>
        <w:rPr>
          <w:lang w:eastAsia="zh-CN"/>
        </w:rPr>
        <w:fldChar w:fldCharType="begin"/>
      </w:r>
      <w:r>
        <w:rPr>
          <w:lang w:eastAsia="zh-CN"/>
        </w:rPr>
        <w:instrText xml:space="preserve"> ADDIN EN.CITE &lt;EndNote&gt;&lt;Cite&gt;&lt;Author&gt;The National Isometric Muscle Strength Database&lt;/Author&gt;&lt;Year&gt;1996&lt;/Year&gt;&lt;RecNum&gt;57&lt;/RecNum&gt;&lt;DisplayText&gt;(The National Isometric Muscle Strength Database, 1996)&lt;/DisplayText&gt;&lt;record&gt;&lt;rec-number&gt;57&lt;/rec-number&gt;&lt;foreign-keys&gt;&lt;key app="EN" db-id="vaddvvw20zfzeje2fxj5d0xrez9rpa2sr0e9" timestamp="1746541743"&gt;57&lt;/key&gt;&lt;/foreign-keys&gt;&lt;ref-type name="Journal Article"&gt;17&lt;/ref-type&gt;&lt;contributors&gt;&lt;authors&gt;&lt;author&gt;The National Isometric Muscle Strength Database, Consortium&lt;/author&gt;&lt;/authors&gt;&lt;/contributors&gt;&lt;titles&gt;&lt;title&gt;Muscular weakness assessment: Use of normal isometric strength data&lt;/title&gt;&lt;secondary-title&gt;Archives of Physical Medicine and Rehabilitation&lt;/secondary-title&gt;&lt;/titles&gt;&lt;periodical&gt;&lt;full-title&gt;Archives of Physical Medicine and Rehabilitation&lt;/full-title&gt;&lt;/periodical&gt;&lt;pages&gt;1251-1255&lt;/pages&gt;&lt;volume&gt;77&lt;/volume&gt;&lt;number&gt;12&lt;/number&gt;&lt;dates&gt;&lt;year&gt;1996&lt;/year&gt;&lt;/dates&gt;&lt;publisher&gt;Elsevier&lt;/publisher&gt;&lt;isbn&gt;0003-9993&lt;/isbn&gt;&lt;urls&gt;&lt;related-urls&gt;&lt;url&gt;https://doi.org/10.1016/S0003-9993(96)90188-4&lt;/url&gt;&lt;/related-urls&gt;&lt;/urls&gt;&lt;electronic-resource-num&gt;10.1016/S0003-9993(96)90188-4&lt;/electronic-resource-num&gt;&lt;access-date&gt;2025/05/06&lt;/access-date&gt;&lt;/record&gt;&lt;/Cite&gt;&lt;/EndNote&gt;</w:instrText>
      </w:r>
      <w:r>
        <w:rPr>
          <w:lang w:eastAsia="zh-CN"/>
        </w:rPr>
        <w:fldChar w:fldCharType="separate"/>
      </w:r>
      <w:r>
        <w:rPr>
          <w:noProof/>
          <w:lang w:eastAsia="zh-CN"/>
        </w:rPr>
        <w:t>(The National Isometric Muscle Strength Database, 1996)</w:t>
      </w:r>
      <w:r>
        <w:rPr>
          <w:lang w:eastAsia="zh-CN"/>
        </w:rPr>
        <w:fldChar w:fldCharType="end"/>
      </w:r>
      <w:r w:rsidRPr="00430027">
        <w:rPr>
          <w:lang w:eastAsia="zh-CN"/>
        </w:rPr>
        <w:t>. This model comprehensively considers individual physiological parameters, and its calculation formula is as follows:</w:t>
      </w:r>
    </w:p>
    <w:p w14:paraId="6655B3B2" w14:textId="3F43EB1E" w:rsidR="007843F1" w:rsidRPr="001C2ABD" w:rsidRDefault="001C2ABD" w:rsidP="00D27E2C">
      <w:pPr>
        <w:pStyle w:val="equation"/>
        <w:jc w:val="right"/>
        <w:rPr>
          <w:rFonts w:eastAsiaTheme="minorEastAsia"/>
        </w:rPr>
      </w:pPr>
      <w:r>
        <w:rPr>
          <w:rFonts w:eastAsiaTheme="minorEastAsia" w:hint="eastAsia"/>
          <w:lang w:eastAsia="zh-CN"/>
        </w:rPr>
        <w:t xml:space="preserve">            </w:t>
      </w:r>
      <w:r>
        <w:rPr>
          <w:rFonts w:eastAsiaTheme="minorEastAsia"/>
        </w:rPr>
        <w:tab/>
      </w:r>
      <m:oMath>
        <m:sSub>
          <m:sSubPr>
            <m:ctrlPr>
              <w:rPr>
                <w:rFonts w:ascii="Cambria Math" w:hAnsi="Cambria Math"/>
                <w:i/>
                <w:iCs/>
                <w:lang w:eastAsia="zh-CN"/>
              </w:rPr>
            </m:ctrlPr>
          </m:sSubPr>
          <m:e>
            <m:r>
              <m:rPr>
                <m:nor/>
              </m:rPr>
              <w:rPr>
                <w:i/>
                <w:iCs/>
                <w:lang w:eastAsia="zh-CN"/>
              </w:rPr>
              <m:t>M</m:t>
            </m:r>
          </m:e>
          <m:sub>
            <m:r>
              <m:rPr>
                <m:nor/>
              </m:rPr>
              <w:rPr>
                <w:i/>
                <w:iCs/>
                <w:lang w:eastAsia="zh-CN"/>
              </w:rPr>
              <m:t>max</m:t>
            </m:r>
          </m:sub>
        </m:sSub>
        <m:r>
          <m:rPr>
            <m:nor/>
          </m:rPr>
          <w:rPr>
            <w:i/>
            <w:iCs/>
            <w:lang w:eastAsia="zh-CN"/>
          </w:rPr>
          <m:t>=</m:t>
        </m:r>
        <m:d>
          <m:dPr>
            <m:begChr m:val="["/>
            <m:endChr m:val="]"/>
            <m:ctrlPr>
              <w:rPr>
                <w:rFonts w:ascii="Cambria Math" w:hAnsi="Cambria Math"/>
                <w:i/>
                <w:iCs/>
                <w:lang w:eastAsia="zh-CN"/>
              </w:rPr>
            </m:ctrlPr>
          </m:dPr>
          <m:e>
            <m:d>
              <m:dPr>
                <m:ctrlPr>
                  <w:rPr>
                    <w:rFonts w:ascii="Cambria Math" w:hAnsi="Cambria Math"/>
                    <w:i/>
                    <w:iCs/>
                    <w:lang w:eastAsia="zh-CN"/>
                  </w:rPr>
                </m:ctrlPr>
              </m:dPr>
              <m:e>
                <m:r>
                  <m:rPr>
                    <m:nor/>
                  </m:rPr>
                  <w:rPr>
                    <w:i/>
                    <w:iCs/>
                    <w:lang w:eastAsia="zh-CN"/>
                  </w:rPr>
                  <m:t>-a</m:t>
                </m:r>
                <m:r>
                  <m:rPr>
                    <m:nor/>
                  </m:rPr>
                  <w:rPr>
                    <w:rFonts w:ascii="Cambria Math" w:eastAsiaTheme="minorEastAsia" w:hint="eastAsia"/>
                    <w:i/>
                    <w:iCs/>
                    <w:lang w:eastAsia="zh-CN"/>
                  </w:rPr>
                  <m:t xml:space="preserve"> </m:t>
                </m:r>
                <m:r>
                  <m:rPr>
                    <m:nor/>
                  </m:rPr>
                  <w:rPr>
                    <w:i/>
                    <w:iCs/>
                    <w:lang w:eastAsia="zh-CN"/>
                  </w:rPr>
                  <m:t>×</m:t>
                </m:r>
                <m:r>
                  <m:rPr>
                    <m:nor/>
                  </m:rPr>
                  <w:rPr>
                    <w:rFonts w:ascii="Cambria Math" w:eastAsiaTheme="minorEastAsia" w:hint="eastAsia"/>
                    <w:i/>
                    <w:iCs/>
                    <w:lang w:eastAsia="zh-CN"/>
                  </w:rPr>
                  <m:t xml:space="preserve"> </m:t>
                </m:r>
                <m:r>
                  <m:rPr>
                    <m:nor/>
                  </m:rPr>
                  <w:rPr>
                    <w:i/>
                    <w:iCs/>
                    <w:lang w:eastAsia="zh-CN"/>
                  </w:rPr>
                  <m:t>Age</m:t>
                </m:r>
                <m:r>
                  <m:rPr>
                    <m:nor/>
                  </m:rPr>
                  <w:rPr>
                    <w:rFonts w:ascii="Cambria Math" w:eastAsiaTheme="minorEastAsia" w:hint="eastAsia"/>
                    <w:i/>
                    <w:iCs/>
                    <w:lang w:eastAsia="zh-CN"/>
                  </w:rPr>
                  <m:t xml:space="preserve"> </m:t>
                </m:r>
                <m:r>
                  <m:rPr>
                    <m:nor/>
                  </m:rPr>
                  <w:rPr>
                    <w:i/>
                    <w:iCs/>
                    <w:lang w:eastAsia="zh-CN"/>
                  </w:rPr>
                  <m:t>+</m:t>
                </m:r>
                <m:r>
                  <m:rPr>
                    <m:nor/>
                  </m:rPr>
                  <w:rPr>
                    <w:rFonts w:ascii="Cambria Math" w:eastAsiaTheme="minorEastAsia" w:hint="eastAsia"/>
                    <w:i/>
                    <w:iCs/>
                    <w:lang w:eastAsia="zh-CN"/>
                  </w:rPr>
                  <m:t xml:space="preserve"> </m:t>
                </m:r>
                <m:r>
                  <m:rPr>
                    <m:nor/>
                  </m:rPr>
                  <w:rPr>
                    <w:i/>
                    <w:iCs/>
                    <w:lang w:eastAsia="zh-CN"/>
                  </w:rPr>
                  <m:t>b×</m:t>
                </m:r>
                <m:r>
                  <m:rPr>
                    <m:nor/>
                  </m:rPr>
                  <w:rPr>
                    <w:rFonts w:ascii="Cambria Math" w:eastAsiaTheme="minorEastAsia" w:hint="eastAsia"/>
                    <w:i/>
                    <w:iCs/>
                    <w:lang w:eastAsia="zh-CN"/>
                  </w:rPr>
                  <m:t xml:space="preserve"> </m:t>
                </m:r>
                <m:r>
                  <m:rPr>
                    <m:nor/>
                  </m:rPr>
                  <w:rPr>
                    <w:i/>
                    <w:iCs/>
                    <w:lang w:eastAsia="zh-CN"/>
                  </w:rPr>
                  <m:t>Gender</m:t>
                </m:r>
                <m:r>
                  <m:rPr>
                    <m:nor/>
                  </m:rPr>
                  <w:rPr>
                    <w:rFonts w:ascii="Cambria Math" w:eastAsiaTheme="minorEastAsia" w:hint="eastAsia"/>
                    <w:i/>
                    <w:iCs/>
                    <w:lang w:eastAsia="zh-CN"/>
                  </w:rPr>
                  <m:t xml:space="preserve"> </m:t>
                </m:r>
                <m:r>
                  <m:rPr>
                    <m:nor/>
                  </m:rPr>
                  <w:rPr>
                    <w:i/>
                    <w:iCs/>
                    <w:lang w:eastAsia="zh-CN"/>
                  </w:rPr>
                  <m:t>+</m:t>
                </m:r>
                <m:r>
                  <m:rPr>
                    <m:nor/>
                  </m:rPr>
                  <w:rPr>
                    <w:rFonts w:ascii="Cambria Math" w:eastAsiaTheme="minorEastAsia" w:hint="eastAsia"/>
                    <w:i/>
                    <w:iCs/>
                    <w:lang w:eastAsia="zh-CN"/>
                  </w:rPr>
                  <m:t xml:space="preserve"> </m:t>
                </m:r>
                <m:r>
                  <m:rPr>
                    <m:nor/>
                  </m:rPr>
                  <w:rPr>
                    <w:i/>
                    <w:iCs/>
                    <w:lang w:eastAsia="zh-CN"/>
                  </w:rPr>
                  <m:t>c</m:t>
                </m:r>
                <m:r>
                  <m:rPr>
                    <m:nor/>
                  </m:rPr>
                  <w:rPr>
                    <w:rFonts w:ascii="Cambria Math" w:eastAsiaTheme="minorEastAsia" w:hint="eastAsia"/>
                    <w:i/>
                    <w:iCs/>
                    <w:lang w:eastAsia="zh-CN"/>
                  </w:rPr>
                  <m:t xml:space="preserve"> </m:t>
                </m:r>
                <m:r>
                  <m:rPr>
                    <m:nor/>
                  </m:rPr>
                  <w:rPr>
                    <w:i/>
                    <w:iCs/>
                    <w:lang w:eastAsia="zh-CN"/>
                  </w:rPr>
                  <m:t>×</m:t>
                </m:r>
                <m:r>
                  <m:rPr>
                    <m:nor/>
                  </m:rPr>
                  <w:rPr>
                    <w:rFonts w:ascii="Cambria Math" w:eastAsiaTheme="minorEastAsia" w:hint="eastAsia"/>
                    <w:i/>
                    <w:iCs/>
                    <w:lang w:eastAsia="zh-CN"/>
                  </w:rPr>
                  <m:t xml:space="preserve"> </m:t>
                </m:r>
                <m:f>
                  <m:fPr>
                    <m:ctrlPr>
                      <w:rPr>
                        <w:rFonts w:ascii="Cambria Math" w:hAnsi="Cambria Math"/>
                        <w:i/>
                        <w:iCs/>
                        <w:lang w:eastAsia="zh-CN"/>
                      </w:rPr>
                    </m:ctrlPr>
                  </m:fPr>
                  <m:num>
                    <m:r>
                      <m:rPr>
                        <m:nor/>
                      </m:rPr>
                      <w:rPr>
                        <w:i/>
                        <w:iCs/>
                        <w:lang w:eastAsia="zh-CN"/>
                      </w:rPr>
                      <m:t>BW</m:t>
                    </m:r>
                  </m:num>
                  <m:den>
                    <m:sSup>
                      <m:sSupPr>
                        <m:ctrlPr>
                          <w:rPr>
                            <w:rFonts w:ascii="Cambria Math" w:hAnsi="Cambria Math"/>
                            <w:i/>
                            <w:iCs/>
                            <w:lang w:eastAsia="zh-CN"/>
                          </w:rPr>
                        </m:ctrlPr>
                      </m:sSupPr>
                      <m:e>
                        <m:r>
                          <m:rPr>
                            <m:nor/>
                          </m:rPr>
                          <w:rPr>
                            <w:i/>
                            <w:iCs/>
                            <w:lang w:eastAsia="zh-CN"/>
                          </w:rPr>
                          <m:t>H</m:t>
                        </m:r>
                      </m:e>
                      <m:sup>
                        <m:r>
                          <m:rPr>
                            <m:nor/>
                          </m:rPr>
                          <w:rPr>
                            <w:i/>
                            <w:iCs/>
                            <w:lang w:eastAsia="zh-CN"/>
                          </w:rPr>
                          <m:t>2</m:t>
                        </m:r>
                      </m:sup>
                    </m:sSup>
                  </m:den>
                </m:f>
                <m:r>
                  <m:rPr>
                    <m:nor/>
                  </m:rPr>
                  <w:rPr>
                    <w:rFonts w:ascii="Cambria Math" w:eastAsiaTheme="minorEastAsia" w:hint="eastAsia"/>
                    <w:i/>
                    <w:iCs/>
                    <w:lang w:eastAsia="zh-CN"/>
                  </w:rPr>
                  <m:t xml:space="preserve"> </m:t>
                </m:r>
                <m:r>
                  <m:rPr>
                    <m:nor/>
                  </m:rPr>
                  <w:rPr>
                    <w:i/>
                    <w:iCs/>
                    <w:lang w:eastAsia="zh-CN"/>
                  </w:rPr>
                  <m:t>+</m:t>
                </m:r>
                <m:r>
                  <m:rPr>
                    <m:nor/>
                  </m:rPr>
                  <w:rPr>
                    <w:rFonts w:ascii="Cambria Math" w:eastAsiaTheme="minorEastAsia" w:hint="eastAsia"/>
                    <w:i/>
                    <w:iCs/>
                    <w:lang w:eastAsia="zh-CN"/>
                  </w:rPr>
                  <m:t xml:space="preserve"> </m:t>
                </m:r>
                <m:r>
                  <m:rPr>
                    <m:nor/>
                  </m:rPr>
                  <w:rPr>
                    <w:i/>
                    <w:iCs/>
                    <w:lang w:eastAsia="zh-CN"/>
                  </w:rPr>
                  <m:t>d</m:t>
                </m:r>
              </m:e>
            </m:d>
            <m:r>
              <m:rPr>
                <m:nor/>
              </m:rPr>
              <w:rPr>
                <w:i/>
                <w:iCs/>
                <w:lang w:eastAsia="zh-CN"/>
              </w:rPr>
              <m:t>×g</m:t>
            </m:r>
          </m:e>
        </m:d>
        <m:r>
          <m:rPr>
            <m:nor/>
          </m:rPr>
          <w:rPr>
            <w:i/>
            <w:iCs/>
            <w:lang w:eastAsia="zh-CN"/>
          </w:rPr>
          <m:t>×</m:t>
        </m:r>
        <m:r>
          <m:rPr>
            <m:nor/>
          </m:rPr>
          <w:rPr>
            <w:rFonts w:ascii="Cambria Math" w:eastAsiaTheme="minorEastAsia" w:hint="eastAsia"/>
            <w:i/>
            <w:iCs/>
            <w:lang w:eastAsia="zh-CN"/>
          </w:rPr>
          <m:t xml:space="preserve"> </m:t>
        </m:r>
        <m:sSub>
          <m:sSubPr>
            <m:ctrlPr>
              <w:rPr>
                <w:rFonts w:ascii="Cambria Math" w:hAnsi="Cambria Math"/>
                <w:i/>
                <w:iCs/>
                <w:lang w:eastAsia="zh-CN"/>
              </w:rPr>
            </m:ctrlPr>
          </m:sSubPr>
          <m:e>
            <m:r>
              <m:rPr>
                <m:nor/>
              </m:rPr>
              <w:rPr>
                <w:i/>
                <w:iCs/>
                <w:lang w:eastAsia="zh-CN"/>
              </w:rPr>
              <m:t>L</m:t>
            </m:r>
          </m:e>
          <m:sub>
            <m:r>
              <m:rPr>
                <m:nor/>
              </m:rPr>
              <w:rPr>
                <w:i/>
                <w:iCs/>
                <w:lang w:eastAsia="zh-CN"/>
              </w:rPr>
              <m:t>bone</m:t>
            </m:r>
          </m:sub>
        </m:sSub>
      </m:oMath>
      <w:r>
        <w:rPr>
          <w:rFonts w:eastAsiaTheme="minorEastAsia"/>
        </w:rPr>
        <w:t xml:space="preserve"> </w:t>
      </w:r>
      <w:r>
        <w:rPr>
          <w:rFonts w:eastAsiaTheme="minorEastAsia" w:hint="eastAsia"/>
          <w:lang w:eastAsia="zh-CN"/>
        </w:rPr>
        <w:t xml:space="preserve">                 </w:t>
      </w:r>
      <w:r>
        <w:rPr>
          <w:rFonts w:eastAsiaTheme="minorEastAsia"/>
        </w:rPr>
        <w:t>(</w:t>
      </w:r>
      <w:r>
        <w:rPr>
          <w:rFonts w:eastAsiaTheme="minorEastAsia"/>
        </w:rPr>
        <w:fldChar w:fldCharType="begin"/>
      </w:r>
      <w:r>
        <w:rPr>
          <w:rFonts w:eastAsiaTheme="minorEastAsia"/>
        </w:rPr>
        <w:instrText xml:space="preserve"> SEQ "equation" \n \* MERGEFORMAT </w:instrText>
      </w:r>
      <w:r>
        <w:rPr>
          <w:rFonts w:eastAsiaTheme="minorEastAsia"/>
        </w:rPr>
        <w:fldChar w:fldCharType="separate"/>
      </w:r>
      <w:r>
        <w:rPr>
          <w:rFonts w:eastAsiaTheme="minorEastAsia"/>
          <w:noProof/>
        </w:rPr>
        <w:t>5</w:t>
      </w:r>
      <w:r>
        <w:rPr>
          <w:rFonts w:eastAsiaTheme="minorEastAsia"/>
        </w:rPr>
        <w:fldChar w:fldCharType="end"/>
      </w:r>
      <w:r>
        <w:rPr>
          <w:rFonts w:eastAsiaTheme="minorEastAsia"/>
        </w:rPr>
        <w:t>)</w:t>
      </w:r>
    </w:p>
    <w:p w14:paraId="53F1929B" w14:textId="4A5FE2E9" w:rsidR="0090436F" w:rsidRDefault="00677CC3" w:rsidP="00C53215">
      <w:pPr>
        <w:spacing w:before="240" w:after="240"/>
        <w:ind w:firstLine="0"/>
        <w:rPr>
          <w:lang w:eastAsia="zh-CN"/>
        </w:rPr>
      </w:pPr>
      <w:r>
        <w:rPr>
          <w:lang w:eastAsia="zh-CN"/>
        </w:rPr>
        <w:t>w</w:t>
      </w:r>
      <w:r w:rsidR="0090436F" w:rsidRPr="00064860">
        <w:rPr>
          <w:lang w:eastAsia="zh-CN"/>
        </w:rPr>
        <w:t xml:space="preserve">here </w:t>
      </w:r>
      <w:proofErr w:type="spellStart"/>
      <w:r w:rsidR="0090436F" w:rsidRPr="00C53215">
        <w:rPr>
          <w:i/>
          <w:iCs/>
          <w:lang w:eastAsia="zh-CN"/>
        </w:rPr>
        <w:t>M</w:t>
      </w:r>
      <w:r w:rsidR="0090436F" w:rsidRPr="00C53215">
        <w:rPr>
          <w:i/>
          <w:iCs/>
          <w:vertAlign w:val="subscript"/>
          <w:lang w:eastAsia="zh-CN"/>
        </w:rPr>
        <w:t>max</w:t>
      </w:r>
      <w:proofErr w:type="spellEnd"/>
      <w:r w:rsidR="0090436F" w:rsidRPr="00064860">
        <w:rPr>
          <w:vertAlign w:val="subscript"/>
          <w:lang w:eastAsia="zh-CN"/>
        </w:rPr>
        <w:t>​</w:t>
      </w:r>
      <w:r w:rsidR="0090436F" w:rsidRPr="00064860">
        <w:rPr>
          <w:lang w:eastAsia="zh-CN"/>
        </w:rPr>
        <w:t xml:space="preserve"> represents the maximum theoretical tolerable moment for a specific joint (Nm); Age is the worker</w:t>
      </w:r>
      <w:r>
        <w:rPr>
          <w:lang w:eastAsia="zh-CN"/>
        </w:rPr>
        <w:t>’</w:t>
      </w:r>
      <w:r w:rsidR="0090436F" w:rsidRPr="00064860">
        <w:rPr>
          <w:lang w:eastAsia="zh-CN"/>
        </w:rPr>
        <w:t>s age (years); Gender is the worker</w:t>
      </w:r>
      <w:r>
        <w:rPr>
          <w:lang w:eastAsia="zh-CN"/>
        </w:rPr>
        <w:t>’</w:t>
      </w:r>
      <w:r w:rsidR="0090436F" w:rsidRPr="00064860">
        <w:rPr>
          <w:lang w:eastAsia="zh-CN"/>
        </w:rPr>
        <w:t>s sex (typically defined as male=1, female=0); BW is the worker</w:t>
      </w:r>
      <w:r w:rsidR="00505293">
        <w:rPr>
          <w:rFonts w:eastAsiaTheme="minorEastAsia"/>
          <w:lang w:eastAsia="zh-CN"/>
        </w:rPr>
        <w:t>’</w:t>
      </w:r>
      <w:r w:rsidR="0090436F" w:rsidRPr="00064860">
        <w:rPr>
          <w:lang w:eastAsia="zh-CN"/>
        </w:rPr>
        <w:t>s body weight (kg); H is the worker</w:t>
      </w:r>
      <w:r>
        <w:rPr>
          <w:lang w:eastAsia="zh-CN"/>
        </w:rPr>
        <w:t>’</w:t>
      </w:r>
      <w:r w:rsidR="0090436F" w:rsidRPr="00064860">
        <w:rPr>
          <w:lang w:eastAsia="zh-CN"/>
        </w:rPr>
        <w:t xml:space="preserve">s height (m), thus </w:t>
      </w:r>
      <m:oMath>
        <m:f>
          <m:fPr>
            <m:ctrlPr>
              <w:rPr>
                <w:rFonts w:ascii="Cambria Math" w:hAnsi="Cambria Math"/>
                <w:lang w:eastAsia="zh-CN"/>
              </w:rPr>
            </m:ctrlPr>
          </m:fPr>
          <m:num>
            <m:r>
              <w:rPr>
                <w:rFonts w:ascii="Cambria Math" w:hAnsi="Cambria Math"/>
                <w:lang w:eastAsia="zh-CN"/>
              </w:rPr>
              <m:t>BW</m:t>
            </m:r>
            <m:ctrlPr>
              <w:rPr>
                <w:rFonts w:ascii="Cambria Math" w:hAnsi="Cambria Math"/>
                <w:i/>
                <w:lang w:eastAsia="zh-CN"/>
              </w:rPr>
            </m:ctrlPr>
          </m:num>
          <m:den>
            <m:sSup>
              <m:sSupPr>
                <m:ctrlPr>
                  <w:rPr>
                    <w:rFonts w:ascii="Cambria Math" w:hAnsi="Cambria Math"/>
                    <w:i/>
                    <w:lang w:eastAsia="zh-CN"/>
                  </w:rPr>
                </m:ctrlPr>
              </m:sSupPr>
              <m:e>
                <m:r>
                  <w:rPr>
                    <w:rFonts w:ascii="Cambria Math" w:hAnsi="Cambria Math"/>
                    <w:lang w:eastAsia="zh-CN"/>
                  </w:rPr>
                  <m:t>H</m:t>
                </m:r>
              </m:e>
              <m:sup>
                <m:r>
                  <w:rPr>
                    <w:rFonts w:ascii="Cambria Math" w:hAnsi="Cambria Math"/>
                    <w:lang w:eastAsia="zh-CN"/>
                  </w:rPr>
                  <m:t>2</m:t>
                </m:r>
              </m:sup>
            </m:sSup>
            <m:ctrlPr>
              <w:rPr>
                <w:rFonts w:ascii="Cambria Math" w:hAnsi="Cambria Math"/>
                <w:i/>
                <w:lang w:eastAsia="zh-CN"/>
              </w:rPr>
            </m:ctrlPr>
          </m:den>
        </m:f>
      </m:oMath>
      <w:r w:rsidR="0090436F">
        <w:rPr>
          <w:rFonts w:hint="eastAsia"/>
          <w:lang w:eastAsia="zh-CN"/>
        </w:rPr>
        <w:t xml:space="preserve"> </w:t>
      </w:r>
      <w:r w:rsidR="0090436F" w:rsidRPr="00064860">
        <w:rPr>
          <w:lang w:eastAsia="zh-CN"/>
        </w:rPr>
        <w:t>represents the Body Mass Index (BMI, kg/m</w:t>
      </w:r>
      <w:r w:rsidR="0090436F" w:rsidRPr="00141522">
        <w:rPr>
          <w:vertAlign w:val="superscript"/>
          <w:lang w:eastAsia="zh-CN"/>
        </w:rPr>
        <w:t>2</w:t>
      </w:r>
      <w:r w:rsidR="0090436F" w:rsidRPr="00064860">
        <w:rPr>
          <w:lang w:eastAsia="zh-CN"/>
        </w:rPr>
        <w:t>);</w:t>
      </w:r>
      <w:r w:rsidR="0090436F" w:rsidRPr="000B50A4">
        <w:rPr>
          <w:i/>
          <w:iCs/>
          <w:lang w:eastAsia="zh-CN"/>
        </w:rPr>
        <w:t xml:space="preserve"> </w:t>
      </w:r>
      <w:proofErr w:type="spellStart"/>
      <w:r w:rsidR="0090436F" w:rsidRPr="000B50A4">
        <w:rPr>
          <w:i/>
          <w:iCs/>
          <w:lang w:eastAsia="zh-CN"/>
        </w:rPr>
        <w:t>L</w:t>
      </w:r>
      <w:r w:rsidR="0090436F" w:rsidRPr="000B50A4">
        <w:rPr>
          <w:i/>
          <w:iCs/>
          <w:vertAlign w:val="subscript"/>
          <w:lang w:eastAsia="zh-CN"/>
        </w:rPr>
        <w:t>bone</w:t>
      </w:r>
      <w:proofErr w:type="spellEnd"/>
      <w:r w:rsidR="0090436F" w:rsidRPr="00064860">
        <w:rPr>
          <w:lang w:eastAsia="zh-CN"/>
        </w:rPr>
        <w:t xml:space="preserve">​ is the length of the bone segment associated with the joint (m); </w:t>
      </w:r>
      <w:r w:rsidR="0090436F" w:rsidRPr="00C53215">
        <w:rPr>
          <w:i/>
          <w:iCs/>
          <w:lang w:eastAsia="zh-CN"/>
        </w:rPr>
        <w:t>a, b, c, d</w:t>
      </w:r>
      <w:r w:rsidR="0090436F" w:rsidRPr="00064860">
        <w:rPr>
          <w:lang w:eastAsia="zh-CN"/>
        </w:rPr>
        <w:t xml:space="preserve"> are specific regression coefficients for </w:t>
      </w:r>
      <w:r w:rsidR="0090436F" w:rsidRPr="00064860">
        <w:rPr>
          <w:lang w:eastAsia="zh-CN"/>
        </w:rPr>
        <w:lastRenderedPageBreak/>
        <w:t>different joint, which are typically derived from existing anthropometric and biomechanical research databases</w:t>
      </w:r>
      <w:r w:rsidR="0090436F">
        <w:rPr>
          <w:rFonts w:hint="eastAsia"/>
          <w:lang w:eastAsia="zh-CN"/>
        </w:rPr>
        <w:t>, shown in</w:t>
      </w:r>
      <w:r w:rsidR="007432F9">
        <w:rPr>
          <w:rFonts w:eastAsiaTheme="minorEastAsia" w:hint="eastAsia"/>
          <w:lang w:eastAsia="zh-CN"/>
        </w:rPr>
        <w:t xml:space="preserve"> </w:t>
      </w:r>
      <w:r w:rsidR="007432F9" w:rsidRPr="007432F9">
        <w:rPr>
          <w:rFonts w:eastAsiaTheme="minorEastAsia"/>
          <w:lang w:eastAsia="zh-CN"/>
        </w:rPr>
        <w:fldChar w:fldCharType="begin"/>
      </w:r>
      <w:r w:rsidR="007432F9" w:rsidRPr="007432F9">
        <w:rPr>
          <w:rFonts w:eastAsiaTheme="minorEastAsia"/>
          <w:lang w:eastAsia="zh-CN"/>
        </w:rPr>
        <w:instrText xml:space="preserve"> </w:instrText>
      </w:r>
      <w:r w:rsidR="007432F9" w:rsidRPr="007432F9">
        <w:rPr>
          <w:rFonts w:eastAsiaTheme="minorEastAsia" w:hint="eastAsia"/>
          <w:lang w:eastAsia="zh-CN"/>
        </w:rPr>
        <w:instrText>REF _Ref198058688 \h</w:instrText>
      </w:r>
      <w:r w:rsidR="007432F9" w:rsidRPr="007432F9">
        <w:rPr>
          <w:rFonts w:eastAsiaTheme="minorEastAsia"/>
          <w:lang w:eastAsia="zh-CN"/>
        </w:rPr>
        <w:instrText xml:space="preserve">  \* MERGEFORMAT </w:instrText>
      </w:r>
      <w:r w:rsidR="007432F9" w:rsidRPr="007432F9">
        <w:rPr>
          <w:rFonts w:eastAsiaTheme="minorEastAsia"/>
          <w:lang w:eastAsia="zh-CN"/>
        </w:rPr>
      </w:r>
      <w:r w:rsidR="007432F9" w:rsidRPr="007432F9">
        <w:rPr>
          <w:rFonts w:eastAsiaTheme="minorEastAsia"/>
          <w:lang w:eastAsia="zh-CN"/>
        </w:rPr>
        <w:fldChar w:fldCharType="separate"/>
      </w:r>
      <w:r w:rsidR="007432F9" w:rsidRPr="007432F9">
        <w:rPr>
          <w:rFonts w:eastAsia="SimSun"/>
        </w:rPr>
        <w:t xml:space="preserve">Table </w:t>
      </w:r>
      <w:r w:rsidR="007432F9" w:rsidRPr="007432F9">
        <w:rPr>
          <w:rFonts w:eastAsia="SimSun"/>
          <w:noProof/>
        </w:rPr>
        <w:t>2</w:t>
      </w:r>
      <w:r w:rsidR="007432F9" w:rsidRPr="007432F9">
        <w:rPr>
          <w:rFonts w:eastAsiaTheme="minorEastAsia"/>
          <w:lang w:eastAsia="zh-CN"/>
        </w:rPr>
        <w:fldChar w:fldCharType="end"/>
      </w:r>
      <w:r w:rsidR="0090436F" w:rsidRPr="00064860">
        <w:rPr>
          <w:lang w:eastAsia="zh-CN"/>
        </w:rPr>
        <w:t>.</w:t>
      </w:r>
    </w:p>
    <w:p w14:paraId="75923838" w14:textId="77777777" w:rsidR="0090436F" w:rsidRDefault="0090436F" w:rsidP="0090436F">
      <w:pPr>
        <w:spacing w:before="240" w:after="240"/>
        <w:rPr>
          <w:rFonts w:eastAsiaTheme="minorEastAsia"/>
          <w:lang w:eastAsia="zh-CN"/>
        </w:rPr>
      </w:pPr>
      <w:r w:rsidRPr="00B8035A">
        <w:rPr>
          <w:lang w:eastAsia="zh-CN"/>
        </w:rPr>
        <w:t>After calculating the joint moment (</w:t>
      </w:r>
      <w:r w:rsidRPr="00B8035A">
        <w:rPr>
          <w:i/>
          <w:iCs/>
          <w:lang w:eastAsia="zh-CN"/>
        </w:rPr>
        <w:t>M</w:t>
      </w:r>
      <w:r w:rsidRPr="00B8035A">
        <w:rPr>
          <w:i/>
          <w:iCs/>
          <w:vertAlign w:val="subscript"/>
          <w:lang w:eastAsia="zh-CN"/>
        </w:rPr>
        <w:t>joint​</w:t>
      </w:r>
      <w:r w:rsidRPr="00B8035A">
        <w:rPr>
          <w:lang w:eastAsia="zh-CN"/>
        </w:rPr>
        <w:t>) and the maximum tolerable moment (</w:t>
      </w:r>
      <w:proofErr w:type="spellStart"/>
      <w:r w:rsidRPr="00B8035A">
        <w:rPr>
          <w:i/>
          <w:iCs/>
          <w:lang w:eastAsia="zh-CN"/>
        </w:rPr>
        <w:t>M</w:t>
      </w:r>
      <w:r w:rsidRPr="00B8035A">
        <w:rPr>
          <w:i/>
          <w:iCs/>
          <w:vertAlign w:val="subscript"/>
          <w:lang w:eastAsia="zh-CN"/>
        </w:rPr>
        <w:t>max</w:t>
      </w:r>
      <w:proofErr w:type="spellEnd"/>
      <w:r w:rsidRPr="00B8035A">
        <w:rPr>
          <w:lang w:eastAsia="zh-CN"/>
        </w:rPr>
        <w:t>​) for that joint, the joint workload (</w:t>
      </w:r>
      <w:r w:rsidRPr="00B8035A">
        <w:rPr>
          <w:i/>
          <w:iCs/>
          <w:lang w:eastAsia="zh-CN"/>
        </w:rPr>
        <w:t>W</w:t>
      </w:r>
      <w:r w:rsidRPr="0084170B">
        <w:rPr>
          <w:i/>
          <w:iCs/>
          <w:lang w:eastAsia="zh-CN"/>
        </w:rPr>
        <w:t>L</w:t>
      </w:r>
      <w:r w:rsidRPr="00B8035A">
        <w:rPr>
          <w:i/>
          <w:iCs/>
          <w:vertAlign w:val="subscript"/>
          <w:lang w:eastAsia="zh-CN"/>
        </w:rPr>
        <w:t>joint</w:t>
      </w:r>
      <w:r w:rsidRPr="00B8035A">
        <w:rPr>
          <w:lang w:eastAsia="zh-CN"/>
        </w:rPr>
        <w:t>​) is defined as the percentage ratio between these two, calculated as:</w:t>
      </w:r>
    </w:p>
    <w:p w14:paraId="11706DB4" w14:textId="3D12EE96" w:rsidR="00D637AD" w:rsidRPr="00D637AD" w:rsidRDefault="00D637AD" w:rsidP="00D637AD">
      <w:pPr>
        <w:pStyle w:val="equation"/>
        <w:jc w:val="right"/>
        <w:rPr>
          <w:rFonts w:eastAsiaTheme="minorEastAsia"/>
        </w:rPr>
      </w:pPr>
      <m:oMath>
        <m:r>
          <m:rPr>
            <m:nor/>
          </m:rPr>
          <w:rPr>
            <w:rFonts w:eastAsiaTheme="minorEastAsia"/>
            <w:i/>
            <w:iCs/>
            <w:lang w:eastAsia="zh-CN"/>
          </w:rPr>
          <m:t>W</m:t>
        </m:r>
        <m:sSub>
          <m:sSubPr>
            <m:ctrlPr>
              <w:rPr>
                <w:rFonts w:ascii="Cambria Math" w:eastAsiaTheme="minorEastAsia" w:hAnsi="Cambria Math"/>
                <w:i/>
                <w:iCs/>
                <w:lang w:eastAsia="zh-CN"/>
              </w:rPr>
            </m:ctrlPr>
          </m:sSubPr>
          <m:e>
            <m:r>
              <m:rPr>
                <m:nor/>
              </m:rPr>
              <w:rPr>
                <w:rFonts w:eastAsiaTheme="minorEastAsia"/>
                <w:i/>
                <w:iCs/>
                <w:lang w:eastAsia="zh-CN"/>
              </w:rPr>
              <m:t>L</m:t>
            </m:r>
          </m:e>
          <m:sub>
            <m:r>
              <m:rPr>
                <m:nor/>
              </m:rPr>
              <w:rPr>
                <w:rFonts w:eastAsiaTheme="minorEastAsia"/>
                <w:i/>
                <w:iCs/>
                <w:lang w:eastAsia="zh-CN"/>
              </w:rPr>
              <m:t>joint</m:t>
            </m:r>
          </m:sub>
        </m:sSub>
        <m:r>
          <m:rPr>
            <m:nor/>
          </m:rPr>
          <w:rPr>
            <w:rFonts w:eastAsiaTheme="minorEastAsia"/>
            <w:i/>
            <w:iCs/>
            <w:lang w:eastAsia="zh-CN"/>
          </w:rPr>
          <m:t>=</m:t>
        </m:r>
        <m:d>
          <m:dPr>
            <m:ctrlPr>
              <w:rPr>
                <w:rFonts w:ascii="Cambria Math" w:eastAsiaTheme="minorEastAsia" w:hAnsi="Cambria Math"/>
                <w:i/>
                <w:iCs/>
                <w:lang w:eastAsia="zh-CN"/>
              </w:rPr>
            </m:ctrlPr>
          </m:dPr>
          <m:e>
            <m:sSub>
              <m:sSubPr>
                <m:ctrlPr>
                  <w:rPr>
                    <w:rFonts w:ascii="Cambria Math" w:eastAsiaTheme="minorEastAsia" w:hAnsi="Cambria Math"/>
                    <w:i/>
                    <w:iCs/>
                    <w:lang w:eastAsia="zh-CN"/>
                  </w:rPr>
                </m:ctrlPr>
              </m:sSubPr>
              <m:e>
                <m:r>
                  <m:rPr>
                    <m:nor/>
                  </m:rPr>
                  <w:rPr>
                    <w:rFonts w:eastAsiaTheme="minorEastAsia"/>
                    <w:i/>
                    <w:iCs/>
                    <w:lang w:eastAsia="zh-CN"/>
                  </w:rPr>
                  <m:t>M</m:t>
                </m:r>
              </m:e>
              <m:sub>
                <m:r>
                  <m:rPr>
                    <m:nor/>
                  </m:rPr>
                  <w:rPr>
                    <w:rFonts w:eastAsiaTheme="minorEastAsia"/>
                    <w:i/>
                    <w:iCs/>
                    <w:lang w:eastAsia="zh-CN"/>
                  </w:rPr>
                  <m:t>joint</m:t>
                </m:r>
              </m:sub>
            </m:sSub>
            <m:r>
              <m:rPr>
                <m:lit/>
                <m:nor/>
              </m:rPr>
              <w:rPr>
                <w:rFonts w:eastAsiaTheme="minorEastAsia"/>
                <w:i/>
                <w:iCs/>
                <w:lang w:eastAsia="zh-CN"/>
              </w:rPr>
              <m:t>/</m:t>
            </m:r>
            <m:sSub>
              <m:sSubPr>
                <m:ctrlPr>
                  <w:rPr>
                    <w:rFonts w:ascii="Cambria Math" w:eastAsiaTheme="minorEastAsia" w:hAnsi="Cambria Math"/>
                    <w:i/>
                    <w:iCs/>
                    <w:lang w:eastAsia="zh-CN"/>
                  </w:rPr>
                </m:ctrlPr>
              </m:sSubPr>
              <m:e>
                <m:r>
                  <m:rPr>
                    <m:nor/>
                  </m:rPr>
                  <w:rPr>
                    <w:rFonts w:eastAsiaTheme="minorEastAsia"/>
                    <w:i/>
                    <w:iCs/>
                    <w:lang w:eastAsia="zh-CN"/>
                  </w:rPr>
                  <m:t>M</m:t>
                </m:r>
              </m:e>
              <m:sub>
                <m:r>
                  <m:rPr>
                    <m:nor/>
                  </m:rPr>
                  <w:rPr>
                    <w:rFonts w:eastAsiaTheme="minorEastAsia"/>
                    <w:i/>
                    <w:iCs/>
                    <w:lang w:eastAsia="zh-CN"/>
                  </w:rPr>
                  <m:t>max</m:t>
                </m:r>
              </m:sub>
            </m:sSub>
          </m:e>
        </m:d>
        <m:r>
          <m:rPr>
            <m:nor/>
          </m:rPr>
          <w:rPr>
            <w:rFonts w:eastAsiaTheme="minorEastAsia"/>
            <w:i/>
            <w:iCs/>
            <w:lang w:eastAsia="zh-CN"/>
          </w:rPr>
          <m:t>×100%</m:t>
        </m:r>
      </m:oMath>
      <w:r>
        <w:rPr>
          <w:rFonts w:eastAsiaTheme="minorEastAsia"/>
        </w:rPr>
        <w:tab/>
      </w:r>
      <w:r>
        <w:rPr>
          <w:rFonts w:eastAsiaTheme="minorEastAsia" w:hint="eastAsia"/>
          <w:lang w:eastAsia="zh-CN"/>
        </w:rPr>
        <w:t xml:space="preserve">                                       </w:t>
      </w:r>
      <w:r>
        <w:rPr>
          <w:rFonts w:eastAsiaTheme="minorEastAsia"/>
        </w:rPr>
        <w:t>(</w:t>
      </w:r>
      <w:r>
        <w:rPr>
          <w:rFonts w:eastAsiaTheme="minorEastAsia"/>
        </w:rPr>
        <w:fldChar w:fldCharType="begin"/>
      </w:r>
      <w:r>
        <w:rPr>
          <w:rFonts w:eastAsiaTheme="minorEastAsia"/>
        </w:rPr>
        <w:instrText xml:space="preserve"> SEQ "equation" \n \* MERGEFORMAT </w:instrText>
      </w:r>
      <w:r>
        <w:rPr>
          <w:rFonts w:eastAsiaTheme="minorEastAsia"/>
        </w:rPr>
        <w:fldChar w:fldCharType="separate"/>
      </w:r>
      <w:r>
        <w:rPr>
          <w:rFonts w:eastAsiaTheme="minorEastAsia"/>
          <w:noProof/>
        </w:rPr>
        <w:t>6</w:t>
      </w:r>
      <w:r>
        <w:rPr>
          <w:rFonts w:eastAsiaTheme="minorEastAsia"/>
        </w:rPr>
        <w:fldChar w:fldCharType="end"/>
      </w:r>
      <w:r>
        <w:rPr>
          <w:rFonts w:eastAsiaTheme="minorEastAsia"/>
        </w:rPr>
        <w:t>)</w:t>
      </w:r>
    </w:p>
    <w:p w14:paraId="29E238D0" w14:textId="77777777" w:rsidR="0090436F" w:rsidRPr="00AC2943" w:rsidRDefault="0090436F" w:rsidP="0090436F">
      <w:pPr>
        <w:spacing w:before="240" w:after="240"/>
        <w:rPr>
          <w:rFonts w:eastAsia="SimSun"/>
          <w:lang w:eastAsia="zh-CN"/>
        </w:rPr>
      </w:pPr>
      <w:r w:rsidRPr="00923509">
        <w:rPr>
          <w:rFonts w:eastAsia="SimSun"/>
          <w:lang w:eastAsia="zh-CN"/>
        </w:rPr>
        <w:t>For risk warning and intervention, joint load is categorized into four risk levels based on the calculated workload percentage:</w:t>
      </w:r>
      <w:r>
        <w:rPr>
          <w:rFonts w:eastAsia="SimSun" w:hint="eastAsia"/>
          <w:lang w:eastAsia="zh-CN"/>
        </w:rPr>
        <w:t xml:space="preserve"> </w:t>
      </w:r>
      <w:r w:rsidRPr="00E258AF">
        <w:rPr>
          <w:rFonts w:eastAsia="SimSun"/>
          <w:lang w:eastAsia="zh-CN"/>
        </w:rPr>
        <w:t>Low risk (&lt;30</w:t>
      </w:r>
      <w:r>
        <w:rPr>
          <w:rFonts w:eastAsia="SimSun" w:hint="eastAsia"/>
          <w:lang w:eastAsia="zh-CN"/>
        </w:rPr>
        <w:t>%</w:t>
      </w:r>
      <w:r w:rsidRPr="00E258AF">
        <w:rPr>
          <w:rFonts w:eastAsia="SimSun"/>
          <w:lang w:eastAsia="zh-CN"/>
        </w:rPr>
        <w:t>), medium risk (30-50</w:t>
      </w:r>
      <w:r>
        <w:rPr>
          <w:rFonts w:eastAsia="SimSun" w:hint="eastAsia"/>
          <w:lang w:eastAsia="zh-CN"/>
        </w:rPr>
        <w:t>%</w:t>
      </w:r>
      <w:r w:rsidRPr="00E258AF">
        <w:rPr>
          <w:rFonts w:eastAsia="SimSun"/>
          <w:lang w:eastAsia="zh-CN"/>
        </w:rPr>
        <w:t>), high risk (50-70</w:t>
      </w:r>
      <w:r>
        <w:rPr>
          <w:rFonts w:eastAsia="SimSun" w:hint="eastAsia"/>
          <w:lang w:eastAsia="zh-CN"/>
        </w:rPr>
        <w:t>%</w:t>
      </w:r>
      <w:r w:rsidRPr="00E258AF">
        <w:rPr>
          <w:rFonts w:eastAsia="SimSun"/>
          <w:lang w:eastAsia="zh-CN"/>
        </w:rPr>
        <w:t>) and very high risk (&gt;70</w:t>
      </w:r>
      <w:r>
        <w:rPr>
          <w:rFonts w:eastAsia="SimSun" w:hint="eastAsia"/>
          <w:lang w:eastAsia="zh-CN"/>
        </w:rPr>
        <w:t>%</w:t>
      </w:r>
      <w:r w:rsidRPr="00E258AF">
        <w:rPr>
          <w:rFonts w:eastAsia="SimSun"/>
          <w:lang w:eastAsia="zh-CN"/>
        </w:rPr>
        <w:t>)</w:t>
      </w:r>
      <w:r>
        <w:rPr>
          <w:rFonts w:eastAsia="SimSun" w:hint="eastAsia"/>
          <w:lang w:eastAsia="zh-CN"/>
        </w:rPr>
        <w:t>.</w:t>
      </w:r>
    </w:p>
    <w:p w14:paraId="66AA48A5" w14:textId="1BF5FF0D" w:rsidR="0090436F" w:rsidRDefault="00D92D1F" w:rsidP="00D92D1F">
      <w:pPr>
        <w:pStyle w:val="tablecaption"/>
        <w:rPr>
          <w:rFonts w:eastAsia="SimSun"/>
          <w:lang w:eastAsia="zh-CN"/>
        </w:rPr>
      </w:pPr>
      <w:bookmarkStart w:id="9" w:name="_Ref198058688"/>
      <w:r>
        <w:rPr>
          <w:rFonts w:eastAsia="SimSun"/>
          <w:b/>
        </w:rPr>
        <w:t xml:space="preserve">Table </w:t>
      </w:r>
      <w:r>
        <w:rPr>
          <w:rFonts w:eastAsia="SimSun"/>
          <w:b/>
        </w:rPr>
        <w:fldChar w:fldCharType="begin"/>
      </w:r>
      <w:r>
        <w:rPr>
          <w:rFonts w:eastAsia="SimSun"/>
          <w:b/>
        </w:rPr>
        <w:instrText xml:space="preserve"> SEQ "Table" \* MERGEFORMAT </w:instrText>
      </w:r>
      <w:r>
        <w:rPr>
          <w:rFonts w:eastAsia="SimSun"/>
          <w:b/>
        </w:rPr>
        <w:fldChar w:fldCharType="separate"/>
      </w:r>
      <w:r>
        <w:rPr>
          <w:rFonts w:eastAsia="SimSun"/>
          <w:b/>
          <w:noProof/>
        </w:rPr>
        <w:t>2</w:t>
      </w:r>
      <w:r>
        <w:rPr>
          <w:rFonts w:eastAsia="SimSun"/>
          <w:b/>
        </w:rPr>
        <w:fldChar w:fldCharType="end"/>
      </w:r>
      <w:bookmarkEnd w:id="9"/>
      <w:r>
        <w:rPr>
          <w:rFonts w:eastAsia="SimSun"/>
          <w:b/>
        </w:rPr>
        <w:t>.</w:t>
      </w:r>
      <w:r>
        <w:rPr>
          <w:rFonts w:eastAsia="SimSun"/>
        </w:rPr>
        <w:t xml:space="preserve"> </w:t>
      </w:r>
      <w:r w:rsidR="0090436F" w:rsidRPr="00D92D1F">
        <w:rPr>
          <w:rFonts w:eastAsia="SimSun"/>
        </w:rPr>
        <w:t>Joint</w:t>
      </w:r>
      <w:r w:rsidR="0090436F" w:rsidRPr="008260CF">
        <w:rPr>
          <w:rFonts w:eastAsia="SimSun"/>
          <w:lang w:eastAsia="zh-CN"/>
        </w:rPr>
        <w:t xml:space="preserve"> capability regression coefficients</w:t>
      </w:r>
    </w:p>
    <w:tbl>
      <w:tblPr>
        <w:tblStyle w:val="TableGrid"/>
        <w:tblW w:w="688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132"/>
        <w:gridCol w:w="1375"/>
        <w:gridCol w:w="1339"/>
        <w:gridCol w:w="1375"/>
      </w:tblGrid>
      <w:tr w:rsidR="0090436F" w:rsidRPr="0045474A" w14:paraId="0B68EC86" w14:textId="77777777" w:rsidTr="00276D64">
        <w:tc>
          <w:tcPr>
            <w:tcW w:w="1668" w:type="dxa"/>
            <w:tcBorders>
              <w:top w:val="single" w:sz="12" w:space="0" w:color="auto"/>
              <w:bottom w:val="single" w:sz="6" w:space="0" w:color="auto"/>
            </w:tcBorders>
          </w:tcPr>
          <w:p w14:paraId="2DB1CDEA"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Joint</w:t>
            </w:r>
          </w:p>
        </w:tc>
        <w:tc>
          <w:tcPr>
            <w:tcW w:w="1132" w:type="dxa"/>
            <w:tcBorders>
              <w:top w:val="single" w:sz="12" w:space="0" w:color="auto"/>
              <w:bottom w:val="single" w:sz="6" w:space="0" w:color="auto"/>
            </w:tcBorders>
          </w:tcPr>
          <w:p w14:paraId="19355A09" w14:textId="77777777" w:rsidR="0090436F" w:rsidRPr="0045474A" w:rsidRDefault="0090436F" w:rsidP="00141522">
            <w:pPr>
              <w:jc w:val="left"/>
              <w:rPr>
                <w:rFonts w:ascii="Times New Roman" w:eastAsia="SimSun" w:hAnsi="Times New Roman" w:cs="Times New Roman"/>
                <w:i/>
                <w:iCs/>
                <w:sz w:val="18"/>
                <w:szCs w:val="18"/>
                <w:lang w:eastAsia="zh-CN"/>
              </w:rPr>
            </w:pPr>
            <w:r w:rsidRPr="0045474A">
              <w:rPr>
                <w:rFonts w:ascii="Times New Roman" w:eastAsia="SimSun" w:hAnsi="Times New Roman" w:cs="Times New Roman"/>
                <w:i/>
                <w:iCs/>
                <w:sz w:val="18"/>
                <w:szCs w:val="18"/>
                <w:lang w:eastAsia="zh-CN"/>
              </w:rPr>
              <w:t>a</w:t>
            </w:r>
          </w:p>
        </w:tc>
        <w:tc>
          <w:tcPr>
            <w:tcW w:w="1375" w:type="dxa"/>
            <w:tcBorders>
              <w:top w:val="single" w:sz="12" w:space="0" w:color="auto"/>
              <w:bottom w:val="single" w:sz="6" w:space="0" w:color="auto"/>
            </w:tcBorders>
          </w:tcPr>
          <w:p w14:paraId="2ECBBE72" w14:textId="77777777" w:rsidR="0090436F" w:rsidRPr="0045474A" w:rsidRDefault="0090436F" w:rsidP="00141522">
            <w:pPr>
              <w:jc w:val="left"/>
              <w:rPr>
                <w:rFonts w:ascii="Times New Roman" w:eastAsia="SimSun" w:hAnsi="Times New Roman" w:cs="Times New Roman"/>
                <w:i/>
                <w:iCs/>
                <w:sz w:val="18"/>
                <w:szCs w:val="18"/>
                <w:lang w:eastAsia="zh-CN"/>
              </w:rPr>
            </w:pPr>
            <w:r w:rsidRPr="0045474A">
              <w:rPr>
                <w:rFonts w:ascii="Times New Roman" w:eastAsia="SimSun" w:hAnsi="Times New Roman" w:cs="Times New Roman"/>
                <w:i/>
                <w:iCs/>
                <w:sz w:val="18"/>
                <w:szCs w:val="18"/>
                <w:lang w:eastAsia="zh-CN"/>
              </w:rPr>
              <w:t>b</w:t>
            </w:r>
          </w:p>
        </w:tc>
        <w:tc>
          <w:tcPr>
            <w:tcW w:w="1339" w:type="dxa"/>
            <w:tcBorders>
              <w:top w:val="single" w:sz="12" w:space="0" w:color="auto"/>
              <w:bottom w:val="single" w:sz="6" w:space="0" w:color="auto"/>
            </w:tcBorders>
          </w:tcPr>
          <w:p w14:paraId="5955F793" w14:textId="77777777" w:rsidR="0090436F" w:rsidRPr="0045474A" w:rsidRDefault="0090436F" w:rsidP="00141522">
            <w:pPr>
              <w:jc w:val="left"/>
              <w:rPr>
                <w:rFonts w:ascii="Times New Roman" w:eastAsia="SimSun" w:hAnsi="Times New Roman" w:cs="Times New Roman"/>
                <w:i/>
                <w:iCs/>
                <w:sz w:val="18"/>
                <w:szCs w:val="18"/>
                <w:lang w:eastAsia="zh-CN"/>
              </w:rPr>
            </w:pPr>
            <w:r w:rsidRPr="0045474A">
              <w:rPr>
                <w:rFonts w:ascii="Times New Roman" w:eastAsia="SimSun" w:hAnsi="Times New Roman" w:cs="Times New Roman"/>
                <w:i/>
                <w:iCs/>
                <w:sz w:val="18"/>
                <w:szCs w:val="18"/>
                <w:lang w:eastAsia="zh-CN"/>
              </w:rPr>
              <w:t>c</w:t>
            </w:r>
          </w:p>
        </w:tc>
        <w:tc>
          <w:tcPr>
            <w:tcW w:w="1375" w:type="dxa"/>
            <w:tcBorders>
              <w:top w:val="single" w:sz="12" w:space="0" w:color="auto"/>
              <w:bottom w:val="single" w:sz="6" w:space="0" w:color="auto"/>
            </w:tcBorders>
          </w:tcPr>
          <w:p w14:paraId="5207AC46" w14:textId="77777777" w:rsidR="0090436F" w:rsidRPr="0045474A" w:rsidRDefault="0090436F" w:rsidP="00141522">
            <w:pPr>
              <w:jc w:val="left"/>
              <w:rPr>
                <w:rFonts w:ascii="Times New Roman" w:eastAsia="SimSun" w:hAnsi="Times New Roman" w:cs="Times New Roman"/>
                <w:i/>
                <w:iCs/>
                <w:sz w:val="18"/>
                <w:szCs w:val="18"/>
                <w:lang w:eastAsia="zh-CN"/>
              </w:rPr>
            </w:pPr>
            <w:r w:rsidRPr="0045474A">
              <w:rPr>
                <w:rFonts w:ascii="Times New Roman" w:eastAsia="SimSun" w:hAnsi="Times New Roman" w:cs="Times New Roman"/>
                <w:i/>
                <w:iCs/>
                <w:sz w:val="18"/>
                <w:szCs w:val="18"/>
                <w:lang w:eastAsia="zh-CN"/>
              </w:rPr>
              <w:t>d</w:t>
            </w:r>
          </w:p>
        </w:tc>
      </w:tr>
      <w:tr w:rsidR="0090436F" w:rsidRPr="0045474A" w14:paraId="39E1AE09" w14:textId="77777777" w:rsidTr="00276D64">
        <w:tc>
          <w:tcPr>
            <w:tcW w:w="1668" w:type="dxa"/>
            <w:tcBorders>
              <w:top w:val="single" w:sz="6" w:space="0" w:color="auto"/>
            </w:tcBorders>
          </w:tcPr>
          <w:p w14:paraId="5346842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Right shoulder</w:t>
            </w:r>
          </w:p>
        </w:tc>
        <w:tc>
          <w:tcPr>
            <w:tcW w:w="1132" w:type="dxa"/>
            <w:tcBorders>
              <w:top w:val="single" w:sz="6" w:space="0" w:color="auto"/>
            </w:tcBorders>
          </w:tcPr>
          <w:p w14:paraId="5348C434"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0.17</w:t>
            </w:r>
          </w:p>
        </w:tc>
        <w:tc>
          <w:tcPr>
            <w:tcW w:w="1375" w:type="dxa"/>
            <w:tcBorders>
              <w:top w:val="single" w:sz="6" w:space="0" w:color="auto"/>
            </w:tcBorders>
          </w:tcPr>
          <w:p w14:paraId="299BD84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16.26</w:t>
            </w:r>
          </w:p>
        </w:tc>
        <w:tc>
          <w:tcPr>
            <w:tcW w:w="1339" w:type="dxa"/>
            <w:tcBorders>
              <w:top w:val="single" w:sz="6" w:space="0" w:color="auto"/>
            </w:tcBorders>
          </w:tcPr>
          <w:p w14:paraId="5AC51061"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0.17</w:t>
            </w:r>
          </w:p>
        </w:tc>
        <w:tc>
          <w:tcPr>
            <w:tcW w:w="1375" w:type="dxa"/>
            <w:tcBorders>
              <w:top w:val="single" w:sz="6" w:space="0" w:color="auto"/>
            </w:tcBorders>
          </w:tcPr>
          <w:p w14:paraId="55124B5A"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23.35</w:t>
            </w:r>
          </w:p>
        </w:tc>
      </w:tr>
      <w:tr w:rsidR="0090436F" w:rsidRPr="0045474A" w14:paraId="1E4ECF06" w14:textId="77777777" w:rsidTr="00276D64">
        <w:tc>
          <w:tcPr>
            <w:tcW w:w="1668" w:type="dxa"/>
          </w:tcPr>
          <w:p w14:paraId="21DE7027"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Left shoulder</w:t>
            </w:r>
          </w:p>
        </w:tc>
        <w:tc>
          <w:tcPr>
            <w:tcW w:w="1132" w:type="dxa"/>
          </w:tcPr>
          <w:p w14:paraId="6D815CAF"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0.18</w:t>
            </w:r>
          </w:p>
        </w:tc>
        <w:tc>
          <w:tcPr>
            <w:tcW w:w="1375" w:type="dxa"/>
          </w:tcPr>
          <w:p w14:paraId="16CDA195"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14.64</w:t>
            </w:r>
          </w:p>
        </w:tc>
        <w:tc>
          <w:tcPr>
            <w:tcW w:w="1339" w:type="dxa"/>
          </w:tcPr>
          <w:p w14:paraId="69BC9C4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0.29</w:t>
            </w:r>
          </w:p>
        </w:tc>
        <w:tc>
          <w:tcPr>
            <w:tcW w:w="1375" w:type="dxa"/>
          </w:tcPr>
          <w:p w14:paraId="03C4571E"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19.59</w:t>
            </w:r>
          </w:p>
        </w:tc>
      </w:tr>
      <w:tr w:rsidR="0090436F" w:rsidRPr="0045474A" w14:paraId="6F0B9A04" w14:textId="77777777" w:rsidTr="00276D64">
        <w:tc>
          <w:tcPr>
            <w:tcW w:w="1668" w:type="dxa"/>
          </w:tcPr>
          <w:p w14:paraId="5068EAB3"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Right elbow</w:t>
            </w:r>
          </w:p>
        </w:tc>
        <w:tc>
          <w:tcPr>
            <w:tcW w:w="1132" w:type="dxa"/>
          </w:tcPr>
          <w:p w14:paraId="6400C6D7"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0.13</w:t>
            </w:r>
          </w:p>
        </w:tc>
        <w:tc>
          <w:tcPr>
            <w:tcW w:w="1375" w:type="dxa"/>
          </w:tcPr>
          <w:p w14:paraId="0CD922F0"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11.24</w:t>
            </w:r>
          </w:p>
        </w:tc>
        <w:tc>
          <w:tcPr>
            <w:tcW w:w="1339" w:type="dxa"/>
          </w:tcPr>
          <w:p w14:paraId="011E1C32"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0.07</w:t>
            </w:r>
          </w:p>
        </w:tc>
        <w:tc>
          <w:tcPr>
            <w:tcW w:w="1375" w:type="dxa"/>
          </w:tcPr>
          <w:p w14:paraId="7B2C56D1"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22.78</w:t>
            </w:r>
          </w:p>
        </w:tc>
      </w:tr>
      <w:tr w:rsidR="0090436F" w:rsidRPr="0045474A" w14:paraId="697259DF" w14:textId="77777777" w:rsidTr="00276D64">
        <w:tc>
          <w:tcPr>
            <w:tcW w:w="1668" w:type="dxa"/>
          </w:tcPr>
          <w:p w14:paraId="2B208E34"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Left elbow</w:t>
            </w:r>
          </w:p>
        </w:tc>
        <w:tc>
          <w:tcPr>
            <w:tcW w:w="1132" w:type="dxa"/>
          </w:tcPr>
          <w:p w14:paraId="1AFC3962"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0.11</w:t>
            </w:r>
          </w:p>
        </w:tc>
        <w:tc>
          <w:tcPr>
            <w:tcW w:w="1375" w:type="dxa"/>
          </w:tcPr>
          <w:p w14:paraId="59322BEF"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10.63</w:t>
            </w:r>
          </w:p>
        </w:tc>
        <w:tc>
          <w:tcPr>
            <w:tcW w:w="1339" w:type="dxa"/>
          </w:tcPr>
          <w:p w14:paraId="74CC46AA"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0.05</w:t>
            </w:r>
          </w:p>
        </w:tc>
        <w:tc>
          <w:tcPr>
            <w:tcW w:w="1375" w:type="dxa"/>
          </w:tcPr>
          <w:p w14:paraId="5BBFD59A"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19.66</w:t>
            </w:r>
          </w:p>
        </w:tc>
      </w:tr>
      <w:tr w:rsidR="0090436F" w:rsidRPr="0045474A" w14:paraId="1A6F009B" w14:textId="77777777" w:rsidTr="00276D64">
        <w:tc>
          <w:tcPr>
            <w:tcW w:w="1668" w:type="dxa"/>
          </w:tcPr>
          <w:p w14:paraId="62EEB38D"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Right hip</w:t>
            </w:r>
          </w:p>
        </w:tc>
        <w:tc>
          <w:tcPr>
            <w:tcW w:w="1132" w:type="dxa"/>
          </w:tcPr>
          <w:p w14:paraId="7A6B0581"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0.33</w:t>
            </w:r>
          </w:p>
        </w:tc>
        <w:tc>
          <w:tcPr>
            <w:tcW w:w="1375" w:type="dxa"/>
          </w:tcPr>
          <w:p w14:paraId="76BF2B8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19.19</w:t>
            </w:r>
          </w:p>
        </w:tc>
        <w:tc>
          <w:tcPr>
            <w:tcW w:w="1339" w:type="dxa"/>
          </w:tcPr>
          <w:p w14:paraId="1EF60269"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0.66</w:t>
            </w:r>
          </w:p>
        </w:tc>
        <w:tc>
          <w:tcPr>
            <w:tcW w:w="1375" w:type="dxa"/>
          </w:tcPr>
          <w:p w14:paraId="5EC72F50"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34.44</w:t>
            </w:r>
          </w:p>
        </w:tc>
      </w:tr>
      <w:tr w:rsidR="0090436F" w:rsidRPr="0045474A" w14:paraId="2545FE9B" w14:textId="77777777" w:rsidTr="00276D64">
        <w:tc>
          <w:tcPr>
            <w:tcW w:w="1668" w:type="dxa"/>
          </w:tcPr>
          <w:p w14:paraId="2F770D6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Left hip</w:t>
            </w:r>
          </w:p>
        </w:tc>
        <w:tc>
          <w:tcPr>
            <w:tcW w:w="1132" w:type="dxa"/>
          </w:tcPr>
          <w:p w14:paraId="054A131F"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0.29</w:t>
            </w:r>
          </w:p>
        </w:tc>
        <w:tc>
          <w:tcPr>
            <w:tcW w:w="1375" w:type="dxa"/>
          </w:tcPr>
          <w:p w14:paraId="05CC328E"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18.75</w:t>
            </w:r>
          </w:p>
        </w:tc>
        <w:tc>
          <w:tcPr>
            <w:tcW w:w="1339" w:type="dxa"/>
          </w:tcPr>
          <w:p w14:paraId="05BC1E19"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0.47</w:t>
            </w:r>
          </w:p>
        </w:tc>
        <w:tc>
          <w:tcPr>
            <w:tcW w:w="1375" w:type="dxa"/>
          </w:tcPr>
          <w:p w14:paraId="1CDB5484"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36.05</w:t>
            </w:r>
          </w:p>
        </w:tc>
      </w:tr>
      <w:tr w:rsidR="0090436F" w:rsidRPr="0045474A" w14:paraId="4174184A" w14:textId="77777777" w:rsidTr="00276D64">
        <w:tc>
          <w:tcPr>
            <w:tcW w:w="1668" w:type="dxa"/>
          </w:tcPr>
          <w:p w14:paraId="0945520F"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Right knee</w:t>
            </w:r>
          </w:p>
        </w:tc>
        <w:tc>
          <w:tcPr>
            <w:tcW w:w="1132" w:type="dxa"/>
          </w:tcPr>
          <w:p w14:paraId="4369C372"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0.16</w:t>
            </w:r>
          </w:p>
        </w:tc>
        <w:tc>
          <w:tcPr>
            <w:tcW w:w="1375" w:type="dxa"/>
          </w:tcPr>
          <w:p w14:paraId="4B7BB685"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8.78</w:t>
            </w:r>
          </w:p>
        </w:tc>
        <w:tc>
          <w:tcPr>
            <w:tcW w:w="1339" w:type="dxa"/>
          </w:tcPr>
          <w:p w14:paraId="6415D871"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0.08</w:t>
            </w:r>
          </w:p>
        </w:tc>
        <w:tc>
          <w:tcPr>
            <w:tcW w:w="1375" w:type="dxa"/>
          </w:tcPr>
          <w:p w14:paraId="351D55DF"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22.47</w:t>
            </w:r>
          </w:p>
        </w:tc>
      </w:tr>
      <w:tr w:rsidR="0090436F" w:rsidRPr="0045474A" w14:paraId="4EF756BF" w14:textId="77777777" w:rsidTr="00276D64">
        <w:tc>
          <w:tcPr>
            <w:tcW w:w="1668" w:type="dxa"/>
          </w:tcPr>
          <w:p w14:paraId="1DD4A547"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Left knee</w:t>
            </w:r>
          </w:p>
        </w:tc>
        <w:tc>
          <w:tcPr>
            <w:tcW w:w="1132" w:type="dxa"/>
          </w:tcPr>
          <w:p w14:paraId="01D558D5"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0.17</w:t>
            </w:r>
          </w:p>
        </w:tc>
        <w:tc>
          <w:tcPr>
            <w:tcW w:w="1375" w:type="dxa"/>
          </w:tcPr>
          <w:p w14:paraId="70BD9428"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7.67</w:t>
            </w:r>
          </w:p>
        </w:tc>
        <w:tc>
          <w:tcPr>
            <w:tcW w:w="1339" w:type="dxa"/>
          </w:tcPr>
          <w:p w14:paraId="33E9A5E4"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0.14</w:t>
            </w:r>
          </w:p>
        </w:tc>
        <w:tc>
          <w:tcPr>
            <w:tcW w:w="1375" w:type="dxa"/>
          </w:tcPr>
          <w:p w14:paraId="258DE0D7" w14:textId="77777777" w:rsidR="0090436F" w:rsidRPr="0045474A" w:rsidRDefault="0090436F" w:rsidP="00141522">
            <w:pPr>
              <w:jc w:val="left"/>
              <w:rPr>
                <w:rFonts w:ascii="Times New Roman" w:eastAsia="SimSun" w:hAnsi="Times New Roman" w:cs="Times New Roman"/>
                <w:sz w:val="18"/>
                <w:szCs w:val="18"/>
                <w:lang w:eastAsia="zh-CN"/>
              </w:rPr>
            </w:pPr>
            <w:r w:rsidRPr="0045474A">
              <w:rPr>
                <w:rFonts w:ascii="Times New Roman" w:eastAsia="SimSun" w:hAnsi="Times New Roman" w:cs="Times New Roman"/>
                <w:sz w:val="18"/>
                <w:szCs w:val="18"/>
                <w:lang w:eastAsia="zh-CN"/>
              </w:rPr>
              <w:t>21.10</w:t>
            </w:r>
          </w:p>
        </w:tc>
      </w:tr>
    </w:tbl>
    <w:p w14:paraId="64F28792" w14:textId="326F21D1" w:rsidR="0090436F" w:rsidRPr="00F821ED" w:rsidRDefault="0090436F" w:rsidP="00D92D1F">
      <w:pPr>
        <w:pStyle w:val="heading1"/>
        <w:rPr>
          <w:sz w:val="40"/>
          <w:szCs w:val="40"/>
          <w:lang w:eastAsia="zh-CN"/>
        </w:rPr>
      </w:pPr>
      <w:r w:rsidRPr="00F821ED">
        <w:t>Experiment</w:t>
      </w:r>
    </w:p>
    <w:p w14:paraId="4747CBBA" w14:textId="66BAA935" w:rsidR="0090436F" w:rsidRPr="002872B3" w:rsidRDefault="0090436F" w:rsidP="00D92D1F">
      <w:pPr>
        <w:pStyle w:val="heading2"/>
        <w:spacing w:before="0"/>
        <w:rPr>
          <w:lang w:eastAsia="zh-CN"/>
        </w:rPr>
      </w:pPr>
      <w:r w:rsidRPr="00324DD5">
        <w:t>Dataset</w:t>
      </w:r>
    </w:p>
    <w:p w14:paraId="285F6754" w14:textId="77777777" w:rsidR="0090436F" w:rsidRPr="001B3CC0" w:rsidRDefault="0090436F" w:rsidP="00D92D1F">
      <w:pPr>
        <w:pStyle w:val="p1a"/>
        <w:rPr>
          <w:b/>
          <w:bCs/>
          <w:lang w:eastAsia="zh-CN"/>
        </w:rPr>
      </w:pPr>
      <w:r w:rsidRPr="008E5640">
        <w:rPr>
          <w:lang w:eastAsia="zh-CN"/>
        </w:rPr>
        <w:t>This study established an innovative multimodal dataset, synchronously integrating 3D point cloud data with plantar pressure information, to assess the workload of construction workers. Data acquisition equipment was deployed on actual construction sites, and 20 participants with diverse physiological characteristics were recruited. These participants wore custom-made smart insoles while performing routine work tasks.</w:t>
      </w:r>
    </w:p>
    <w:p w14:paraId="6F0BC34D" w14:textId="77777777" w:rsidR="0090436F" w:rsidRDefault="0090436F" w:rsidP="0090436F">
      <w:pPr>
        <w:rPr>
          <w:lang w:eastAsia="zh-CN"/>
        </w:rPr>
      </w:pPr>
      <w:r>
        <w:rPr>
          <w:noProof/>
          <w:lang w:eastAsia="zh-CN"/>
        </w:rPr>
        <w:lastRenderedPageBreak/>
        <w:drawing>
          <wp:inline distT="0" distB="0" distL="0" distR="0" wp14:anchorId="4BC8BD36" wp14:editId="14B8FF3C">
            <wp:extent cx="4140773" cy="1942978"/>
            <wp:effectExtent l="0" t="0" r="0" b="0"/>
            <wp:docPr id="52525629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56292" name="图片 1" descr="图示&#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1696" cy="1952796"/>
                    </a:xfrm>
                    <a:prstGeom prst="rect">
                      <a:avLst/>
                    </a:prstGeom>
                  </pic:spPr>
                </pic:pic>
              </a:graphicData>
            </a:graphic>
          </wp:inline>
        </w:drawing>
      </w:r>
    </w:p>
    <w:p w14:paraId="31504D3F" w14:textId="1BB548DD" w:rsidR="0090436F" w:rsidRDefault="00D92D1F" w:rsidP="00D92D1F">
      <w:pPr>
        <w:pStyle w:val="figurecaption"/>
        <w:rPr>
          <w:lang w:eastAsia="zh-CN"/>
        </w:rPr>
      </w:pPr>
      <w:bookmarkStart w:id="10" w:name="_Ref197897364"/>
      <w:r>
        <w:rPr>
          <w:b/>
        </w:rPr>
        <w:t xml:space="preserve">Fig. </w:t>
      </w:r>
      <w:r>
        <w:rPr>
          <w:b/>
        </w:rPr>
        <w:fldChar w:fldCharType="begin"/>
      </w:r>
      <w:r>
        <w:rPr>
          <w:b/>
        </w:rPr>
        <w:instrText xml:space="preserve"> SEQ "Figure" \* MERGEFORMAT </w:instrText>
      </w:r>
      <w:r>
        <w:rPr>
          <w:b/>
        </w:rPr>
        <w:fldChar w:fldCharType="separate"/>
      </w:r>
      <w:r>
        <w:rPr>
          <w:b/>
          <w:noProof/>
        </w:rPr>
        <w:t>3</w:t>
      </w:r>
      <w:r>
        <w:rPr>
          <w:b/>
        </w:rPr>
        <w:fldChar w:fldCharType="end"/>
      </w:r>
      <w:bookmarkEnd w:id="10"/>
      <w:r>
        <w:rPr>
          <w:b/>
        </w:rPr>
        <w:t>.</w:t>
      </w:r>
      <w:r>
        <w:t xml:space="preserve"> </w:t>
      </w:r>
      <w:r w:rsidR="0090436F" w:rsidRPr="00D92D1F">
        <w:t>Example</w:t>
      </w:r>
      <w:r w:rsidR="0090436F">
        <w:rPr>
          <w:rFonts w:hint="eastAsia"/>
          <w:lang w:eastAsia="zh-CN"/>
        </w:rPr>
        <w:t xml:space="preserve"> of cloud points view</w:t>
      </w:r>
    </w:p>
    <w:p w14:paraId="70B02F7E" w14:textId="768826A5" w:rsidR="0090436F" w:rsidRPr="008E5640" w:rsidRDefault="0090436F" w:rsidP="00276D64">
      <w:pPr>
        <w:pStyle w:val="p1a"/>
        <w:rPr>
          <w:lang w:eastAsia="zh-CN"/>
        </w:rPr>
      </w:pPr>
      <w:r w:rsidRPr="008E5640">
        <w:rPr>
          <w:lang w:eastAsia="zh-CN"/>
        </w:rPr>
        <w:t>The acquisition equipment included a Robosense LiDAR system, robust enough to withstand the harsh conditions of a construction environment, featuring a 120° horizontal scanning range and a ±12.5° vertical field of view. The scanner was mounted on a movable tripod to ensure comprehensive coverage of the work area.</w:t>
      </w:r>
      <w:r>
        <w:rPr>
          <w:rFonts w:hint="eastAsia"/>
          <w:lang w:eastAsia="zh-CN"/>
        </w:rPr>
        <w:t xml:space="preserve"> </w:t>
      </w:r>
      <w:r w:rsidR="00276D64" w:rsidRPr="00276D64">
        <w:rPr>
          <w:lang w:eastAsia="zh-CN"/>
        </w:rPr>
        <w:fldChar w:fldCharType="begin"/>
      </w:r>
      <w:r w:rsidR="00276D64" w:rsidRPr="00276D64">
        <w:rPr>
          <w:lang w:eastAsia="zh-CN"/>
        </w:rPr>
        <w:instrText xml:space="preserve"> </w:instrText>
      </w:r>
      <w:r w:rsidR="00276D64" w:rsidRPr="00276D64">
        <w:rPr>
          <w:rFonts w:hint="eastAsia"/>
          <w:lang w:eastAsia="zh-CN"/>
        </w:rPr>
        <w:instrText>REF _Ref197897364 \h</w:instrText>
      </w:r>
      <w:r w:rsidR="00276D64" w:rsidRPr="00276D64">
        <w:rPr>
          <w:lang w:eastAsia="zh-CN"/>
        </w:rPr>
        <w:instrText xml:space="preserve">  \* MERGEFORMAT </w:instrText>
      </w:r>
      <w:r w:rsidR="00276D64" w:rsidRPr="00276D64">
        <w:rPr>
          <w:lang w:eastAsia="zh-CN"/>
        </w:rPr>
      </w:r>
      <w:r w:rsidR="00276D64" w:rsidRPr="00276D64">
        <w:rPr>
          <w:lang w:eastAsia="zh-CN"/>
        </w:rPr>
        <w:fldChar w:fldCharType="separate"/>
      </w:r>
      <w:r w:rsidR="00276D64" w:rsidRPr="00276D64">
        <w:t xml:space="preserve">Fig. </w:t>
      </w:r>
      <w:r w:rsidR="00276D64" w:rsidRPr="00276D64">
        <w:rPr>
          <w:noProof/>
        </w:rPr>
        <w:t>3</w:t>
      </w:r>
      <w:r w:rsidR="00276D64" w:rsidRPr="00276D64">
        <w:rPr>
          <w:lang w:eastAsia="zh-CN"/>
        </w:rPr>
        <w:fldChar w:fldCharType="end"/>
      </w:r>
      <w:r w:rsidR="00276D64">
        <w:rPr>
          <w:rFonts w:eastAsiaTheme="minorEastAsia" w:hint="eastAsia"/>
          <w:lang w:eastAsia="zh-CN"/>
        </w:rPr>
        <w:t xml:space="preserve"> </w:t>
      </w:r>
      <w:r>
        <w:rPr>
          <w:rFonts w:hint="eastAsia"/>
          <w:lang w:eastAsia="zh-CN"/>
        </w:rPr>
        <w:t xml:space="preserve">show the </w:t>
      </w:r>
      <w:proofErr w:type="spellStart"/>
      <w:r w:rsidRPr="008E5640">
        <w:rPr>
          <w:lang w:eastAsia="zh-CN"/>
        </w:rPr>
        <w:t>Robosense</w:t>
      </w:r>
      <w:proofErr w:type="spellEnd"/>
      <w:r>
        <w:rPr>
          <w:rFonts w:hint="eastAsia"/>
          <w:lang w:eastAsia="zh-CN"/>
        </w:rPr>
        <w:t xml:space="preserve"> M1 and one of the cloud points views in our datasets.</w:t>
      </w:r>
      <w:r w:rsidRPr="008E5640">
        <w:rPr>
          <w:lang w:eastAsia="zh-CN"/>
        </w:rPr>
        <w:t xml:space="preserve"> Each worker was equipped with a smart insole system embedded with 26 strategically distributed pressure sensors. This system transmitted real-time plantar pressure data to a data integration platform via low-latency wireless technology. The two systems (LiDAR and insoles) were precisely synchronized using a millisecond-level timestamping mechanism, providing spatiotemporally consistent input parameters for subsequent biomechanical modeling.</w:t>
      </w:r>
    </w:p>
    <w:p w14:paraId="321AEB29" w14:textId="77777777" w:rsidR="0090436F" w:rsidRPr="00276D64" w:rsidRDefault="0090436F" w:rsidP="00276D64">
      <w:r w:rsidRPr="00276D64">
        <w:t>Data collection spanned various construction phases across multiple projects, encompassing diverse work conditions such as foundation treatment, frame erection, and interior decoration, thereby ensuring sample diversity in environmental context and task type. The collection process adhered to non-intervention principles, with workers maintaining their natural working states, exhibiting realistic postural changes and load distributions. All personally identifiable information was filtered out during the data processing stage using specialized algorithms to strictly protect participant privacy.</w:t>
      </w:r>
    </w:p>
    <w:p w14:paraId="4DBC5D6F" w14:textId="6233CA38" w:rsidR="0090436F" w:rsidRPr="008E5640" w:rsidRDefault="0090436F" w:rsidP="00276D64">
      <w:pPr>
        <w:rPr>
          <w:lang w:eastAsia="zh-CN"/>
        </w:rPr>
      </w:pPr>
      <w:r w:rsidRPr="008E5640">
        <w:rPr>
          <w:lang w:eastAsia="zh-CN"/>
        </w:rPr>
        <w:t>Worker postures were categorized into three types: standing/walking, forward bending/stooping, and squatting, forming a comprehensive posture library totaling 3,478 records. Each record includes precisely annotated 3D bounding boxes, documenting the worker</w:t>
      </w:r>
      <w:r w:rsidR="00505293">
        <w:rPr>
          <w:rFonts w:eastAsiaTheme="minorEastAsia"/>
          <w:lang w:eastAsia="zh-CN"/>
        </w:rPr>
        <w:t>’</w:t>
      </w:r>
      <w:r w:rsidRPr="008E5640">
        <w:rPr>
          <w:lang w:eastAsia="zh-CN"/>
        </w:rPr>
        <w:t>s spatial position, body dimensions, and orientation angles, while also correlating with the plantar pressure distribution map at the corresponding moment. Through this multi-dimensional data fusion, we can establish a mapping relationship between workers</w:t>
      </w:r>
      <w:r w:rsidR="00505293">
        <w:rPr>
          <w:rFonts w:eastAsiaTheme="minorEastAsia"/>
          <w:lang w:eastAsia="zh-CN"/>
        </w:rPr>
        <w:t>’</w:t>
      </w:r>
      <w:r w:rsidRPr="008E5640">
        <w:rPr>
          <w:lang w:eastAsia="zh-CN"/>
        </w:rPr>
        <w:t xml:space="preserve"> postural characteristics and lower limb joint loads, providing an empirical basis for workload assessment.</w:t>
      </w:r>
    </w:p>
    <w:p w14:paraId="4E59477C" w14:textId="77777777" w:rsidR="0090436F" w:rsidRPr="008E5640" w:rsidRDefault="0090436F" w:rsidP="00276D64">
      <w:pPr>
        <w:rPr>
          <w:lang w:eastAsia="zh-CN"/>
        </w:rPr>
      </w:pPr>
      <w:r>
        <w:rPr>
          <w:rFonts w:hint="eastAsia"/>
          <w:lang w:eastAsia="zh-CN"/>
        </w:rPr>
        <w:t>T</w:t>
      </w:r>
      <w:r w:rsidRPr="008E5640">
        <w:rPr>
          <w:lang w:eastAsia="zh-CN"/>
        </w:rPr>
        <w:t>he in-depth analysis of standing postures</w:t>
      </w:r>
      <w:r>
        <w:rPr>
          <w:rFonts w:hint="eastAsia"/>
          <w:lang w:eastAsia="zh-CN"/>
        </w:rPr>
        <w:t xml:space="preserve"> also was focused specifically</w:t>
      </w:r>
      <w:r w:rsidRPr="008E5640">
        <w:rPr>
          <w:lang w:eastAsia="zh-CN"/>
        </w:rPr>
        <w:t xml:space="preserve">, not only due to their prevalence in construction work but also because they provide a stable baseline reference for biomechanical models. Standing posture samples constituted </w:t>
      </w:r>
      <w:r w:rsidRPr="008E5640">
        <w:rPr>
          <w:lang w:eastAsia="zh-CN"/>
        </w:rPr>
        <w:lastRenderedPageBreak/>
        <w:t>37% of the total records, with feature distances ranging from 5 to 35 meters, and point cloud densities varying from 25 to 1300 points depending on the distance.</w:t>
      </w:r>
    </w:p>
    <w:p w14:paraId="521849EB" w14:textId="77777777" w:rsidR="0090436F" w:rsidRPr="004A0F55" w:rsidRDefault="0090436F" w:rsidP="00276D64">
      <w:pPr>
        <w:rPr>
          <w:lang w:eastAsia="zh-CN"/>
        </w:rPr>
      </w:pPr>
      <w:r w:rsidRPr="008E5640">
        <w:rPr>
          <w:lang w:eastAsia="zh-CN"/>
        </w:rPr>
        <w:t>The unique value of this innovative dataset lies in its pioneering achievement of synchronously capturing human 3D posture and real-time force-bearing states within a construction site environment, offering a novel analytical perspective for studying biomechanical loads during construction activities.</w:t>
      </w:r>
    </w:p>
    <w:p w14:paraId="08D8AF77" w14:textId="603F8020" w:rsidR="0090436F" w:rsidRPr="001F0933" w:rsidRDefault="0090436F" w:rsidP="00276D64">
      <w:pPr>
        <w:pStyle w:val="heading2"/>
      </w:pPr>
      <w:r w:rsidRPr="001F0933">
        <w:t>Results</w:t>
      </w:r>
    </w:p>
    <w:p w14:paraId="79C3C06C" w14:textId="4AD77FC4" w:rsidR="0090436F" w:rsidRDefault="0090436F" w:rsidP="00AE2D9A">
      <w:pPr>
        <w:pStyle w:val="Heading3"/>
        <w:spacing w:before="0"/>
        <w:rPr>
          <w:rFonts w:eastAsiaTheme="minorEastAsia"/>
          <w:lang w:eastAsia="zh-CN"/>
        </w:rPr>
      </w:pPr>
      <w:r w:rsidRPr="00276D64">
        <w:rPr>
          <w:rStyle w:val="heading30"/>
        </w:rPr>
        <w:t>3D Joints Estimation Results</w:t>
      </w:r>
      <w:r w:rsidR="00276D64">
        <w:rPr>
          <w:rStyle w:val="heading30"/>
        </w:rPr>
        <w:t>.</w:t>
      </w:r>
      <w:r w:rsidR="00276D64">
        <w:t xml:space="preserve"> </w:t>
      </w:r>
      <w:r w:rsidRPr="00D67366">
        <w:t>The 3D pose estimation model of a construction worker demonstrated satisfactory performance in a real site environment.</w:t>
      </w:r>
      <w:r w:rsidRPr="00D67366">
        <w:rPr>
          <w:rFonts w:hint="eastAsia"/>
        </w:rPr>
        <w:t xml:space="preserve"> </w:t>
      </w:r>
      <w:r w:rsidR="00D67366" w:rsidRPr="00D67366">
        <w:fldChar w:fldCharType="begin"/>
      </w:r>
      <w:r w:rsidR="00D67366" w:rsidRPr="00D67366">
        <w:instrText xml:space="preserve"> </w:instrText>
      </w:r>
      <w:r w:rsidR="00D67366" w:rsidRPr="00D67366">
        <w:rPr>
          <w:rFonts w:hint="eastAsia"/>
        </w:rPr>
        <w:instrText>REF _Ref197898788 \h</w:instrText>
      </w:r>
      <w:r w:rsidR="00D67366" w:rsidRPr="00D67366">
        <w:instrText xml:space="preserve">  \* MERGEFORMAT </w:instrText>
      </w:r>
      <w:r w:rsidR="00D67366" w:rsidRPr="00D67366">
        <w:fldChar w:fldCharType="separate"/>
      </w:r>
      <w:r w:rsidR="00D67366" w:rsidRPr="00D67366">
        <w:t xml:space="preserve">Fig. </w:t>
      </w:r>
      <w:r w:rsidR="00D67366" w:rsidRPr="00D67366">
        <w:rPr>
          <w:noProof/>
        </w:rPr>
        <w:t>4</w:t>
      </w:r>
      <w:r w:rsidR="00D67366" w:rsidRPr="00D67366">
        <w:fldChar w:fldCharType="end"/>
      </w:r>
      <w:r w:rsidR="00D67366" w:rsidRPr="00D67366">
        <w:rPr>
          <w:rFonts w:eastAsiaTheme="minorEastAsia" w:hint="eastAsia"/>
          <w:lang w:eastAsia="zh-CN"/>
        </w:rPr>
        <w:t xml:space="preserve"> </w:t>
      </w:r>
      <w:r w:rsidRPr="00D67366">
        <w:rPr>
          <w:rFonts w:hint="eastAsia"/>
        </w:rPr>
        <w:t xml:space="preserve">and </w:t>
      </w:r>
      <w:r w:rsidR="00D67366" w:rsidRPr="00D67366">
        <w:fldChar w:fldCharType="begin"/>
      </w:r>
      <w:r w:rsidR="00D67366" w:rsidRPr="00D67366">
        <w:instrText xml:space="preserve"> </w:instrText>
      </w:r>
      <w:r w:rsidR="00D67366" w:rsidRPr="00D67366">
        <w:rPr>
          <w:rFonts w:hint="eastAsia"/>
        </w:rPr>
        <w:instrText>REF _Ref197898796 \h</w:instrText>
      </w:r>
      <w:r w:rsidR="00D67366" w:rsidRPr="00D67366">
        <w:instrText xml:space="preserve">  \* MERGEFORMAT </w:instrText>
      </w:r>
      <w:r w:rsidR="00D67366" w:rsidRPr="00D67366">
        <w:fldChar w:fldCharType="separate"/>
      </w:r>
      <w:r w:rsidR="00D67366" w:rsidRPr="00D67366">
        <w:t xml:space="preserve">Fig. </w:t>
      </w:r>
      <w:r w:rsidR="00D67366" w:rsidRPr="00D67366">
        <w:rPr>
          <w:noProof/>
        </w:rPr>
        <w:t>5</w:t>
      </w:r>
      <w:r w:rsidR="00D67366" w:rsidRPr="00D67366">
        <w:fldChar w:fldCharType="end"/>
      </w:r>
      <w:r w:rsidR="00D67366">
        <w:rPr>
          <w:rFonts w:eastAsiaTheme="minorEastAsia" w:hint="eastAsia"/>
          <w:lang w:eastAsia="zh-CN"/>
        </w:rPr>
        <w:t xml:space="preserve"> </w:t>
      </w:r>
      <w:r w:rsidRPr="00D67366">
        <w:rPr>
          <w:rFonts w:hint="eastAsia"/>
        </w:rPr>
        <w:t xml:space="preserve">show a predicted worker body skeleton and joints coordinates, which is a 13 </w:t>
      </w:r>
      <w:r w:rsidRPr="00D67366">
        <w:t>×</w:t>
      </w:r>
      <w:r w:rsidRPr="00D67366">
        <w:rPr>
          <w:rFonts w:hint="eastAsia"/>
        </w:rPr>
        <w:t xml:space="preserve"> 3 </w:t>
      </w:r>
      <w:r w:rsidRPr="00D67366">
        <w:t>matri</w:t>
      </w:r>
      <w:r w:rsidRPr="00D67366">
        <w:rPr>
          <w:rFonts w:hint="eastAsia"/>
        </w:rPr>
        <w:t xml:space="preserve">x. </w:t>
      </w:r>
    </w:p>
    <w:p w14:paraId="193459AB" w14:textId="77777777" w:rsidR="00631634" w:rsidRPr="00631634" w:rsidRDefault="00631634" w:rsidP="00D67366">
      <w:pPr>
        <w:ind w:firstLine="0"/>
        <w:rPr>
          <w:rFonts w:eastAsiaTheme="minorEastAsia"/>
          <w:lang w:eastAsia="zh-CN"/>
        </w:rPr>
      </w:pPr>
    </w:p>
    <w:p w14:paraId="062AF9F6" w14:textId="77777777" w:rsidR="00E8201E" w:rsidRDefault="0090436F" w:rsidP="002C5871">
      <w:pPr>
        <w:jc w:val="center"/>
        <w:rPr>
          <w:rFonts w:eastAsiaTheme="minorEastAsia"/>
          <w:b/>
          <w:lang w:eastAsia="zh-CN"/>
        </w:rPr>
      </w:pPr>
      <w:r w:rsidRPr="00884B60">
        <w:rPr>
          <w:rFonts w:hint="eastAsia"/>
          <w:b/>
          <w:bCs/>
          <w:noProof/>
          <w:lang w:eastAsia="zh-CN"/>
        </w:rPr>
        <w:drawing>
          <wp:inline distT="0" distB="0" distL="0" distR="0" wp14:anchorId="43FBB3CE" wp14:editId="1647E419">
            <wp:extent cx="2953463" cy="2263960"/>
            <wp:effectExtent l="0" t="0" r="4445" b="0"/>
            <wp:docPr id="431772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62" t="17804" r="26373" b="26364"/>
                    <a:stretch/>
                  </pic:blipFill>
                  <pic:spPr bwMode="auto">
                    <a:xfrm>
                      <a:off x="0" y="0"/>
                      <a:ext cx="2953463" cy="2263960"/>
                    </a:xfrm>
                    <a:prstGeom prst="rect">
                      <a:avLst/>
                    </a:prstGeom>
                    <a:noFill/>
                    <a:ln>
                      <a:noFill/>
                    </a:ln>
                    <a:extLst>
                      <a:ext uri="{53640926-AAD7-44D8-BBD7-CCE9431645EC}">
                        <a14:shadowObscured xmlns:a14="http://schemas.microsoft.com/office/drawing/2010/main"/>
                      </a:ext>
                    </a:extLst>
                  </pic:spPr>
                </pic:pic>
              </a:graphicData>
            </a:graphic>
          </wp:inline>
        </w:drawing>
      </w:r>
      <w:bookmarkStart w:id="11" w:name="_Ref197898788"/>
    </w:p>
    <w:p w14:paraId="2917EDF4" w14:textId="00F9B1E9" w:rsidR="0090436F" w:rsidRPr="002C5871" w:rsidRDefault="00D67366" w:rsidP="002C5871">
      <w:pPr>
        <w:jc w:val="center"/>
        <w:rPr>
          <w:rFonts w:eastAsiaTheme="minorEastAsia"/>
          <w:color w:val="FF0000"/>
          <w:lang w:eastAsia="zh-CN"/>
        </w:rPr>
      </w:pPr>
      <w:r>
        <w:rPr>
          <w:b/>
        </w:rPr>
        <w:t xml:space="preserve">Fig. </w:t>
      </w:r>
      <w:r>
        <w:rPr>
          <w:b/>
        </w:rPr>
        <w:fldChar w:fldCharType="begin"/>
      </w:r>
      <w:r>
        <w:rPr>
          <w:b/>
        </w:rPr>
        <w:instrText xml:space="preserve"> SEQ "Figure" \* MERGEFORMAT </w:instrText>
      </w:r>
      <w:r>
        <w:rPr>
          <w:b/>
        </w:rPr>
        <w:fldChar w:fldCharType="separate"/>
      </w:r>
      <w:r>
        <w:rPr>
          <w:b/>
          <w:noProof/>
        </w:rPr>
        <w:t>4</w:t>
      </w:r>
      <w:r>
        <w:rPr>
          <w:b/>
        </w:rPr>
        <w:fldChar w:fldCharType="end"/>
      </w:r>
      <w:bookmarkEnd w:id="11"/>
      <w:r>
        <w:rPr>
          <w:b/>
        </w:rPr>
        <w:t>.</w:t>
      </w:r>
      <w:r>
        <w:t xml:space="preserve"> </w:t>
      </w:r>
      <w:r w:rsidR="0090436F" w:rsidRPr="00D67366">
        <w:rPr>
          <w:rFonts w:hint="eastAsia"/>
        </w:rPr>
        <w:t>Example</w:t>
      </w:r>
      <w:r w:rsidR="0090436F">
        <w:rPr>
          <w:rFonts w:hint="eastAsia"/>
          <w:lang w:eastAsia="zh-CN"/>
        </w:rPr>
        <w:t xml:space="preserve"> of the predicted skeleton</w:t>
      </w:r>
    </w:p>
    <w:p w14:paraId="104391DF" w14:textId="3C5F0D26" w:rsidR="0090436F" w:rsidRPr="00A20D55" w:rsidRDefault="00F62CA6" w:rsidP="00A20D55">
      <w:pPr>
        <w:ind w:firstLine="0"/>
        <w:jc w:val="center"/>
        <w:rPr>
          <w:rFonts w:eastAsiaTheme="minorEastAsia"/>
          <w:lang w:eastAsia="zh-CN"/>
        </w:rPr>
      </w:pPr>
      <w:r>
        <w:rPr>
          <w:rFonts w:hint="eastAsia"/>
          <w:noProof/>
        </w:rPr>
        <w:object w:dxaOrig="8106" w:dyaOrig="6220" w14:anchorId="029F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0.75pt;height:151.15pt;mso-width-percent:0;mso-height-percent:0;mso-width-percent:0;mso-height-percent:0" o:ole="">
            <v:imagedata r:id="rId15" o:title="" croptop="22956f" cropbottom="13823f" cropleft="6070f" cropright="9769f"/>
          </v:shape>
          <o:OLEObject Type="Embed" ProgID="Origin95.Graph" ShapeID="_x0000_i1025" DrawAspect="Content" ObjectID="_1808748685" r:id="rId16"/>
        </w:object>
      </w:r>
      <w:bookmarkStart w:id="12" w:name="_Ref197898796"/>
      <w:r w:rsidR="00D67366">
        <w:rPr>
          <w:b/>
        </w:rPr>
        <w:t xml:space="preserve">Fig. </w:t>
      </w:r>
      <w:r w:rsidR="00D67366">
        <w:rPr>
          <w:b/>
        </w:rPr>
        <w:fldChar w:fldCharType="begin"/>
      </w:r>
      <w:r w:rsidR="00D67366">
        <w:rPr>
          <w:b/>
        </w:rPr>
        <w:instrText xml:space="preserve"> SEQ "Figure" \* MERGEFORMAT </w:instrText>
      </w:r>
      <w:r w:rsidR="00D67366">
        <w:rPr>
          <w:b/>
        </w:rPr>
        <w:fldChar w:fldCharType="separate"/>
      </w:r>
      <w:r w:rsidR="00D67366">
        <w:rPr>
          <w:b/>
          <w:noProof/>
        </w:rPr>
        <w:t>5</w:t>
      </w:r>
      <w:r w:rsidR="00D67366">
        <w:rPr>
          <w:b/>
        </w:rPr>
        <w:fldChar w:fldCharType="end"/>
      </w:r>
      <w:bookmarkEnd w:id="12"/>
      <w:r w:rsidR="00D67366">
        <w:rPr>
          <w:b/>
        </w:rPr>
        <w:t>.</w:t>
      </w:r>
      <w:r w:rsidR="00D67366">
        <w:t xml:space="preserve"> </w:t>
      </w:r>
      <w:r w:rsidR="0090436F" w:rsidRPr="00D67366">
        <w:t>Example</w:t>
      </w:r>
      <w:r w:rsidR="0090436F" w:rsidRPr="008C7564">
        <w:rPr>
          <w:lang w:eastAsia="zh-CN"/>
        </w:rPr>
        <w:t xml:space="preserve"> of 3D </w:t>
      </w:r>
      <w:r w:rsidR="001905CB">
        <w:rPr>
          <w:rFonts w:hint="eastAsia"/>
          <w:lang w:eastAsia="zh-CN"/>
        </w:rPr>
        <w:t>j</w:t>
      </w:r>
      <w:r w:rsidR="0090436F" w:rsidRPr="008C7564">
        <w:rPr>
          <w:lang w:eastAsia="zh-CN"/>
        </w:rPr>
        <w:t xml:space="preserve">oint </w:t>
      </w:r>
      <w:r w:rsidR="0090436F">
        <w:rPr>
          <w:rFonts w:hint="eastAsia"/>
          <w:lang w:eastAsia="zh-CN"/>
        </w:rPr>
        <w:t>p</w:t>
      </w:r>
      <w:r w:rsidR="0090436F" w:rsidRPr="008C7564">
        <w:rPr>
          <w:lang w:eastAsia="zh-CN"/>
        </w:rPr>
        <w:t xml:space="preserve">redicted </w:t>
      </w:r>
      <w:r w:rsidR="0090436F">
        <w:rPr>
          <w:rFonts w:hint="eastAsia"/>
          <w:lang w:eastAsia="zh-CN"/>
        </w:rPr>
        <w:t>c</w:t>
      </w:r>
      <w:r w:rsidR="0090436F" w:rsidRPr="008C7564">
        <w:rPr>
          <w:lang w:eastAsia="zh-CN"/>
        </w:rPr>
        <w:t>oordinate</w:t>
      </w:r>
      <w:r w:rsidR="0090436F">
        <w:rPr>
          <w:rFonts w:hint="eastAsia"/>
          <w:lang w:eastAsia="zh-CN"/>
        </w:rPr>
        <w:t>s</w:t>
      </w:r>
    </w:p>
    <w:p w14:paraId="0B3FCBDE" w14:textId="0228ADD8" w:rsidR="0090436F" w:rsidRDefault="0090436F" w:rsidP="00D67366">
      <w:pPr>
        <w:pStyle w:val="p1a"/>
        <w:rPr>
          <w:lang w:eastAsia="zh-CN"/>
        </w:rPr>
      </w:pPr>
      <w:r w:rsidRPr="0046670C">
        <w:rPr>
          <w:lang w:eastAsia="zh-CN"/>
        </w:rPr>
        <w:t xml:space="preserve">Through the evaluation of the test </w:t>
      </w:r>
      <w:r>
        <w:rPr>
          <w:rFonts w:hint="eastAsia"/>
          <w:lang w:eastAsia="zh-CN"/>
        </w:rPr>
        <w:t>data</w:t>
      </w:r>
      <w:r w:rsidRPr="0046670C">
        <w:rPr>
          <w:lang w:eastAsia="zh-CN"/>
        </w:rPr>
        <w:t>set, the model has a mean joint position error (MPJPE) of 102.94 mm at 15 key points of the human body, as shown in</w:t>
      </w:r>
      <w:r w:rsidR="00843E99">
        <w:rPr>
          <w:rFonts w:eastAsiaTheme="minorEastAsia" w:hint="eastAsia"/>
          <w:lang w:eastAsia="zh-CN"/>
        </w:rPr>
        <w:t xml:space="preserve"> </w:t>
      </w:r>
      <w:r w:rsidR="00843E99" w:rsidRPr="00843E99">
        <w:rPr>
          <w:rFonts w:eastAsiaTheme="minorEastAsia"/>
          <w:lang w:eastAsia="zh-CN"/>
        </w:rPr>
        <w:fldChar w:fldCharType="begin"/>
      </w:r>
      <w:r w:rsidR="00843E99" w:rsidRPr="00843E99">
        <w:rPr>
          <w:rFonts w:eastAsiaTheme="minorEastAsia"/>
          <w:lang w:eastAsia="zh-CN"/>
        </w:rPr>
        <w:instrText xml:space="preserve"> </w:instrText>
      </w:r>
      <w:r w:rsidR="00843E99" w:rsidRPr="00843E99">
        <w:rPr>
          <w:rFonts w:eastAsiaTheme="minorEastAsia" w:hint="eastAsia"/>
          <w:lang w:eastAsia="zh-CN"/>
        </w:rPr>
        <w:instrText>REF _Ref197902308 \h</w:instrText>
      </w:r>
      <w:r w:rsidR="00843E99" w:rsidRPr="00843E99">
        <w:rPr>
          <w:rFonts w:eastAsiaTheme="minorEastAsia"/>
          <w:lang w:eastAsia="zh-CN"/>
        </w:rPr>
        <w:instrText xml:space="preserve">  \* MERGEFORMAT </w:instrText>
      </w:r>
      <w:r w:rsidR="00843E99" w:rsidRPr="00843E99">
        <w:rPr>
          <w:rFonts w:eastAsiaTheme="minorEastAsia"/>
          <w:lang w:eastAsia="zh-CN"/>
        </w:rPr>
      </w:r>
      <w:r w:rsidR="00843E99" w:rsidRPr="00843E99">
        <w:rPr>
          <w:rFonts w:eastAsiaTheme="minorEastAsia"/>
          <w:lang w:eastAsia="zh-CN"/>
        </w:rPr>
        <w:fldChar w:fldCharType="separate"/>
      </w:r>
      <w:r w:rsidR="00843E99" w:rsidRPr="00843E99">
        <w:t xml:space="preserve">Table </w:t>
      </w:r>
      <w:r w:rsidR="00843E99" w:rsidRPr="00843E99">
        <w:rPr>
          <w:noProof/>
        </w:rPr>
        <w:t>3</w:t>
      </w:r>
      <w:r w:rsidR="00843E99" w:rsidRPr="00843E99">
        <w:rPr>
          <w:rFonts w:eastAsiaTheme="minorEastAsia"/>
          <w:lang w:eastAsia="zh-CN"/>
        </w:rPr>
        <w:fldChar w:fldCharType="end"/>
      </w:r>
      <w:r w:rsidRPr="0046670C">
        <w:rPr>
          <w:lang w:eastAsia="zh-CN"/>
        </w:rPr>
        <w:t>.</w:t>
      </w:r>
    </w:p>
    <w:p w14:paraId="297CAB70" w14:textId="50BB6953" w:rsidR="0090436F" w:rsidRDefault="00D67366" w:rsidP="00D67366">
      <w:pPr>
        <w:pStyle w:val="tablecaption"/>
        <w:rPr>
          <w:lang w:eastAsia="zh-CN"/>
        </w:rPr>
      </w:pPr>
      <w:bookmarkStart w:id="13" w:name="_Ref197902308"/>
      <w:r>
        <w:rPr>
          <w:b/>
        </w:rPr>
        <w:lastRenderedPageBreak/>
        <w:t xml:space="preserve">Table </w:t>
      </w:r>
      <w:r>
        <w:rPr>
          <w:b/>
        </w:rPr>
        <w:fldChar w:fldCharType="begin"/>
      </w:r>
      <w:r>
        <w:rPr>
          <w:b/>
        </w:rPr>
        <w:instrText xml:space="preserve"> SEQ "Table" \* MERGEFORMAT </w:instrText>
      </w:r>
      <w:r>
        <w:rPr>
          <w:b/>
        </w:rPr>
        <w:fldChar w:fldCharType="separate"/>
      </w:r>
      <w:r>
        <w:rPr>
          <w:b/>
          <w:noProof/>
        </w:rPr>
        <w:t>3</w:t>
      </w:r>
      <w:r>
        <w:rPr>
          <w:b/>
        </w:rPr>
        <w:fldChar w:fldCharType="end"/>
      </w:r>
      <w:bookmarkEnd w:id="13"/>
      <w:r>
        <w:rPr>
          <w:b/>
        </w:rPr>
        <w:t>.</w:t>
      </w:r>
      <w:r>
        <w:t xml:space="preserve"> </w:t>
      </w:r>
      <w:r w:rsidR="0090436F" w:rsidRPr="00D67366">
        <w:rPr>
          <w:rFonts w:hint="eastAsia"/>
        </w:rPr>
        <w:t>Average</w:t>
      </w:r>
      <w:r w:rsidR="0090436F">
        <w:rPr>
          <w:rFonts w:hint="eastAsia"/>
          <w:lang w:eastAsia="zh-CN"/>
        </w:rPr>
        <w:t xml:space="preserve"> MPJPE of p</w:t>
      </w:r>
      <w:r w:rsidR="0090436F">
        <w:rPr>
          <w:lang w:eastAsia="zh-CN"/>
        </w:rPr>
        <w:t>redicted</w:t>
      </w:r>
      <w:r w:rsidR="0090436F">
        <w:rPr>
          <w:rFonts w:hint="eastAsia"/>
          <w:lang w:eastAsia="zh-CN"/>
        </w:rPr>
        <w:t xml:space="preserve"> joints</w:t>
      </w:r>
    </w:p>
    <w:tbl>
      <w:tblPr>
        <w:tblStyle w:val="TableGrid"/>
        <w:tblW w:w="688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437"/>
      </w:tblGrid>
      <w:tr w:rsidR="0090436F" w:rsidRPr="006A63E6" w14:paraId="018CEF99" w14:textId="77777777" w:rsidTr="00141522">
        <w:trPr>
          <w:cantSplit/>
          <w:trHeight w:val="20"/>
          <w:jc w:val="center"/>
        </w:trPr>
        <w:tc>
          <w:tcPr>
            <w:tcW w:w="4675" w:type="dxa"/>
            <w:tcBorders>
              <w:top w:val="single" w:sz="12" w:space="0" w:color="auto"/>
              <w:bottom w:val="single" w:sz="6" w:space="0" w:color="auto"/>
            </w:tcBorders>
            <w:vAlign w:val="center"/>
          </w:tcPr>
          <w:p w14:paraId="2EC9AC79"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MPJPE</w:t>
            </w:r>
          </w:p>
        </w:tc>
        <w:tc>
          <w:tcPr>
            <w:tcW w:w="4675" w:type="dxa"/>
            <w:tcBorders>
              <w:top w:val="single" w:sz="12" w:space="0" w:color="auto"/>
              <w:bottom w:val="single" w:sz="6" w:space="0" w:color="auto"/>
            </w:tcBorders>
            <w:vAlign w:val="center"/>
          </w:tcPr>
          <w:p w14:paraId="09EA6E0F" w14:textId="7A21D6CA"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Mean</w:t>
            </w:r>
            <w:r w:rsidR="00677CC3" w:rsidRPr="006A63E6">
              <w:rPr>
                <w:rFonts w:ascii="Times New Roman" w:hAnsi="Times New Roman" w:cs="Times New Roman"/>
                <w:sz w:val="18"/>
                <w:szCs w:val="18"/>
                <w:lang w:eastAsia="zh-CN"/>
              </w:rPr>
              <w:t xml:space="preserve"> </w:t>
            </w:r>
            <w:r w:rsidRPr="006A63E6">
              <w:rPr>
                <w:rFonts w:ascii="Times New Roman" w:hAnsi="Times New Roman" w:cs="Times New Roman"/>
                <w:sz w:val="18"/>
                <w:szCs w:val="18"/>
                <w:lang w:eastAsia="zh-CN"/>
              </w:rPr>
              <w:t>(mm)</w:t>
            </w:r>
          </w:p>
        </w:tc>
      </w:tr>
      <w:tr w:rsidR="0090436F" w:rsidRPr="006A63E6" w14:paraId="30C5DDC7" w14:textId="77777777" w:rsidTr="00141522">
        <w:trPr>
          <w:cantSplit/>
          <w:trHeight w:val="20"/>
          <w:jc w:val="center"/>
        </w:trPr>
        <w:tc>
          <w:tcPr>
            <w:tcW w:w="4675" w:type="dxa"/>
            <w:tcBorders>
              <w:top w:val="single" w:sz="6" w:space="0" w:color="auto"/>
            </w:tcBorders>
            <w:vAlign w:val="center"/>
          </w:tcPr>
          <w:p w14:paraId="16D07243"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Head</w:t>
            </w:r>
          </w:p>
        </w:tc>
        <w:tc>
          <w:tcPr>
            <w:tcW w:w="4675" w:type="dxa"/>
            <w:tcBorders>
              <w:top w:val="single" w:sz="6" w:space="0" w:color="auto"/>
            </w:tcBorders>
            <w:vAlign w:val="center"/>
          </w:tcPr>
          <w:p w14:paraId="55BC383A"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60.61</w:t>
            </w:r>
          </w:p>
        </w:tc>
      </w:tr>
      <w:tr w:rsidR="0090436F" w:rsidRPr="006A63E6" w14:paraId="6A937134" w14:textId="77777777" w:rsidTr="00141522">
        <w:trPr>
          <w:cantSplit/>
          <w:trHeight w:val="20"/>
          <w:jc w:val="center"/>
        </w:trPr>
        <w:tc>
          <w:tcPr>
            <w:tcW w:w="4675" w:type="dxa"/>
            <w:vAlign w:val="center"/>
          </w:tcPr>
          <w:p w14:paraId="31D9EF37"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Shoulder</w:t>
            </w:r>
          </w:p>
        </w:tc>
        <w:tc>
          <w:tcPr>
            <w:tcW w:w="4675" w:type="dxa"/>
            <w:vAlign w:val="center"/>
          </w:tcPr>
          <w:p w14:paraId="10BAD53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97.55</w:t>
            </w:r>
          </w:p>
        </w:tc>
      </w:tr>
      <w:tr w:rsidR="0090436F" w:rsidRPr="006A63E6" w14:paraId="7BB637DE" w14:textId="77777777" w:rsidTr="00141522">
        <w:trPr>
          <w:cantSplit/>
          <w:trHeight w:val="20"/>
          <w:jc w:val="center"/>
        </w:trPr>
        <w:tc>
          <w:tcPr>
            <w:tcW w:w="4675" w:type="dxa"/>
            <w:vAlign w:val="center"/>
          </w:tcPr>
          <w:p w14:paraId="356AD53F"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Shoulder</w:t>
            </w:r>
          </w:p>
        </w:tc>
        <w:tc>
          <w:tcPr>
            <w:tcW w:w="4675" w:type="dxa"/>
            <w:vAlign w:val="center"/>
          </w:tcPr>
          <w:p w14:paraId="5E83A74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75.86</w:t>
            </w:r>
          </w:p>
        </w:tc>
      </w:tr>
      <w:tr w:rsidR="0090436F" w:rsidRPr="006A63E6" w14:paraId="011F7486" w14:textId="77777777" w:rsidTr="00141522">
        <w:trPr>
          <w:cantSplit/>
          <w:trHeight w:val="20"/>
          <w:jc w:val="center"/>
        </w:trPr>
        <w:tc>
          <w:tcPr>
            <w:tcW w:w="4675" w:type="dxa"/>
            <w:vAlign w:val="center"/>
          </w:tcPr>
          <w:p w14:paraId="188A4C5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Mid Shoulder</w:t>
            </w:r>
          </w:p>
        </w:tc>
        <w:tc>
          <w:tcPr>
            <w:tcW w:w="4675" w:type="dxa"/>
            <w:vAlign w:val="center"/>
          </w:tcPr>
          <w:p w14:paraId="0CA06A6C"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69.13</w:t>
            </w:r>
          </w:p>
        </w:tc>
      </w:tr>
      <w:tr w:rsidR="0090436F" w:rsidRPr="006A63E6" w14:paraId="24608971" w14:textId="77777777" w:rsidTr="00141522">
        <w:trPr>
          <w:cantSplit/>
          <w:trHeight w:val="20"/>
          <w:jc w:val="center"/>
        </w:trPr>
        <w:tc>
          <w:tcPr>
            <w:tcW w:w="4675" w:type="dxa"/>
            <w:vAlign w:val="center"/>
          </w:tcPr>
          <w:p w14:paraId="2EC5F081"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Elbow</w:t>
            </w:r>
          </w:p>
        </w:tc>
        <w:tc>
          <w:tcPr>
            <w:tcW w:w="4675" w:type="dxa"/>
            <w:vAlign w:val="center"/>
          </w:tcPr>
          <w:p w14:paraId="7AA844B3"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95.12</w:t>
            </w:r>
          </w:p>
        </w:tc>
      </w:tr>
      <w:tr w:rsidR="0090436F" w:rsidRPr="006A63E6" w14:paraId="760BD491" w14:textId="77777777" w:rsidTr="00141522">
        <w:trPr>
          <w:cantSplit/>
          <w:trHeight w:val="20"/>
          <w:jc w:val="center"/>
        </w:trPr>
        <w:tc>
          <w:tcPr>
            <w:tcW w:w="4675" w:type="dxa"/>
            <w:vAlign w:val="center"/>
          </w:tcPr>
          <w:p w14:paraId="26858068"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Elbow</w:t>
            </w:r>
          </w:p>
        </w:tc>
        <w:tc>
          <w:tcPr>
            <w:tcW w:w="4675" w:type="dxa"/>
            <w:vAlign w:val="center"/>
          </w:tcPr>
          <w:p w14:paraId="6A9BCCC7"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76.66</w:t>
            </w:r>
          </w:p>
        </w:tc>
      </w:tr>
      <w:tr w:rsidR="0090436F" w:rsidRPr="006A63E6" w14:paraId="0844B5ED" w14:textId="77777777" w:rsidTr="00141522">
        <w:trPr>
          <w:cantSplit/>
          <w:trHeight w:val="20"/>
          <w:jc w:val="center"/>
        </w:trPr>
        <w:tc>
          <w:tcPr>
            <w:tcW w:w="4675" w:type="dxa"/>
            <w:vAlign w:val="center"/>
          </w:tcPr>
          <w:p w14:paraId="3EE6BC8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Hand</w:t>
            </w:r>
          </w:p>
        </w:tc>
        <w:tc>
          <w:tcPr>
            <w:tcW w:w="4675" w:type="dxa"/>
            <w:vAlign w:val="center"/>
          </w:tcPr>
          <w:p w14:paraId="34DC736C"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219.41</w:t>
            </w:r>
          </w:p>
        </w:tc>
      </w:tr>
      <w:tr w:rsidR="0090436F" w:rsidRPr="006A63E6" w14:paraId="26B3CD35" w14:textId="77777777" w:rsidTr="00141522">
        <w:trPr>
          <w:cantSplit/>
          <w:trHeight w:val="20"/>
          <w:jc w:val="center"/>
        </w:trPr>
        <w:tc>
          <w:tcPr>
            <w:tcW w:w="4675" w:type="dxa"/>
            <w:vAlign w:val="center"/>
          </w:tcPr>
          <w:p w14:paraId="4F0407B5"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Hand</w:t>
            </w:r>
          </w:p>
        </w:tc>
        <w:tc>
          <w:tcPr>
            <w:tcW w:w="4675" w:type="dxa"/>
            <w:vAlign w:val="center"/>
          </w:tcPr>
          <w:p w14:paraId="68A896F3"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134.80</w:t>
            </w:r>
          </w:p>
        </w:tc>
      </w:tr>
      <w:tr w:rsidR="0090436F" w:rsidRPr="006A63E6" w14:paraId="562FD432" w14:textId="77777777" w:rsidTr="00141522">
        <w:trPr>
          <w:cantSplit/>
          <w:trHeight w:val="20"/>
          <w:jc w:val="center"/>
        </w:trPr>
        <w:tc>
          <w:tcPr>
            <w:tcW w:w="4675" w:type="dxa"/>
            <w:vAlign w:val="center"/>
          </w:tcPr>
          <w:p w14:paraId="5AD4376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Hip</w:t>
            </w:r>
          </w:p>
        </w:tc>
        <w:tc>
          <w:tcPr>
            <w:tcW w:w="4675" w:type="dxa"/>
            <w:vAlign w:val="center"/>
          </w:tcPr>
          <w:p w14:paraId="1A5F5440"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103.20</w:t>
            </w:r>
          </w:p>
        </w:tc>
      </w:tr>
      <w:tr w:rsidR="0090436F" w:rsidRPr="006A63E6" w14:paraId="6AAE7408" w14:textId="77777777" w:rsidTr="00141522">
        <w:trPr>
          <w:cantSplit/>
          <w:trHeight w:val="20"/>
          <w:jc w:val="center"/>
        </w:trPr>
        <w:tc>
          <w:tcPr>
            <w:tcW w:w="4675" w:type="dxa"/>
            <w:vAlign w:val="center"/>
          </w:tcPr>
          <w:p w14:paraId="03EC5DC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Hip</w:t>
            </w:r>
          </w:p>
        </w:tc>
        <w:tc>
          <w:tcPr>
            <w:tcW w:w="4675" w:type="dxa"/>
            <w:vAlign w:val="center"/>
          </w:tcPr>
          <w:p w14:paraId="1DD760EF"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66.92</w:t>
            </w:r>
          </w:p>
        </w:tc>
      </w:tr>
      <w:tr w:rsidR="0090436F" w:rsidRPr="006A63E6" w14:paraId="260223B0" w14:textId="77777777" w:rsidTr="00141522">
        <w:trPr>
          <w:cantSplit/>
          <w:trHeight w:val="20"/>
          <w:jc w:val="center"/>
        </w:trPr>
        <w:tc>
          <w:tcPr>
            <w:tcW w:w="4675" w:type="dxa"/>
            <w:vAlign w:val="center"/>
          </w:tcPr>
          <w:p w14:paraId="41A6547C"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Mid Hip</w:t>
            </w:r>
          </w:p>
        </w:tc>
        <w:tc>
          <w:tcPr>
            <w:tcW w:w="4675" w:type="dxa"/>
            <w:vAlign w:val="center"/>
          </w:tcPr>
          <w:p w14:paraId="2504035F"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80.44</w:t>
            </w:r>
          </w:p>
        </w:tc>
      </w:tr>
      <w:tr w:rsidR="0090436F" w:rsidRPr="006A63E6" w14:paraId="37600434" w14:textId="77777777" w:rsidTr="00141522">
        <w:trPr>
          <w:cantSplit/>
          <w:trHeight w:val="20"/>
          <w:jc w:val="center"/>
        </w:trPr>
        <w:tc>
          <w:tcPr>
            <w:tcW w:w="4675" w:type="dxa"/>
            <w:vAlign w:val="center"/>
          </w:tcPr>
          <w:p w14:paraId="3B1FD80D"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Knee</w:t>
            </w:r>
          </w:p>
        </w:tc>
        <w:tc>
          <w:tcPr>
            <w:tcW w:w="4675" w:type="dxa"/>
            <w:vAlign w:val="center"/>
          </w:tcPr>
          <w:p w14:paraId="4FB03EA4"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91.68</w:t>
            </w:r>
          </w:p>
        </w:tc>
      </w:tr>
      <w:tr w:rsidR="0090436F" w:rsidRPr="006A63E6" w14:paraId="692FC22F" w14:textId="77777777" w:rsidTr="00141522">
        <w:trPr>
          <w:cantSplit/>
          <w:trHeight w:val="20"/>
          <w:jc w:val="center"/>
        </w:trPr>
        <w:tc>
          <w:tcPr>
            <w:tcW w:w="4675" w:type="dxa"/>
            <w:vAlign w:val="center"/>
          </w:tcPr>
          <w:p w14:paraId="798E0492"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Knee</w:t>
            </w:r>
          </w:p>
        </w:tc>
        <w:tc>
          <w:tcPr>
            <w:tcW w:w="4675" w:type="dxa"/>
            <w:vAlign w:val="center"/>
          </w:tcPr>
          <w:p w14:paraId="58525265"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87.40</w:t>
            </w:r>
          </w:p>
        </w:tc>
      </w:tr>
      <w:tr w:rsidR="0090436F" w:rsidRPr="006A63E6" w14:paraId="7A04307E" w14:textId="77777777" w:rsidTr="00141522">
        <w:trPr>
          <w:cantSplit/>
          <w:trHeight w:val="20"/>
          <w:jc w:val="center"/>
        </w:trPr>
        <w:tc>
          <w:tcPr>
            <w:tcW w:w="4675" w:type="dxa"/>
            <w:vAlign w:val="center"/>
          </w:tcPr>
          <w:p w14:paraId="68396894"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Left Foot</w:t>
            </w:r>
          </w:p>
        </w:tc>
        <w:tc>
          <w:tcPr>
            <w:tcW w:w="4675" w:type="dxa"/>
            <w:vAlign w:val="center"/>
          </w:tcPr>
          <w:p w14:paraId="7D6DD7FE"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140.06</w:t>
            </w:r>
          </w:p>
        </w:tc>
      </w:tr>
      <w:tr w:rsidR="0090436F" w:rsidRPr="006A63E6" w14:paraId="41501638" w14:textId="77777777" w:rsidTr="00141522">
        <w:trPr>
          <w:cantSplit/>
          <w:trHeight w:val="20"/>
          <w:jc w:val="center"/>
        </w:trPr>
        <w:tc>
          <w:tcPr>
            <w:tcW w:w="4675" w:type="dxa"/>
            <w:vAlign w:val="center"/>
          </w:tcPr>
          <w:p w14:paraId="0DC5507B"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Right Foot</w:t>
            </w:r>
          </w:p>
        </w:tc>
        <w:tc>
          <w:tcPr>
            <w:tcW w:w="4675" w:type="dxa"/>
            <w:vAlign w:val="center"/>
          </w:tcPr>
          <w:p w14:paraId="65AD3827"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145.20</w:t>
            </w:r>
          </w:p>
        </w:tc>
      </w:tr>
      <w:tr w:rsidR="0090436F" w:rsidRPr="006A63E6" w14:paraId="15CC0EB1" w14:textId="77777777" w:rsidTr="00141522">
        <w:trPr>
          <w:cantSplit/>
          <w:trHeight w:val="20"/>
          <w:jc w:val="center"/>
        </w:trPr>
        <w:tc>
          <w:tcPr>
            <w:tcW w:w="4675" w:type="dxa"/>
            <w:vAlign w:val="center"/>
          </w:tcPr>
          <w:p w14:paraId="38714B52"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Average</w:t>
            </w:r>
          </w:p>
        </w:tc>
        <w:tc>
          <w:tcPr>
            <w:tcW w:w="4675" w:type="dxa"/>
            <w:vAlign w:val="center"/>
          </w:tcPr>
          <w:p w14:paraId="6D634E9F" w14:textId="77777777" w:rsidR="0090436F" w:rsidRPr="006A63E6" w:rsidRDefault="0090436F" w:rsidP="00141522">
            <w:pPr>
              <w:jc w:val="left"/>
              <w:rPr>
                <w:rFonts w:ascii="Times New Roman" w:hAnsi="Times New Roman" w:cs="Times New Roman"/>
                <w:sz w:val="18"/>
                <w:szCs w:val="18"/>
                <w:lang w:eastAsia="zh-CN"/>
              </w:rPr>
            </w:pPr>
            <w:r w:rsidRPr="006A63E6">
              <w:rPr>
                <w:rFonts w:ascii="Times New Roman" w:hAnsi="Times New Roman" w:cs="Times New Roman"/>
                <w:sz w:val="18"/>
                <w:szCs w:val="18"/>
                <w:lang w:eastAsia="zh-CN"/>
              </w:rPr>
              <w:t>102.94</w:t>
            </w:r>
          </w:p>
        </w:tc>
      </w:tr>
    </w:tbl>
    <w:p w14:paraId="047AF47B" w14:textId="77777777" w:rsidR="00156AF6" w:rsidRDefault="00156AF6" w:rsidP="00156AF6">
      <w:pPr>
        <w:ind w:firstLine="0"/>
        <w:rPr>
          <w:rFonts w:eastAsiaTheme="minorEastAsia"/>
          <w:lang w:eastAsia="zh-CN"/>
        </w:rPr>
      </w:pPr>
    </w:p>
    <w:p w14:paraId="505C698D" w14:textId="5F1D15AE" w:rsidR="0090436F" w:rsidRPr="00156AF6" w:rsidRDefault="0090436F" w:rsidP="00156AF6">
      <w:pPr>
        <w:ind w:firstLine="0"/>
      </w:pPr>
      <w:r w:rsidRPr="00156AF6">
        <w:t>The joint estimation accuracy exhibited distinct hierarchical characteristics, with the core trunk region demonstrating optimal performance: the mean errors for the right hip (</w:t>
      </w:r>
      <w:r w:rsidRPr="00156AF6">
        <w:rPr>
          <w:rFonts w:hint="eastAsia"/>
        </w:rPr>
        <w:t>66.92</w:t>
      </w:r>
      <w:r w:rsidRPr="00156AF6">
        <w:t>mm),</w:t>
      </w:r>
      <w:r w:rsidR="00C24745">
        <w:rPr>
          <w:rFonts w:eastAsiaTheme="minorEastAsia" w:hint="eastAsia"/>
          <w:lang w:eastAsia="zh-CN"/>
        </w:rPr>
        <w:t xml:space="preserve"> mid</w:t>
      </w:r>
      <w:r w:rsidRPr="00156AF6">
        <w:t xml:space="preserve"> hip (</w:t>
      </w:r>
      <w:r w:rsidR="00C24745">
        <w:rPr>
          <w:rFonts w:eastAsiaTheme="minorEastAsia" w:hint="eastAsia"/>
          <w:lang w:eastAsia="zh-CN"/>
        </w:rPr>
        <w:t>80</w:t>
      </w:r>
      <w:r w:rsidR="00E97084">
        <w:rPr>
          <w:rFonts w:eastAsiaTheme="minorEastAsia" w:hint="eastAsia"/>
          <w:lang w:eastAsia="zh-CN"/>
        </w:rPr>
        <w:t>.</w:t>
      </w:r>
      <w:r w:rsidR="00C24745">
        <w:rPr>
          <w:rFonts w:eastAsiaTheme="minorEastAsia" w:hint="eastAsia"/>
          <w:lang w:eastAsia="zh-CN"/>
        </w:rPr>
        <w:t>44</w:t>
      </w:r>
      <w:r w:rsidRPr="00156AF6">
        <w:t>mm)</w:t>
      </w:r>
      <w:r w:rsidR="00C24745">
        <w:rPr>
          <w:rFonts w:eastAsiaTheme="minorEastAsia" w:hint="eastAsia"/>
          <w:lang w:eastAsia="zh-CN"/>
        </w:rPr>
        <w:t>, left hip</w:t>
      </w:r>
      <w:r w:rsidRPr="00156AF6">
        <w:t xml:space="preserve"> were all below 1</w:t>
      </w:r>
      <w:r w:rsidR="00C24745">
        <w:rPr>
          <w:rFonts w:eastAsiaTheme="minorEastAsia" w:hint="eastAsia"/>
          <w:lang w:eastAsia="zh-CN"/>
        </w:rPr>
        <w:t>1</w:t>
      </w:r>
      <w:r w:rsidRPr="00156AF6">
        <w:t>0mm, providing a reliable foundation for the accurate estimation of lower limb loads. Key</w:t>
      </w:r>
      <w:r w:rsidRPr="00156AF6">
        <w:rPr>
          <w:rFonts w:hint="eastAsia"/>
        </w:rPr>
        <w:t xml:space="preserve"> </w:t>
      </w:r>
      <w:r w:rsidRPr="00156AF6">
        <w:t>points in the upper trunk, including the left shoulder (</w:t>
      </w:r>
      <w:r w:rsidRPr="00156AF6">
        <w:rPr>
          <w:rFonts w:hint="eastAsia"/>
        </w:rPr>
        <w:t>97.55</w:t>
      </w:r>
      <w:r w:rsidRPr="00156AF6">
        <w:t>mm), right shoulder (</w:t>
      </w:r>
      <w:r w:rsidRPr="00156AF6">
        <w:rPr>
          <w:rFonts w:hint="eastAsia"/>
        </w:rPr>
        <w:t>75.86</w:t>
      </w:r>
      <w:r w:rsidRPr="00156AF6">
        <w:t>mm), and head (</w:t>
      </w:r>
      <w:r w:rsidRPr="00156AF6">
        <w:rPr>
          <w:rFonts w:hint="eastAsia"/>
        </w:rPr>
        <w:t>60.61</w:t>
      </w:r>
      <w:r w:rsidRPr="00156AF6">
        <w:t>mm), also maintained a high level of recognition accuracy.</w:t>
      </w:r>
    </w:p>
    <w:p w14:paraId="044A2A7B" w14:textId="0BEE579E" w:rsidR="0090436F" w:rsidRPr="009F60F6" w:rsidRDefault="0090436F" w:rsidP="00156AF6">
      <w:pPr>
        <w:rPr>
          <w:lang w:eastAsia="zh-CN"/>
        </w:rPr>
      </w:pPr>
      <w:r>
        <w:rPr>
          <w:rFonts w:hint="eastAsia"/>
          <w:lang w:eastAsia="zh-CN"/>
        </w:rPr>
        <w:t>T</w:t>
      </w:r>
      <w:r w:rsidRPr="009F60F6">
        <w:rPr>
          <w:lang w:eastAsia="zh-CN"/>
        </w:rPr>
        <w:t xml:space="preserve">he hip and knee joints, which are of particular focus in this study, demonstrated excellent recognition accuracy. The average error for the hip joints was approximately </w:t>
      </w:r>
      <w:r w:rsidR="00C24745">
        <w:rPr>
          <w:rFonts w:eastAsiaTheme="minorEastAsia" w:hint="eastAsia"/>
          <w:lang w:eastAsia="zh-CN"/>
        </w:rPr>
        <w:t>85.06</w:t>
      </w:r>
      <w:r w:rsidRPr="009F60F6">
        <w:rPr>
          <w:lang w:eastAsia="zh-CN"/>
        </w:rPr>
        <w:t xml:space="preserve">mm, and the average error for the knee joints was </w:t>
      </w:r>
      <w:r>
        <w:rPr>
          <w:rFonts w:hint="eastAsia"/>
          <w:lang w:eastAsia="zh-CN"/>
        </w:rPr>
        <w:t>87.54</w:t>
      </w:r>
      <w:r w:rsidRPr="009F60F6">
        <w:rPr>
          <w:lang w:eastAsia="zh-CN"/>
        </w:rPr>
        <w:t xml:space="preserve">mm (left: </w:t>
      </w:r>
      <w:r>
        <w:rPr>
          <w:rFonts w:hint="eastAsia"/>
          <w:lang w:eastAsia="zh-CN"/>
        </w:rPr>
        <w:t>91.68</w:t>
      </w:r>
      <w:r w:rsidRPr="009F60F6">
        <w:rPr>
          <w:lang w:eastAsia="zh-CN"/>
        </w:rPr>
        <w:t xml:space="preserve">mm, right: </w:t>
      </w:r>
      <w:r>
        <w:rPr>
          <w:rFonts w:hint="eastAsia"/>
          <w:lang w:eastAsia="zh-CN"/>
        </w:rPr>
        <w:t>87.40</w:t>
      </w:r>
      <w:r w:rsidRPr="009F60F6">
        <w:rPr>
          <w:lang w:eastAsia="zh-CN"/>
        </w:rPr>
        <w:t xml:space="preserve">mm). These joints are critical nodes for force transmission and core calculation points for lower limb workload assessment. In practical applications, this error range constitutes only 8% </w:t>
      </w:r>
      <w:r>
        <w:rPr>
          <w:rFonts w:hint="eastAsia"/>
          <w:lang w:eastAsia="zh-CN"/>
        </w:rPr>
        <w:t xml:space="preserve">to 9% </w:t>
      </w:r>
      <w:r w:rsidRPr="009F60F6">
        <w:rPr>
          <w:lang w:eastAsia="zh-CN"/>
        </w:rPr>
        <w:t xml:space="preserve">of the standard lower limb length of an adult worker, ensuring sufficient reliability for moment arm length calculations based on pose. The foot error was approximately </w:t>
      </w:r>
      <w:r>
        <w:rPr>
          <w:rFonts w:hint="eastAsia"/>
          <w:lang w:eastAsia="zh-CN"/>
        </w:rPr>
        <w:t>142.63</w:t>
      </w:r>
      <w:r w:rsidRPr="009F60F6">
        <w:rPr>
          <w:lang w:eastAsia="zh-CN"/>
        </w:rPr>
        <w:t>mm (left: 14</w:t>
      </w:r>
      <w:r>
        <w:rPr>
          <w:rFonts w:hint="eastAsia"/>
          <w:lang w:eastAsia="zh-CN"/>
        </w:rPr>
        <w:t>0.06</w:t>
      </w:r>
      <w:r w:rsidRPr="009F60F6">
        <w:rPr>
          <w:lang w:eastAsia="zh-CN"/>
        </w:rPr>
        <w:t>mm, right: 14</w:t>
      </w:r>
      <w:r>
        <w:rPr>
          <w:rFonts w:hint="eastAsia"/>
          <w:lang w:eastAsia="zh-CN"/>
        </w:rPr>
        <w:t>5.20</w:t>
      </w:r>
      <w:r w:rsidRPr="009F60F6">
        <w:rPr>
          <w:lang w:eastAsia="zh-CN"/>
        </w:rPr>
        <w:t>mm), which</w:t>
      </w:r>
      <w:r>
        <w:rPr>
          <w:rFonts w:hint="eastAsia"/>
          <w:lang w:eastAsia="zh-CN"/>
        </w:rPr>
        <w:t xml:space="preserve"> </w:t>
      </w:r>
      <w:r w:rsidRPr="009F60F6">
        <w:rPr>
          <w:lang w:eastAsia="zh-CN"/>
        </w:rPr>
        <w:t>still allows for the formation of a complete lower limb load transmission chain.</w:t>
      </w:r>
    </w:p>
    <w:p w14:paraId="2C4C6582" w14:textId="2AD762BA" w:rsidR="0090436F" w:rsidRPr="009F60F6" w:rsidRDefault="0090436F" w:rsidP="00156AF6">
      <w:pPr>
        <w:rPr>
          <w:lang w:eastAsia="zh-CN"/>
        </w:rPr>
      </w:pPr>
      <w:r w:rsidRPr="009F60F6">
        <w:rPr>
          <w:lang w:eastAsia="zh-CN"/>
        </w:rPr>
        <w:t xml:space="preserve">Upper limb joint errors increased with distance from the trunk. The average error for the elbows was </w:t>
      </w:r>
      <w:r>
        <w:rPr>
          <w:rFonts w:hint="eastAsia"/>
          <w:lang w:eastAsia="zh-CN"/>
        </w:rPr>
        <w:t>85.89</w:t>
      </w:r>
      <w:r w:rsidRPr="009F60F6">
        <w:rPr>
          <w:lang w:eastAsia="zh-CN"/>
        </w:rPr>
        <w:t>mm</w:t>
      </w:r>
      <w:r>
        <w:rPr>
          <w:rFonts w:hint="eastAsia"/>
          <w:lang w:eastAsia="zh-CN"/>
        </w:rPr>
        <w:t xml:space="preserve"> (left: 95.12mm, right: 75.66mm)</w:t>
      </w:r>
      <w:r w:rsidRPr="009F60F6">
        <w:rPr>
          <w:lang w:eastAsia="zh-CN"/>
        </w:rPr>
        <w:t xml:space="preserve">, while the hands exhibited the largest errors, reaching </w:t>
      </w:r>
      <w:r>
        <w:rPr>
          <w:rFonts w:hint="eastAsia"/>
          <w:lang w:eastAsia="zh-CN"/>
        </w:rPr>
        <w:t>177.11</w:t>
      </w:r>
      <w:r w:rsidRPr="009F60F6">
        <w:rPr>
          <w:lang w:eastAsia="zh-CN"/>
        </w:rPr>
        <w:t>mm</w:t>
      </w:r>
      <w:r>
        <w:rPr>
          <w:rFonts w:hint="eastAsia"/>
          <w:lang w:eastAsia="zh-CN"/>
        </w:rPr>
        <w:t xml:space="preserve"> (</w:t>
      </w:r>
      <w:r w:rsidRPr="009F60F6">
        <w:rPr>
          <w:lang w:eastAsia="zh-CN"/>
        </w:rPr>
        <w:t>left hand</w:t>
      </w:r>
      <w:r>
        <w:rPr>
          <w:rFonts w:hint="eastAsia"/>
          <w:lang w:eastAsia="zh-CN"/>
        </w:rPr>
        <w:t xml:space="preserve">: 219.41mm, </w:t>
      </w:r>
      <w:r w:rsidRPr="009F60F6">
        <w:rPr>
          <w:lang w:eastAsia="zh-CN"/>
        </w:rPr>
        <w:t>right hand</w:t>
      </w:r>
      <w:r>
        <w:rPr>
          <w:rFonts w:hint="eastAsia"/>
          <w:lang w:eastAsia="zh-CN"/>
        </w:rPr>
        <w:t>: 134.80mm)</w:t>
      </w:r>
      <w:r w:rsidRPr="009F60F6">
        <w:rPr>
          <w:lang w:eastAsia="zh-CN"/>
        </w:rPr>
        <w:t>. This error distribution pattern aligns with fundamental principles of 3D pose estimation: core body parts, due to their larger volume and smaller range of motion, yield higher recognition accuracy, whereas distal joints, characterized by high flexibility and susceptibility to occlusion, exhibit relatively larger localization errors. Notably, the recognition accuracy of the load-bearing lower limb joints was superior to that of the upper limbs, providing robust support for studying the workload of standing workers.</w:t>
      </w:r>
    </w:p>
    <w:p w14:paraId="09DF083E" w14:textId="77777777" w:rsidR="0090436F" w:rsidRPr="00BD77B9" w:rsidRDefault="0090436F" w:rsidP="00156AF6">
      <w:pPr>
        <w:rPr>
          <w:lang w:eastAsia="zh-CN"/>
        </w:rPr>
      </w:pPr>
      <w:r w:rsidRPr="009F60F6">
        <w:rPr>
          <w:lang w:eastAsia="zh-CN"/>
        </w:rPr>
        <w:t>Compared to pose estimation in controlled indoor environments, the accuracy achieved by our model in complex construction environments is encouraging. Although slightly lower than optimal results under laboratory conditions (typically MPJPE &lt; 100mm), considering the challenging conditions of construction sites</w:t>
      </w:r>
      <w:r>
        <w:rPr>
          <w:rFonts w:hint="eastAsia"/>
          <w:lang w:eastAsia="zh-CN"/>
        </w:rPr>
        <w:t xml:space="preserve">, </w:t>
      </w:r>
      <w:r w:rsidRPr="009F60F6">
        <w:rPr>
          <w:lang w:eastAsia="zh-CN"/>
        </w:rPr>
        <w:t xml:space="preserve">including </w:t>
      </w:r>
      <w:r w:rsidRPr="009F60F6">
        <w:rPr>
          <w:lang w:eastAsia="zh-CN"/>
        </w:rPr>
        <w:lastRenderedPageBreak/>
        <w:t>complex backgrounds, sparse point clouds, and partial occlusions</w:t>
      </w:r>
      <w:r>
        <w:rPr>
          <w:rFonts w:hint="eastAsia"/>
          <w:lang w:eastAsia="zh-CN"/>
        </w:rPr>
        <w:t xml:space="preserve">, </w:t>
      </w:r>
      <w:r w:rsidRPr="009F60F6">
        <w:rPr>
          <w:lang w:eastAsia="zh-CN"/>
        </w:rPr>
        <w:t>this level of accuracy meets the demands of practical engineering applications.</w:t>
      </w:r>
    </w:p>
    <w:p w14:paraId="1713DC0E" w14:textId="01C7EF74" w:rsidR="0090436F" w:rsidRPr="00156AF6" w:rsidRDefault="0090436F" w:rsidP="00156AF6">
      <w:pPr>
        <w:pStyle w:val="Heading4"/>
        <w:rPr>
          <w:i/>
        </w:rPr>
      </w:pPr>
      <w:r w:rsidRPr="00843E99">
        <w:rPr>
          <w:rStyle w:val="heading30"/>
        </w:rPr>
        <w:t>Workload assessment results</w:t>
      </w:r>
      <w:r w:rsidR="00156AF6" w:rsidRPr="00843E99">
        <w:rPr>
          <w:rStyle w:val="heading30"/>
        </w:rPr>
        <w:t>.</w:t>
      </w:r>
      <w:r w:rsidR="00156AF6">
        <w:t xml:space="preserve"> </w:t>
      </w:r>
      <w:r w:rsidRPr="000A0216">
        <w:rPr>
          <w:lang w:eastAsia="zh-CN"/>
        </w:rPr>
        <w:t>Based on 3D human key</w:t>
      </w:r>
      <w:r>
        <w:rPr>
          <w:rFonts w:hint="eastAsia"/>
          <w:lang w:eastAsia="zh-CN"/>
        </w:rPr>
        <w:t xml:space="preserve"> </w:t>
      </w:r>
      <w:r w:rsidRPr="000A0216">
        <w:rPr>
          <w:lang w:eastAsia="zh-CN"/>
        </w:rPr>
        <w:t>point</w:t>
      </w:r>
      <w:r>
        <w:rPr>
          <w:rFonts w:hint="eastAsia"/>
          <w:lang w:eastAsia="zh-CN"/>
        </w:rPr>
        <w:t>s</w:t>
      </w:r>
      <w:r w:rsidRPr="000A0216">
        <w:rPr>
          <w:lang w:eastAsia="zh-CN"/>
        </w:rPr>
        <w:t xml:space="preserve"> recognition technology, we have successfully achieved the calculation and assessment of construction workers</w:t>
      </w:r>
      <w:r w:rsidR="00505293">
        <w:rPr>
          <w:rFonts w:eastAsiaTheme="minorEastAsia"/>
          <w:lang w:eastAsia="zh-CN"/>
        </w:rPr>
        <w:t>’</w:t>
      </w:r>
      <w:r w:rsidRPr="000A0216">
        <w:rPr>
          <w:lang w:eastAsia="zh-CN"/>
        </w:rPr>
        <w:t xml:space="preserve"> workload. The system can accurately capture the dynamic changes in joint moments during different gait phases of workers</w:t>
      </w:r>
      <w:r w:rsidR="00505293">
        <w:rPr>
          <w:rFonts w:eastAsiaTheme="minorEastAsia"/>
          <w:lang w:eastAsia="zh-CN"/>
        </w:rPr>
        <w:t>’</w:t>
      </w:r>
      <w:r w:rsidRPr="000A0216">
        <w:rPr>
          <w:lang w:eastAsia="zh-CN"/>
        </w:rPr>
        <w:t xml:space="preserve"> walking and provide corresponding risk ratings</w:t>
      </w:r>
      <w:r>
        <w:rPr>
          <w:rFonts w:hint="eastAsia"/>
          <w:lang w:eastAsia="zh-CN"/>
        </w:rPr>
        <w:t xml:space="preserve">, as shown in </w:t>
      </w:r>
      <w:r w:rsidR="00156AF6" w:rsidRPr="00156AF6">
        <w:rPr>
          <w:lang w:eastAsia="zh-CN"/>
        </w:rPr>
        <w:fldChar w:fldCharType="begin"/>
      </w:r>
      <w:r w:rsidR="00156AF6" w:rsidRPr="00156AF6">
        <w:rPr>
          <w:lang w:eastAsia="zh-CN"/>
        </w:rPr>
        <w:instrText xml:space="preserve"> </w:instrText>
      </w:r>
      <w:r w:rsidR="00156AF6" w:rsidRPr="00156AF6">
        <w:rPr>
          <w:rFonts w:hint="eastAsia"/>
          <w:lang w:eastAsia="zh-CN"/>
        </w:rPr>
        <w:instrText>REF _Ref197899911 \h</w:instrText>
      </w:r>
      <w:r w:rsidR="00156AF6" w:rsidRPr="00156AF6">
        <w:rPr>
          <w:lang w:eastAsia="zh-CN"/>
        </w:rPr>
        <w:instrText xml:space="preserve">  \* MERGEFORMAT </w:instrText>
      </w:r>
      <w:r w:rsidR="00156AF6" w:rsidRPr="00156AF6">
        <w:rPr>
          <w:lang w:eastAsia="zh-CN"/>
        </w:rPr>
      </w:r>
      <w:r w:rsidR="00156AF6" w:rsidRPr="00156AF6">
        <w:rPr>
          <w:lang w:eastAsia="zh-CN"/>
        </w:rPr>
        <w:fldChar w:fldCharType="separate"/>
      </w:r>
      <w:r w:rsidR="00156AF6" w:rsidRPr="00156AF6">
        <w:t xml:space="preserve">Table </w:t>
      </w:r>
      <w:r w:rsidR="00156AF6" w:rsidRPr="00156AF6">
        <w:rPr>
          <w:noProof/>
        </w:rPr>
        <w:t>4</w:t>
      </w:r>
      <w:r w:rsidR="00156AF6" w:rsidRPr="00156AF6">
        <w:rPr>
          <w:lang w:eastAsia="zh-CN"/>
        </w:rPr>
        <w:fldChar w:fldCharType="end"/>
      </w:r>
      <w:r w:rsidR="00156AF6" w:rsidRPr="00156AF6">
        <w:rPr>
          <w:rFonts w:eastAsiaTheme="minorEastAsia" w:hint="eastAsia"/>
          <w:lang w:eastAsia="zh-CN"/>
        </w:rPr>
        <w:t xml:space="preserve"> </w:t>
      </w:r>
      <w:r w:rsidRPr="00156AF6">
        <w:rPr>
          <w:rFonts w:hint="eastAsia"/>
          <w:lang w:eastAsia="zh-CN"/>
        </w:rPr>
        <w:t>and</w:t>
      </w:r>
      <w:r w:rsidR="00156AF6" w:rsidRPr="00156AF6">
        <w:rPr>
          <w:rFonts w:eastAsiaTheme="minorEastAsia" w:hint="eastAsia"/>
          <w:lang w:eastAsia="zh-CN"/>
        </w:rPr>
        <w:t xml:space="preserve"> </w:t>
      </w:r>
      <w:r w:rsidR="00156AF6" w:rsidRPr="00156AF6">
        <w:rPr>
          <w:rFonts w:eastAsiaTheme="minorEastAsia"/>
          <w:lang w:eastAsia="zh-CN"/>
        </w:rPr>
        <w:fldChar w:fldCharType="begin"/>
      </w:r>
      <w:r w:rsidR="00156AF6" w:rsidRPr="00156AF6">
        <w:rPr>
          <w:rFonts w:eastAsiaTheme="minorEastAsia"/>
          <w:lang w:eastAsia="zh-CN"/>
        </w:rPr>
        <w:instrText xml:space="preserve"> </w:instrText>
      </w:r>
      <w:r w:rsidR="00156AF6" w:rsidRPr="00156AF6">
        <w:rPr>
          <w:rFonts w:eastAsiaTheme="minorEastAsia" w:hint="eastAsia"/>
          <w:lang w:eastAsia="zh-CN"/>
        </w:rPr>
        <w:instrText>REF _Ref197899935 \h</w:instrText>
      </w:r>
      <w:r w:rsidR="00156AF6" w:rsidRPr="00156AF6">
        <w:rPr>
          <w:rFonts w:eastAsiaTheme="minorEastAsia"/>
          <w:lang w:eastAsia="zh-CN"/>
        </w:rPr>
        <w:instrText xml:space="preserve">  \* MERGEFORMAT </w:instrText>
      </w:r>
      <w:r w:rsidR="00156AF6" w:rsidRPr="00156AF6">
        <w:rPr>
          <w:rFonts w:eastAsiaTheme="minorEastAsia"/>
          <w:lang w:eastAsia="zh-CN"/>
        </w:rPr>
      </w:r>
      <w:r w:rsidR="00156AF6" w:rsidRPr="00156AF6">
        <w:rPr>
          <w:rFonts w:eastAsiaTheme="minorEastAsia"/>
          <w:lang w:eastAsia="zh-CN"/>
        </w:rPr>
        <w:fldChar w:fldCharType="separate"/>
      </w:r>
      <w:r w:rsidR="00156AF6" w:rsidRPr="00156AF6">
        <w:t xml:space="preserve">Fig. </w:t>
      </w:r>
      <w:r w:rsidR="00156AF6" w:rsidRPr="00156AF6">
        <w:rPr>
          <w:noProof/>
        </w:rPr>
        <w:t>6</w:t>
      </w:r>
      <w:r w:rsidR="00156AF6" w:rsidRPr="00156AF6">
        <w:rPr>
          <w:rFonts w:eastAsiaTheme="minorEastAsia"/>
          <w:lang w:eastAsia="zh-CN"/>
        </w:rPr>
        <w:fldChar w:fldCharType="end"/>
      </w:r>
      <w:r w:rsidRPr="000A0216">
        <w:rPr>
          <w:lang w:eastAsia="zh-CN"/>
        </w:rPr>
        <w:t>.</w:t>
      </w:r>
    </w:p>
    <w:p w14:paraId="6FEDB7CF" w14:textId="063E8AC0" w:rsidR="0090436F" w:rsidRPr="00AC77A0" w:rsidRDefault="00156AF6" w:rsidP="00156AF6">
      <w:pPr>
        <w:pStyle w:val="tablecaption"/>
        <w:rPr>
          <w:lang w:eastAsia="zh-CN"/>
        </w:rPr>
      </w:pPr>
      <w:bookmarkStart w:id="14" w:name="_Ref197899911"/>
      <w:r>
        <w:rPr>
          <w:b/>
        </w:rPr>
        <w:t xml:space="preserve">Table </w:t>
      </w:r>
      <w:r>
        <w:rPr>
          <w:b/>
        </w:rPr>
        <w:fldChar w:fldCharType="begin"/>
      </w:r>
      <w:r>
        <w:rPr>
          <w:b/>
        </w:rPr>
        <w:instrText xml:space="preserve"> SEQ "Table" \* MERGEFORMAT </w:instrText>
      </w:r>
      <w:r>
        <w:rPr>
          <w:b/>
        </w:rPr>
        <w:fldChar w:fldCharType="separate"/>
      </w:r>
      <w:r>
        <w:rPr>
          <w:b/>
          <w:noProof/>
        </w:rPr>
        <w:t>4</w:t>
      </w:r>
      <w:r>
        <w:rPr>
          <w:b/>
        </w:rPr>
        <w:fldChar w:fldCharType="end"/>
      </w:r>
      <w:bookmarkEnd w:id="14"/>
      <w:r>
        <w:rPr>
          <w:b/>
        </w:rPr>
        <w:t>.</w:t>
      </w:r>
      <w:r>
        <w:t xml:space="preserve"> </w:t>
      </w:r>
      <w:r w:rsidR="0090436F" w:rsidRPr="00156AF6">
        <w:t>Moment</w:t>
      </w:r>
      <w:r w:rsidR="0090436F" w:rsidRPr="00AC77A0">
        <w:rPr>
          <w:lang w:eastAsia="zh-CN"/>
        </w:rPr>
        <w:t xml:space="preserve"> of knee and hip in three gait </w:t>
      </w:r>
      <w:proofErr w:type="gramStart"/>
      <w:r w:rsidR="0090436F" w:rsidRPr="00AC77A0">
        <w:rPr>
          <w:lang w:eastAsia="zh-CN"/>
        </w:rPr>
        <w:t>phase</w:t>
      </w:r>
      <w:proofErr w:type="gramEnd"/>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728"/>
        <w:gridCol w:w="1728"/>
        <w:gridCol w:w="1728"/>
      </w:tblGrid>
      <w:tr w:rsidR="0090436F" w:rsidRPr="006A63E6" w14:paraId="7BB73462" w14:textId="77777777" w:rsidTr="00AE2D9A">
        <w:trPr>
          <w:cantSplit/>
        </w:trPr>
        <w:tc>
          <w:tcPr>
            <w:tcW w:w="2337" w:type="dxa"/>
            <w:vMerge w:val="restart"/>
            <w:tcBorders>
              <w:top w:val="single" w:sz="12" w:space="0" w:color="auto"/>
            </w:tcBorders>
            <w:vAlign w:val="center"/>
          </w:tcPr>
          <w:p w14:paraId="0DB17F48"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Joints</w:t>
            </w:r>
          </w:p>
        </w:tc>
        <w:tc>
          <w:tcPr>
            <w:tcW w:w="7013" w:type="dxa"/>
            <w:gridSpan w:val="3"/>
            <w:tcBorders>
              <w:top w:val="single" w:sz="12" w:space="0" w:color="auto"/>
              <w:bottom w:val="single" w:sz="6" w:space="0" w:color="auto"/>
            </w:tcBorders>
            <w:vAlign w:val="center"/>
          </w:tcPr>
          <w:p w14:paraId="6D6CA307" w14:textId="3DEB2B17" w:rsidR="00631634" w:rsidRPr="006A63E6" w:rsidRDefault="00631634" w:rsidP="00631634">
            <w:pPr>
              <w:jc w:val="center"/>
              <w:rPr>
                <w:rFonts w:ascii="Times New Roman" w:eastAsiaTheme="minorEastAsia" w:hAnsi="Times New Roman" w:cs="Times New Roman"/>
                <w:sz w:val="18"/>
                <w:szCs w:val="18"/>
                <w:lang w:eastAsia="zh-CN"/>
              </w:rPr>
            </w:pPr>
            <w:r w:rsidRPr="006A63E6">
              <w:rPr>
                <w:rFonts w:ascii="Times New Roman" w:eastAsiaTheme="minorEastAsia" w:hAnsi="Times New Roman" w:cs="Times New Roman"/>
                <w:sz w:val="18"/>
                <w:szCs w:val="18"/>
                <w:lang w:eastAsia="zh-CN"/>
              </w:rPr>
              <w:t xml:space="preserve">Average Joints Moment </w:t>
            </w:r>
            <w:r w:rsidR="00D40F94" w:rsidRPr="006A63E6">
              <w:rPr>
                <w:rFonts w:ascii="Times New Roman" w:eastAsiaTheme="minorEastAsia" w:hAnsi="Times New Roman" w:cs="Times New Roman"/>
                <w:sz w:val="18"/>
                <w:szCs w:val="18"/>
                <w:lang w:eastAsia="zh-CN"/>
              </w:rPr>
              <w:t>in</w:t>
            </w:r>
            <w:r w:rsidRPr="006A63E6">
              <w:rPr>
                <w:rFonts w:ascii="Times New Roman" w:eastAsiaTheme="minorEastAsia" w:hAnsi="Times New Roman" w:cs="Times New Roman"/>
                <w:sz w:val="18"/>
                <w:szCs w:val="18"/>
                <w:lang w:eastAsia="zh-CN"/>
              </w:rPr>
              <w:t xml:space="preserve"> Different G</w:t>
            </w:r>
            <w:r w:rsidR="0090436F" w:rsidRPr="006A63E6">
              <w:rPr>
                <w:rFonts w:ascii="Times New Roman" w:hAnsi="Times New Roman" w:cs="Times New Roman"/>
                <w:sz w:val="18"/>
                <w:szCs w:val="18"/>
                <w:lang w:eastAsia="zh-CN"/>
              </w:rPr>
              <w:t>ait Phase</w:t>
            </w:r>
            <w:r w:rsidR="00677CC3" w:rsidRPr="006A63E6">
              <w:rPr>
                <w:rFonts w:ascii="Times New Roman" w:hAnsi="Times New Roman" w:cs="Times New Roman"/>
                <w:sz w:val="18"/>
                <w:szCs w:val="18"/>
                <w:lang w:eastAsia="zh-CN"/>
              </w:rPr>
              <w:t xml:space="preserve"> </w:t>
            </w:r>
            <w:r w:rsidRPr="006A63E6">
              <w:rPr>
                <w:rFonts w:ascii="Times New Roman" w:eastAsiaTheme="minorEastAsia" w:hAnsi="Times New Roman" w:cs="Times New Roman"/>
                <w:sz w:val="18"/>
                <w:szCs w:val="18"/>
                <w:lang w:eastAsia="zh-CN"/>
              </w:rPr>
              <w:t>(N/m)</w:t>
            </w:r>
          </w:p>
        </w:tc>
      </w:tr>
      <w:tr w:rsidR="0090436F" w:rsidRPr="006A63E6" w14:paraId="1D425C07" w14:textId="77777777" w:rsidTr="00AE2D9A">
        <w:trPr>
          <w:cantSplit/>
        </w:trPr>
        <w:tc>
          <w:tcPr>
            <w:tcW w:w="2337" w:type="dxa"/>
            <w:vMerge/>
            <w:tcBorders>
              <w:bottom w:val="single" w:sz="6" w:space="0" w:color="auto"/>
            </w:tcBorders>
          </w:tcPr>
          <w:p w14:paraId="3E6182B8" w14:textId="77777777" w:rsidR="0090436F" w:rsidRPr="006A63E6" w:rsidRDefault="0090436F" w:rsidP="00156AF6">
            <w:pPr>
              <w:jc w:val="center"/>
              <w:rPr>
                <w:rFonts w:ascii="Times New Roman" w:hAnsi="Times New Roman" w:cs="Times New Roman"/>
                <w:sz w:val="18"/>
                <w:szCs w:val="18"/>
                <w:lang w:eastAsia="zh-CN"/>
              </w:rPr>
            </w:pPr>
          </w:p>
        </w:tc>
        <w:tc>
          <w:tcPr>
            <w:tcW w:w="0" w:type="auto"/>
            <w:tcBorders>
              <w:top w:val="single" w:sz="12" w:space="0" w:color="auto"/>
              <w:bottom w:val="single" w:sz="6" w:space="0" w:color="auto"/>
            </w:tcBorders>
          </w:tcPr>
          <w:p w14:paraId="3DE0B512" w14:textId="17041F05" w:rsidR="0090436F" w:rsidRPr="006A63E6" w:rsidRDefault="0090436F" w:rsidP="00156AF6">
            <w:pPr>
              <w:jc w:val="center"/>
              <w:rPr>
                <w:rFonts w:ascii="Times New Roman" w:eastAsiaTheme="minorEastAsia" w:hAnsi="Times New Roman" w:cs="Times New Roman"/>
                <w:sz w:val="18"/>
                <w:szCs w:val="18"/>
                <w:lang w:eastAsia="zh-CN"/>
              </w:rPr>
            </w:pPr>
            <w:r w:rsidRPr="006A63E6">
              <w:rPr>
                <w:rFonts w:ascii="Times New Roman" w:hAnsi="Times New Roman" w:cs="Times New Roman"/>
                <w:sz w:val="18"/>
                <w:szCs w:val="18"/>
                <w:lang w:eastAsia="zh-CN"/>
              </w:rPr>
              <w:t>S</w:t>
            </w:r>
            <w:r w:rsidRPr="006A63E6">
              <w:rPr>
                <w:rFonts w:ascii="Times New Roman" w:hAnsi="Times New Roman" w:cs="Times New Roman"/>
                <w:sz w:val="18"/>
                <w:szCs w:val="18"/>
              </w:rPr>
              <w:t>tep left</w:t>
            </w:r>
          </w:p>
        </w:tc>
        <w:tc>
          <w:tcPr>
            <w:tcW w:w="0" w:type="auto"/>
            <w:tcBorders>
              <w:top w:val="single" w:sz="12" w:space="0" w:color="auto"/>
              <w:bottom w:val="single" w:sz="6" w:space="0" w:color="auto"/>
            </w:tcBorders>
          </w:tcPr>
          <w:p w14:paraId="708F406A"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eastAsia="DengXian" w:hAnsi="Times New Roman" w:cs="Times New Roman"/>
                <w:sz w:val="18"/>
                <w:szCs w:val="18"/>
              </w:rPr>
              <w:t xml:space="preserve">Gait </w:t>
            </w:r>
            <w:r w:rsidRPr="006A63E6">
              <w:rPr>
                <w:rFonts w:ascii="Times New Roman" w:eastAsia="DengXian" w:hAnsi="Times New Roman" w:cs="Times New Roman"/>
                <w:sz w:val="18"/>
                <w:szCs w:val="18"/>
                <w:lang w:eastAsia="zh-CN"/>
              </w:rPr>
              <w:t>t</w:t>
            </w:r>
            <w:r w:rsidRPr="006A63E6">
              <w:rPr>
                <w:rFonts w:ascii="Times New Roman" w:eastAsia="DengXian" w:hAnsi="Times New Roman" w:cs="Times New Roman"/>
                <w:sz w:val="18"/>
                <w:szCs w:val="18"/>
              </w:rPr>
              <w:t>ransition</w:t>
            </w:r>
          </w:p>
        </w:tc>
        <w:tc>
          <w:tcPr>
            <w:tcW w:w="0" w:type="auto"/>
            <w:tcBorders>
              <w:top w:val="single" w:sz="12" w:space="0" w:color="auto"/>
              <w:bottom w:val="single" w:sz="6" w:space="0" w:color="auto"/>
            </w:tcBorders>
          </w:tcPr>
          <w:p w14:paraId="42A70A49"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S</w:t>
            </w:r>
            <w:r w:rsidRPr="006A63E6">
              <w:rPr>
                <w:rFonts w:ascii="Times New Roman" w:hAnsi="Times New Roman" w:cs="Times New Roman"/>
                <w:sz w:val="18"/>
                <w:szCs w:val="18"/>
              </w:rPr>
              <w:t>tep right</w:t>
            </w:r>
          </w:p>
        </w:tc>
      </w:tr>
      <w:tr w:rsidR="0090436F" w:rsidRPr="006A63E6" w14:paraId="16E0DC93" w14:textId="77777777" w:rsidTr="00AE2D9A">
        <w:trPr>
          <w:cantSplit/>
        </w:trPr>
        <w:tc>
          <w:tcPr>
            <w:tcW w:w="2337" w:type="dxa"/>
            <w:tcBorders>
              <w:top w:val="single" w:sz="6" w:space="0" w:color="auto"/>
            </w:tcBorders>
            <w:vAlign w:val="center"/>
          </w:tcPr>
          <w:p w14:paraId="15D1334A"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L</w:t>
            </w:r>
            <w:r w:rsidRPr="006A63E6">
              <w:rPr>
                <w:rFonts w:ascii="Times New Roman" w:hAnsi="Times New Roman" w:cs="Times New Roman"/>
                <w:sz w:val="18"/>
                <w:szCs w:val="18"/>
              </w:rPr>
              <w:t>e</w:t>
            </w:r>
            <w:r w:rsidRPr="006A63E6">
              <w:rPr>
                <w:rFonts w:ascii="Times New Roman" w:hAnsi="Times New Roman" w:cs="Times New Roman"/>
                <w:sz w:val="18"/>
                <w:szCs w:val="18"/>
                <w:lang w:eastAsia="zh-CN"/>
              </w:rPr>
              <w:t>ft</w:t>
            </w:r>
            <w:r w:rsidRPr="006A63E6">
              <w:rPr>
                <w:rFonts w:ascii="Times New Roman" w:hAnsi="Times New Roman" w:cs="Times New Roman"/>
                <w:sz w:val="18"/>
                <w:szCs w:val="18"/>
              </w:rPr>
              <w:t xml:space="preserve"> knee</w:t>
            </w:r>
          </w:p>
        </w:tc>
        <w:tc>
          <w:tcPr>
            <w:tcW w:w="2337" w:type="dxa"/>
            <w:tcBorders>
              <w:top w:val="single" w:sz="6" w:space="0" w:color="auto"/>
            </w:tcBorders>
            <w:vAlign w:val="center"/>
          </w:tcPr>
          <w:p w14:paraId="15A960F2"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7.99</w:t>
            </w:r>
          </w:p>
        </w:tc>
        <w:tc>
          <w:tcPr>
            <w:tcW w:w="2338" w:type="dxa"/>
            <w:tcBorders>
              <w:top w:val="single" w:sz="6" w:space="0" w:color="auto"/>
            </w:tcBorders>
            <w:vAlign w:val="center"/>
          </w:tcPr>
          <w:p w14:paraId="1DF8ED32"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26.24</w:t>
            </w:r>
          </w:p>
        </w:tc>
        <w:tc>
          <w:tcPr>
            <w:tcW w:w="2338" w:type="dxa"/>
            <w:tcBorders>
              <w:top w:val="single" w:sz="6" w:space="0" w:color="auto"/>
            </w:tcBorders>
            <w:vAlign w:val="center"/>
          </w:tcPr>
          <w:p w14:paraId="71B0635D"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26.70</w:t>
            </w:r>
          </w:p>
        </w:tc>
      </w:tr>
      <w:tr w:rsidR="0090436F" w:rsidRPr="006A63E6" w14:paraId="22A3453C" w14:textId="77777777" w:rsidTr="00AE2D9A">
        <w:trPr>
          <w:cantSplit/>
        </w:trPr>
        <w:tc>
          <w:tcPr>
            <w:tcW w:w="2337" w:type="dxa"/>
            <w:vAlign w:val="center"/>
          </w:tcPr>
          <w:p w14:paraId="4B7ABB8F"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R</w:t>
            </w:r>
            <w:r w:rsidRPr="006A63E6">
              <w:rPr>
                <w:rFonts w:ascii="Times New Roman" w:hAnsi="Times New Roman" w:cs="Times New Roman"/>
                <w:sz w:val="18"/>
                <w:szCs w:val="18"/>
              </w:rPr>
              <w:t>ight knee</w:t>
            </w:r>
          </w:p>
        </w:tc>
        <w:tc>
          <w:tcPr>
            <w:tcW w:w="2337" w:type="dxa"/>
            <w:vAlign w:val="center"/>
          </w:tcPr>
          <w:p w14:paraId="3E7A33B7"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26.83</w:t>
            </w:r>
          </w:p>
        </w:tc>
        <w:tc>
          <w:tcPr>
            <w:tcW w:w="2338" w:type="dxa"/>
            <w:vAlign w:val="center"/>
          </w:tcPr>
          <w:p w14:paraId="711EDA5B"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21.43</w:t>
            </w:r>
          </w:p>
        </w:tc>
        <w:tc>
          <w:tcPr>
            <w:tcW w:w="2338" w:type="dxa"/>
            <w:vAlign w:val="center"/>
          </w:tcPr>
          <w:p w14:paraId="47ABBDF5"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17.22</w:t>
            </w:r>
          </w:p>
        </w:tc>
      </w:tr>
      <w:tr w:rsidR="0090436F" w:rsidRPr="006A63E6" w14:paraId="60C145A4" w14:textId="77777777" w:rsidTr="00AE2D9A">
        <w:trPr>
          <w:cantSplit/>
        </w:trPr>
        <w:tc>
          <w:tcPr>
            <w:tcW w:w="2337" w:type="dxa"/>
            <w:vAlign w:val="center"/>
          </w:tcPr>
          <w:p w14:paraId="6CA3D17B"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L</w:t>
            </w:r>
            <w:r w:rsidRPr="006A63E6">
              <w:rPr>
                <w:rFonts w:ascii="Times New Roman" w:hAnsi="Times New Roman" w:cs="Times New Roman"/>
                <w:sz w:val="18"/>
                <w:szCs w:val="18"/>
              </w:rPr>
              <w:t>eft hip</w:t>
            </w:r>
          </w:p>
        </w:tc>
        <w:tc>
          <w:tcPr>
            <w:tcW w:w="2337" w:type="dxa"/>
            <w:vAlign w:val="center"/>
          </w:tcPr>
          <w:p w14:paraId="63A84ED9"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62.46</w:t>
            </w:r>
          </w:p>
        </w:tc>
        <w:tc>
          <w:tcPr>
            <w:tcW w:w="2338" w:type="dxa"/>
            <w:vAlign w:val="center"/>
          </w:tcPr>
          <w:p w14:paraId="4AE5BBB7"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36.72</w:t>
            </w:r>
          </w:p>
        </w:tc>
        <w:tc>
          <w:tcPr>
            <w:tcW w:w="2338" w:type="dxa"/>
            <w:vAlign w:val="center"/>
          </w:tcPr>
          <w:p w14:paraId="6A5F2FFF"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3.45</w:t>
            </w:r>
          </w:p>
        </w:tc>
      </w:tr>
      <w:tr w:rsidR="0090436F" w:rsidRPr="006A63E6" w14:paraId="4190FC2E" w14:textId="77777777" w:rsidTr="00AE2D9A">
        <w:trPr>
          <w:cantSplit/>
        </w:trPr>
        <w:tc>
          <w:tcPr>
            <w:tcW w:w="2337" w:type="dxa"/>
            <w:vAlign w:val="center"/>
          </w:tcPr>
          <w:p w14:paraId="71999604"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R</w:t>
            </w:r>
            <w:r w:rsidRPr="006A63E6">
              <w:rPr>
                <w:rFonts w:ascii="Times New Roman" w:hAnsi="Times New Roman" w:cs="Times New Roman"/>
                <w:sz w:val="18"/>
                <w:szCs w:val="18"/>
              </w:rPr>
              <w:t>ight hip</w:t>
            </w:r>
          </w:p>
        </w:tc>
        <w:tc>
          <w:tcPr>
            <w:tcW w:w="2337" w:type="dxa"/>
            <w:vAlign w:val="center"/>
          </w:tcPr>
          <w:p w14:paraId="2C1D17CF"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9.37</w:t>
            </w:r>
          </w:p>
        </w:tc>
        <w:tc>
          <w:tcPr>
            <w:tcW w:w="2338" w:type="dxa"/>
            <w:vAlign w:val="center"/>
          </w:tcPr>
          <w:p w14:paraId="73271984"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7.74</w:t>
            </w:r>
          </w:p>
        </w:tc>
        <w:tc>
          <w:tcPr>
            <w:tcW w:w="2338" w:type="dxa"/>
            <w:vAlign w:val="center"/>
          </w:tcPr>
          <w:p w14:paraId="3E0ADB6F" w14:textId="77777777" w:rsidR="0090436F" w:rsidRPr="006A63E6" w:rsidRDefault="0090436F" w:rsidP="00156AF6">
            <w:pPr>
              <w:jc w:val="center"/>
              <w:rPr>
                <w:rFonts w:ascii="Times New Roman" w:hAnsi="Times New Roman" w:cs="Times New Roman"/>
                <w:sz w:val="18"/>
                <w:szCs w:val="18"/>
                <w:lang w:eastAsia="zh-CN"/>
              </w:rPr>
            </w:pPr>
            <w:r w:rsidRPr="006A63E6">
              <w:rPr>
                <w:rFonts w:ascii="Times New Roman" w:hAnsi="Times New Roman" w:cs="Times New Roman"/>
                <w:sz w:val="18"/>
                <w:szCs w:val="18"/>
                <w:lang w:eastAsia="zh-CN"/>
              </w:rPr>
              <w:t>54.08</w:t>
            </w:r>
          </w:p>
        </w:tc>
      </w:tr>
    </w:tbl>
    <w:p w14:paraId="2D1F88C1" w14:textId="77777777" w:rsidR="00553319" w:rsidRDefault="0090436F" w:rsidP="00553319">
      <w:pPr>
        <w:spacing w:before="240" w:after="240"/>
        <w:ind w:firstLine="0"/>
        <w:jc w:val="center"/>
        <w:rPr>
          <w:rFonts w:eastAsiaTheme="minorEastAsia"/>
          <w:b/>
          <w:lang w:eastAsia="zh-CN"/>
        </w:rPr>
      </w:pPr>
      <w:r w:rsidRPr="00A849C9">
        <w:rPr>
          <w:noProof/>
        </w:rPr>
        <w:drawing>
          <wp:inline distT="0" distB="0" distL="0" distR="0" wp14:anchorId="287CC40C" wp14:editId="5392B664">
            <wp:extent cx="3261096" cy="2209800"/>
            <wp:effectExtent l="0" t="0" r="0" b="0"/>
            <wp:docPr id="17120905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9014" t="25836" r="7040"/>
                    <a:stretch/>
                  </pic:blipFill>
                  <pic:spPr bwMode="auto">
                    <a:xfrm>
                      <a:off x="0" y="0"/>
                      <a:ext cx="3362399" cy="2278445"/>
                    </a:xfrm>
                    <a:prstGeom prst="rect">
                      <a:avLst/>
                    </a:prstGeom>
                    <a:noFill/>
                    <a:ln>
                      <a:noFill/>
                    </a:ln>
                    <a:extLst>
                      <a:ext uri="{53640926-AAD7-44D8-BBD7-CCE9431645EC}">
                        <a14:shadowObscured xmlns:a14="http://schemas.microsoft.com/office/drawing/2010/main"/>
                      </a:ext>
                    </a:extLst>
                  </pic:spPr>
                </pic:pic>
              </a:graphicData>
            </a:graphic>
          </wp:inline>
        </w:drawing>
      </w:r>
      <w:bookmarkStart w:id="15" w:name="_Ref197899935"/>
    </w:p>
    <w:p w14:paraId="06BA9AF2" w14:textId="4D0DFFEA" w:rsidR="0090436F" w:rsidRPr="00553319" w:rsidRDefault="00156AF6" w:rsidP="00553319">
      <w:pPr>
        <w:spacing w:before="240" w:after="240"/>
        <w:ind w:firstLine="0"/>
        <w:jc w:val="center"/>
        <w:rPr>
          <w:rFonts w:eastAsiaTheme="minorEastAsia"/>
          <w:lang w:eastAsia="zh-CN"/>
        </w:rPr>
      </w:pPr>
      <w:r>
        <w:rPr>
          <w:b/>
        </w:rPr>
        <w:t xml:space="preserve">Fig. </w:t>
      </w:r>
      <w:r>
        <w:rPr>
          <w:b/>
        </w:rPr>
        <w:fldChar w:fldCharType="begin"/>
      </w:r>
      <w:r>
        <w:rPr>
          <w:b/>
        </w:rPr>
        <w:instrText xml:space="preserve"> SEQ "Figure" \* MERGEFORMAT </w:instrText>
      </w:r>
      <w:r>
        <w:rPr>
          <w:b/>
        </w:rPr>
        <w:fldChar w:fldCharType="separate"/>
      </w:r>
      <w:r>
        <w:rPr>
          <w:b/>
          <w:noProof/>
        </w:rPr>
        <w:t>6</w:t>
      </w:r>
      <w:r>
        <w:rPr>
          <w:b/>
        </w:rPr>
        <w:fldChar w:fldCharType="end"/>
      </w:r>
      <w:bookmarkEnd w:id="15"/>
      <w:r>
        <w:rPr>
          <w:b/>
        </w:rPr>
        <w:t>.</w:t>
      </w:r>
      <w:r>
        <w:t xml:space="preserve"> </w:t>
      </w:r>
      <w:r w:rsidR="0090436F" w:rsidRPr="00156AF6">
        <w:t>Workload</w:t>
      </w:r>
      <w:r w:rsidR="0090436F" w:rsidRPr="00DC2831">
        <w:rPr>
          <w:lang w:eastAsia="zh-CN"/>
        </w:rPr>
        <w:t xml:space="preserve"> assessment</w:t>
      </w:r>
      <w:r w:rsidR="0090436F">
        <w:rPr>
          <w:rFonts w:hint="eastAsia"/>
          <w:lang w:eastAsia="zh-CN"/>
        </w:rPr>
        <w:t>s</w:t>
      </w:r>
      <w:r w:rsidR="0090436F" w:rsidRPr="00DC2831">
        <w:rPr>
          <w:lang w:eastAsia="zh-CN"/>
        </w:rPr>
        <w:t xml:space="preserve"> of </w:t>
      </w:r>
      <w:r w:rsidR="0090436F">
        <w:rPr>
          <w:rFonts w:hint="eastAsia"/>
          <w:lang w:eastAsia="zh-CN"/>
        </w:rPr>
        <w:t>j</w:t>
      </w:r>
      <w:r w:rsidR="0090436F" w:rsidRPr="00DC2831">
        <w:rPr>
          <w:lang w:eastAsia="zh-CN"/>
        </w:rPr>
        <w:t xml:space="preserve">oints in </w:t>
      </w:r>
      <w:r w:rsidR="0090436F">
        <w:rPr>
          <w:rFonts w:hint="eastAsia"/>
          <w:lang w:eastAsia="zh-CN"/>
        </w:rPr>
        <w:t>different</w:t>
      </w:r>
      <w:r w:rsidR="0090436F" w:rsidRPr="00DC2831">
        <w:rPr>
          <w:lang w:eastAsia="zh-CN"/>
        </w:rPr>
        <w:t xml:space="preserve"> step states</w:t>
      </w:r>
    </w:p>
    <w:p w14:paraId="3FD6F00F" w14:textId="77777777" w:rsidR="0090436F" w:rsidRPr="00631634" w:rsidRDefault="0090436F" w:rsidP="00631634">
      <w:pPr>
        <w:spacing w:before="240" w:after="240"/>
        <w:ind w:firstLine="0"/>
      </w:pPr>
      <w:r w:rsidRPr="00631634">
        <w:t>According to gait cycle analysis, our system can effectively identify and assess biomechanical loads under the following typical walking states:</w:t>
      </w:r>
    </w:p>
    <w:p w14:paraId="0BF770A9" w14:textId="3381C9EC" w:rsidR="0090436F" w:rsidRPr="00631634" w:rsidRDefault="0090436F" w:rsidP="00631634">
      <w:pPr>
        <w:pStyle w:val="bulletitem"/>
      </w:pPr>
      <w:r w:rsidRPr="00631634">
        <w:t>Completion of Left Step State. When a worker completes a left step and the center of gravity shifts to the left leg, the system accurately captures a relatively low left knee moment (range: 6-11N</w:t>
      </w:r>
      <w:r w:rsidRPr="00631634">
        <w:rPr>
          <w:rFonts w:hint="eastAsia"/>
        </w:rPr>
        <w:t>/</w:t>
      </w:r>
      <w:r w:rsidRPr="00631634">
        <w:t>m, load: 7%-11%), while the left hip joint load significantly increases (range: 57-74N</w:t>
      </w:r>
      <w:r w:rsidRPr="00631634">
        <w:rPr>
          <w:rFonts w:hint="eastAsia"/>
        </w:rPr>
        <w:t>/</w:t>
      </w:r>
      <w:r w:rsidRPr="00631634">
        <w:t>m, load: 26%-33%). Particularly in certain postures, the left hip load can exceed 33%, and the system automatically classifies it as "Medium Risk." Simultaneously, the right knee joint of the swing leg maintains a higher moment (range: 24-26N</w:t>
      </w:r>
      <w:r w:rsidRPr="00631634">
        <w:rPr>
          <w:rFonts w:hint="eastAsia"/>
        </w:rPr>
        <w:t>/</w:t>
      </w:r>
      <w:r w:rsidRPr="00631634">
        <w:t>m, load: 23%-25%), preparing for the next step.</w:t>
      </w:r>
    </w:p>
    <w:p w14:paraId="409BE0C2" w14:textId="5D1688B6" w:rsidR="0090436F" w:rsidRPr="00631634" w:rsidRDefault="0090436F" w:rsidP="00631634">
      <w:pPr>
        <w:pStyle w:val="bulletitem"/>
      </w:pPr>
      <w:r w:rsidRPr="00631634">
        <w:lastRenderedPageBreak/>
        <w:t>Gait Transition Phase. During the transition phase of a step, the system successfully captures a unique load distribution pattern: the supporting leg</w:t>
      </w:r>
      <w:r w:rsidR="009A0EEF">
        <w:rPr>
          <w:rFonts w:eastAsiaTheme="minorEastAsia"/>
          <w:lang w:eastAsia="zh-CN"/>
        </w:rPr>
        <w:t>’</w:t>
      </w:r>
      <w:r w:rsidRPr="00631634">
        <w:t>s knee joint moment increases (average approx. 26Nm, 27% load) to support body weight, while the swing leg</w:t>
      </w:r>
      <w:r w:rsidR="009A0EEF">
        <w:rPr>
          <w:rFonts w:eastAsiaTheme="minorEastAsia"/>
          <w:lang w:eastAsia="zh-CN"/>
        </w:rPr>
        <w:t>’</w:t>
      </w:r>
      <w:r w:rsidRPr="00631634">
        <w:t>s knee joint maintains a moderate moment (average approx. 21</w:t>
      </w:r>
      <w:r w:rsidRPr="00631634">
        <w:rPr>
          <w:rFonts w:hint="eastAsia"/>
        </w:rPr>
        <w:t xml:space="preserve"> </w:t>
      </w:r>
      <w:r w:rsidRPr="00631634">
        <w:t>N</w:t>
      </w:r>
      <w:r w:rsidRPr="00631634">
        <w:rPr>
          <w:rFonts w:hint="eastAsia"/>
        </w:rPr>
        <w:t>/</w:t>
      </w:r>
      <w:r w:rsidRPr="00631634">
        <w:t>m, 22% load) to control the impending step. The hip joint moment presents a transitional characteristic between the support and propulsion phases (average approx. 37</w:t>
      </w:r>
      <w:r w:rsidRPr="00631634">
        <w:rPr>
          <w:rFonts w:hint="eastAsia"/>
        </w:rPr>
        <w:t xml:space="preserve"> </w:t>
      </w:r>
      <w:r w:rsidRPr="00631634">
        <w:t>N</w:t>
      </w:r>
      <w:r w:rsidRPr="00631634">
        <w:rPr>
          <w:rFonts w:hint="eastAsia"/>
        </w:rPr>
        <w:t>/</w:t>
      </w:r>
      <w:r w:rsidRPr="00631634">
        <w:t xml:space="preserve">m, 17% load). This complex </w:t>
      </w:r>
      <w:r w:rsidRPr="00631634">
        <w:rPr>
          <w:rFonts w:hint="eastAsia"/>
        </w:rPr>
        <w:t>work</w:t>
      </w:r>
      <w:r w:rsidRPr="00631634">
        <w:t>load distribution validates the system</w:t>
      </w:r>
      <w:r w:rsidR="00536C5F">
        <w:rPr>
          <w:rFonts w:eastAsiaTheme="minorEastAsia"/>
          <w:lang w:eastAsia="zh-CN"/>
        </w:rPr>
        <w:t>’</w:t>
      </w:r>
      <w:r w:rsidRPr="00631634">
        <w:t>s high sensitivity to subtle changes in gait.</w:t>
      </w:r>
    </w:p>
    <w:p w14:paraId="3645F15D" w14:textId="7652110F" w:rsidR="00631634" w:rsidRPr="00631634" w:rsidRDefault="00631634" w:rsidP="00631634">
      <w:pPr>
        <w:pStyle w:val="bulletitem"/>
        <w:numPr>
          <w:ilvl w:val="0"/>
          <w:numId w:val="2"/>
        </w:numPr>
      </w:pPr>
      <w:r w:rsidRPr="00631634">
        <w:t>Completion of Right Step State. When the center of gravity shifts to the right leg, the system effectively identifies an increased load on the right hip joint (range: 52-56N</w:t>
      </w:r>
      <w:r w:rsidRPr="00631634">
        <w:rPr>
          <w:rFonts w:hint="eastAsia"/>
        </w:rPr>
        <w:t>/</w:t>
      </w:r>
      <w:r w:rsidRPr="00631634">
        <w:t>m, load: 23%-25%), which is responsible for stabilizing the body. Concurrently, a significant increase in the left knee moment is captured (range: 23-30</w:t>
      </w:r>
      <w:r w:rsidRPr="00631634">
        <w:rPr>
          <w:rFonts w:hint="eastAsia"/>
        </w:rPr>
        <w:t xml:space="preserve"> </w:t>
      </w:r>
      <w:r w:rsidRPr="00631634">
        <w:t>N</w:t>
      </w:r>
      <w:r w:rsidRPr="00631634">
        <w:rPr>
          <w:rFonts w:hint="eastAsia"/>
        </w:rPr>
        <w:t>/</w:t>
      </w:r>
      <w:r w:rsidRPr="00631634">
        <w:t>m, load: 24%-31%). When the load exceeds the 30% threshold, the system accurately issues a "Medium Risk" warning. The biomechanical pattern in this state exhibits a mirror symmetry to that after a left step, validating the system</w:t>
      </w:r>
      <w:r w:rsidR="009A0EEF">
        <w:rPr>
          <w:rFonts w:eastAsiaTheme="minorEastAsia"/>
          <w:lang w:eastAsia="zh-CN"/>
        </w:rPr>
        <w:t>’</w:t>
      </w:r>
      <w:r w:rsidRPr="00631634">
        <w:t>s consistent recognition capability across the gait cycle.</w:t>
      </w:r>
    </w:p>
    <w:p w14:paraId="370A4CEA" w14:textId="2780433E" w:rsidR="0090436F" w:rsidRPr="00631634" w:rsidRDefault="0090436F" w:rsidP="006F682A">
      <w:pPr>
        <w:pStyle w:val="p1a"/>
      </w:pPr>
      <w:r w:rsidRPr="00631634">
        <w:t>In all types of gait states, the upper limb joints consistently maintain low load levels. The elbow joint moment ranges from 0.5-1.5N</w:t>
      </w:r>
      <w:r w:rsidRPr="00631634">
        <w:rPr>
          <w:rFonts w:hint="eastAsia"/>
        </w:rPr>
        <w:t>/</w:t>
      </w:r>
      <w:r w:rsidRPr="00631634">
        <w:t>m (0.8%-2.1%), and the shoulder joint moment ranges from 2.0-3.4N</w:t>
      </w:r>
      <w:r w:rsidRPr="00631634">
        <w:rPr>
          <w:rFonts w:hint="eastAsia"/>
        </w:rPr>
        <w:t>/</w:t>
      </w:r>
      <w:r w:rsidRPr="00631634">
        <w:t xml:space="preserve">m (2.4%-3.4%). This is consistent with the physiological characteristic that upper limbs are primarily used for balance rather than </w:t>
      </w:r>
      <w:r w:rsidR="00677CC3" w:rsidRPr="00631634">
        <w:t>load bearing</w:t>
      </w:r>
      <w:r w:rsidRPr="00631634">
        <w:t xml:space="preserve"> during walking, reflecting the system</w:t>
      </w:r>
      <w:r w:rsidR="009A0EEF">
        <w:rPr>
          <w:rFonts w:eastAsiaTheme="minorEastAsia"/>
          <w:lang w:eastAsia="zh-CN"/>
        </w:rPr>
        <w:t>’</w:t>
      </w:r>
      <w:r w:rsidRPr="00631634">
        <w:t>s accuracy in whole-body load assessment.</w:t>
      </w:r>
    </w:p>
    <w:p w14:paraId="21359011" w14:textId="49ACABEE" w:rsidR="0090436F" w:rsidRPr="00631634" w:rsidRDefault="0090436F" w:rsidP="006F682A">
      <w:r w:rsidRPr="00631634">
        <w:t>Risk assessment results indicate that during normal walking, workers</w:t>
      </w:r>
      <w:r w:rsidR="009A0EEF">
        <w:rPr>
          <w:rFonts w:eastAsiaTheme="minorEastAsia"/>
          <w:lang w:eastAsia="zh-CN"/>
        </w:rPr>
        <w:t>’</w:t>
      </w:r>
      <w:r w:rsidRPr="00631634">
        <w:t xml:space="preserve"> joint loads are mostly at a low-risk level (Safe load, sustainable work). However, the system can precisely identify key risk points in the gait cycle, such as when hip joint load exceeds 33% or knee joint load exceeds 30%, automatically flagging them as "Medium Risk" and advising "Moderate load, recommend regular breaks." This risk classification mechanism provides an important basis for preventing cumulative injuries.</w:t>
      </w:r>
    </w:p>
    <w:p w14:paraId="1EE49499" w14:textId="56BEF91C" w:rsidR="0090436F" w:rsidRPr="00631634" w:rsidRDefault="0090436F" w:rsidP="006F682A">
      <w:r w:rsidRPr="00631634">
        <w:t>The experimental results demonstrate that the workload assessment system we developed can effectively capture and analyze changes in joint loads of construction workers under various gaits. The system</w:t>
      </w:r>
      <w:r w:rsidR="00677CC3">
        <w:t>’</w:t>
      </w:r>
      <w:r w:rsidRPr="00631634">
        <w:t>s assessment results are highly consistent with human biomechanical principles, showcasing the scientific validity and practicality of this method in actual engineering applications. This technology can be further applied to more complex construction work scenarios, providing data support for reducing the risk of musculoskeletal injuries to workers and optimizing work processes.</w:t>
      </w:r>
    </w:p>
    <w:p w14:paraId="422582CE" w14:textId="0C74C3A8" w:rsidR="0090436F" w:rsidRPr="00F821ED" w:rsidRDefault="0090436F" w:rsidP="00E97084">
      <w:pPr>
        <w:pStyle w:val="heading1"/>
        <w:rPr>
          <w:lang w:eastAsia="zh-CN"/>
        </w:rPr>
      </w:pPr>
      <w:r w:rsidRPr="00F821ED">
        <w:rPr>
          <w:lang w:eastAsia="zh-CN"/>
        </w:rPr>
        <w:t>Discussion</w:t>
      </w:r>
    </w:p>
    <w:p w14:paraId="3417EEC8" w14:textId="5014B108" w:rsidR="0090436F" w:rsidRPr="00467670" w:rsidRDefault="0090436F" w:rsidP="00E97084">
      <w:pPr>
        <w:pStyle w:val="p1a"/>
        <w:rPr>
          <w:lang w:eastAsia="zh-CN"/>
        </w:rPr>
      </w:pPr>
      <w:r w:rsidRPr="00467670">
        <w:rPr>
          <w:lang w:eastAsia="zh-CN"/>
        </w:rPr>
        <w:t>This study proposed a LiDAR-based workload assessment method, aiming to achieve automated, non-invasive, and accurate evaluation of construction workers</w:t>
      </w:r>
      <w:r w:rsidR="009A0EEF">
        <w:rPr>
          <w:rFonts w:eastAsiaTheme="minorEastAsia"/>
          <w:lang w:eastAsia="zh-CN"/>
        </w:rPr>
        <w:t>’</w:t>
      </w:r>
      <w:r w:rsidRPr="00467670">
        <w:rPr>
          <w:lang w:eastAsia="zh-CN"/>
        </w:rPr>
        <w:t xml:space="preserve"> workload through 3D human key</w:t>
      </w:r>
      <w:r>
        <w:rPr>
          <w:rFonts w:hint="eastAsia"/>
          <w:lang w:eastAsia="zh-CN"/>
        </w:rPr>
        <w:t xml:space="preserve"> </w:t>
      </w:r>
      <w:r w:rsidRPr="00467670">
        <w:rPr>
          <w:lang w:eastAsia="zh-CN"/>
        </w:rPr>
        <w:t>point</w:t>
      </w:r>
      <w:r>
        <w:rPr>
          <w:rFonts w:hint="eastAsia"/>
          <w:lang w:eastAsia="zh-CN"/>
        </w:rPr>
        <w:t>s</w:t>
      </w:r>
      <w:r w:rsidRPr="00467670">
        <w:rPr>
          <w:lang w:eastAsia="zh-CN"/>
        </w:rPr>
        <w:t xml:space="preserve"> </w:t>
      </w:r>
      <w:r>
        <w:rPr>
          <w:lang w:eastAsia="zh-CN"/>
        </w:rPr>
        <w:t>estimation</w:t>
      </w:r>
      <w:r w:rsidRPr="00467670">
        <w:rPr>
          <w:lang w:eastAsia="zh-CN"/>
        </w:rPr>
        <w:t xml:space="preserve"> technology and biomechanical analysis.</w:t>
      </w:r>
      <w:r w:rsidRPr="00467670">
        <w:rPr>
          <w:color w:val="EE0000"/>
          <w:lang w:eastAsia="zh-CN"/>
        </w:rPr>
        <w:t xml:space="preserve"> </w:t>
      </w:r>
      <w:r w:rsidRPr="0008448C">
        <w:rPr>
          <w:lang w:eastAsia="zh-CN"/>
        </w:rPr>
        <w:t>According to the experimental results</w:t>
      </w:r>
      <w:r w:rsidRPr="00467670">
        <w:rPr>
          <w:lang w:eastAsia="zh-CN"/>
        </w:rPr>
        <w:t xml:space="preserve">, the system can effectively capture changes in joint moments at different stages of the human gait cycle, such as significant variations in hip joint load during left and right stepping states. Even in low-intensity activities like normal walking, the system successfully identified higher instantaneous loads on </w:t>
      </w:r>
      <w:r w:rsidRPr="00467670">
        <w:rPr>
          <w:lang w:eastAsia="zh-CN"/>
        </w:rPr>
        <w:lastRenderedPageBreak/>
        <w:t>certain joints at specific gait phases, suggesting that the risk of cumulative damage may exist in daily activities. The differentiated analysis of load distribution between upper and lower limb joints provides a scientific basis for targeted intervention measures.</w:t>
      </w:r>
    </w:p>
    <w:p w14:paraId="15302F3F" w14:textId="77777777" w:rsidR="0090436F" w:rsidRPr="00467670" w:rsidRDefault="0090436F" w:rsidP="00E97084">
      <w:pPr>
        <w:rPr>
          <w:lang w:eastAsia="zh-CN"/>
        </w:rPr>
      </w:pPr>
      <w:r w:rsidRPr="00467670">
        <w:rPr>
          <w:lang w:eastAsia="zh-CN"/>
        </w:rPr>
        <w:t>The primary advantage of this method lies in its non-invasive nature. Unlike traditional wearable devices, the system does not require workers to wear any equipment, thereby not interfering with normal work processes and enhancing the ecological validity of the assessment. The 3D human key</w:t>
      </w:r>
      <w:r>
        <w:rPr>
          <w:rFonts w:hint="eastAsia"/>
          <w:lang w:eastAsia="zh-CN"/>
        </w:rPr>
        <w:t xml:space="preserve"> </w:t>
      </w:r>
      <w:r w:rsidRPr="00467670">
        <w:rPr>
          <w:lang w:eastAsia="zh-CN"/>
        </w:rPr>
        <w:t>point</w:t>
      </w:r>
      <w:r>
        <w:rPr>
          <w:rFonts w:hint="eastAsia"/>
          <w:lang w:eastAsia="zh-CN"/>
        </w:rPr>
        <w:t>s</w:t>
      </w:r>
      <w:r w:rsidRPr="00467670">
        <w:rPr>
          <w:lang w:eastAsia="zh-CN"/>
        </w:rPr>
        <w:t xml:space="preserve"> </w:t>
      </w:r>
      <w:r>
        <w:rPr>
          <w:rFonts w:hint="eastAsia"/>
          <w:lang w:eastAsia="zh-CN"/>
        </w:rPr>
        <w:t xml:space="preserve">estimation </w:t>
      </w:r>
      <w:r w:rsidRPr="00467670">
        <w:rPr>
          <w:lang w:eastAsia="zh-CN"/>
        </w:rPr>
        <w:t>technology avoids measurement errors caused by a limited field of view inherent in 2D methods, making the system more suitable for evaluating complex movements in construction environments. The customized biomechanical model, established by considering individual worker parameters, improves the accuracy of moment calculation and load assessment.</w:t>
      </w:r>
    </w:p>
    <w:p w14:paraId="74914D63" w14:textId="77777777" w:rsidR="0090436F" w:rsidRPr="00467670" w:rsidRDefault="0090436F" w:rsidP="00E97084">
      <w:pPr>
        <w:rPr>
          <w:lang w:eastAsia="zh-CN"/>
        </w:rPr>
      </w:pPr>
      <w:r w:rsidRPr="00467670">
        <w:rPr>
          <w:lang w:eastAsia="zh-CN"/>
        </w:rPr>
        <w:t>It is particularly noteworthy that we created a 3D construction worker dataset, providing an important foundation for human pose estimation in specific scenarios. The visualized results generated by the system make complex biomechanical data easy to understand, offering intuitive support for management decisions. Compared to traditional ergonomic scales, this method not only considers working postures but also quantifies the ratio of joint moment to capacity, making it more suitable for assessing complex and dynamic construction activities.</w:t>
      </w:r>
    </w:p>
    <w:p w14:paraId="0552D670" w14:textId="77777777" w:rsidR="0090436F" w:rsidRPr="00467670" w:rsidRDefault="0090436F" w:rsidP="00E97084">
      <w:pPr>
        <w:rPr>
          <w:lang w:eastAsia="zh-CN"/>
        </w:rPr>
      </w:pPr>
      <w:r w:rsidRPr="00467670">
        <w:rPr>
          <w:lang w:eastAsia="zh-CN"/>
        </w:rPr>
        <w:t>Despite these positive outcomes, the method still has some limitations. The accuracy of point cloud scanning needs further improvement; the current MPJPE for each joint in complex construction environments is approximately 1</w:t>
      </w:r>
      <w:r>
        <w:rPr>
          <w:rFonts w:hint="eastAsia"/>
          <w:lang w:eastAsia="zh-CN"/>
        </w:rPr>
        <w:t>02</w:t>
      </w:r>
      <w:r w:rsidRPr="00467670">
        <w:rPr>
          <w:lang w:eastAsia="zh-CN"/>
        </w:rPr>
        <w:t xml:space="preserve"> </w:t>
      </w:r>
      <w:r>
        <w:rPr>
          <w:rFonts w:hint="eastAsia"/>
          <w:lang w:eastAsia="zh-CN"/>
        </w:rPr>
        <w:t>m</w:t>
      </w:r>
      <w:r w:rsidRPr="00467670">
        <w:rPr>
          <w:lang w:eastAsia="zh-CN"/>
        </w:rPr>
        <w:t>m. Although this accuracy supports basic load assessment, there is still a gap compared to the latest 3D pose estimation algorithms (MPJPE &lt; 10</w:t>
      </w:r>
      <w:r>
        <w:rPr>
          <w:rFonts w:hint="eastAsia"/>
          <w:lang w:eastAsia="zh-CN"/>
        </w:rPr>
        <w:t>0 m</w:t>
      </w:r>
      <w:r w:rsidRPr="00467670">
        <w:rPr>
          <w:lang w:eastAsia="zh-CN"/>
        </w:rPr>
        <w:t>m). The coverage of posture types is limited; the system has mainly been validated for walking and standing postures, while high-risk postures common in construction work, such as squatting and bending, have not yet been fully integrated. When workers are in a squatting posture, line-of-sight obstruction may lead to inaccurate key</w:t>
      </w:r>
      <w:r>
        <w:rPr>
          <w:rFonts w:hint="eastAsia"/>
          <w:lang w:eastAsia="zh-CN"/>
        </w:rPr>
        <w:t xml:space="preserve"> </w:t>
      </w:r>
      <w:r w:rsidRPr="00467670">
        <w:rPr>
          <w:lang w:eastAsia="zh-CN"/>
        </w:rPr>
        <w:t>point</w:t>
      </w:r>
      <w:r>
        <w:rPr>
          <w:rFonts w:hint="eastAsia"/>
          <w:lang w:eastAsia="zh-CN"/>
        </w:rPr>
        <w:t>s</w:t>
      </w:r>
      <w:r w:rsidRPr="00467670">
        <w:rPr>
          <w:lang w:eastAsia="zh-CN"/>
        </w:rPr>
        <w:t xml:space="preserve"> </w:t>
      </w:r>
      <w:r>
        <w:rPr>
          <w:rFonts w:hint="eastAsia"/>
          <w:lang w:eastAsia="zh-CN"/>
        </w:rPr>
        <w:t>estimation</w:t>
      </w:r>
      <w:r w:rsidRPr="00467670">
        <w:rPr>
          <w:lang w:eastAsia="zh-CN"/>
        </w:rPr>
        <w:t>, affecting the reliability of the assessment results.</w:t>
      </w:r>
    </w:p>
    <w:p w14:paraId="55F949BF" w14:textId="36E93E2C" w:rsidR="0090436F" w:rsidRPr="00F821ED" w:rsidRDefault="0090436F" w:rsidP="00E97084">
      <w:pPr>
        <w:pStyle w:val="heading1"/>
        <w:rPr>
          <w:lang w:eastAsia="zh-CN"/>
        </w:rPr>
      </w:pPr>
      <w:r w:rsidRPr="00F821ED">
        <w:rPr>
          <w:lang w:eastAsia="zh-CN"/>
        </w:rPr>
        <w:t>Conclusion</w:t>
      </w:r>
    </w:p>
    <w:p w14:paraId="578F1407" w14:textId="51A1CB14" w:rsidR="0090436F" w:rsidRPr="00E97084" w:rsidRDefault="0090436F" w:rsidP="00E97084">
      <w:pPr>
        <w:pStyle w:val="p1a"/>
      </w:pPr>
      <w:r w:rsidRPr="00E97084">
        <w:t xml:space="preserve">In this study, a novel automated workload assessment method is proposed based on LiDAR point cloud, 3D human </w:t>
      </w:r>
      <w:r w:rsidRPr="00E97084">
        <w:rPr>
          <w:rFonts w:hint="eastAsia"/>
        </w:rPr>
        <w:t>pose</w:t>
      </w:r>
      <w:r w:rsidRPr="00E97084">
        <w:t xml:space="preserve"> </w:t>
      </w:r>
      <w:r w:rsidRPr="00E97084">
        <w:rPr>
          <w:rFonts w:hint="eastAsia"/>
        </w:rPr>
        <w:t>estimation</w:t>
      </w:r>
      <w:r w:rsidRPr="00E97084">
        <w:t xml:space="preserve"> and biomechanical analysis. The main contributions of this system include the development of a non-invasive workload assessment technique, the creation of the first 3D point cloud dataset of construction workers, and the establishment of a risk classification framework based on joint moment percentage. By employing 3D </w:t>
      </w:r>
      <w:r w:rsidRPr="00E97084">
        <w:rPr>
          <w:rFonts w:hint="eastAsia"/>
        </w:rPr>
        <w:t>estimation</w:t>
      </w:r>
      <w:r w:rsidRPr="00E97084">
        <w:t xml:space="preserve"> instead of traditional 2D methods, the method effectively overcomes measurement errors caused by view limitations. </w:t>
      </w:r>
    </w:p>
    <w:p w14:paraId="2700431C" w14:textId="07E3FCAB" w:rsidR="0090436F" w:rsidRDefault="0090436F" w:rsidP="00E97084">
      <w:pPr>
        <w:rPr>
          <w:lang w:eastAsia="zh-CN"/>
        </w:rPr>
      </w:pPr>
      <w:r w:rsidRPr="00CE79E9">
        <w:rPr>
          <w:lang w:eastAsia="zh-CN"/>
        </w:rPr>
        <w:t>Experime</w:t>
      </w:r>
      <w:r>
        <w:rPr>
          <w:rFonts w:hint="eastAsia"/>
          <w:lang w:eastAsia="zh-CN"/>
        </w:rPr>
        <w:t xml:space="preserve">nt results </w:t>
      </w:r>
      <w:r w:rsidRPr="00CE79E9">
        <w:rPr>
          <w:lang w:eastAsia="zh-CN"/>
        </w:rPr>
        <w:t xml:space="preserve">indicate that this method can </w:t>
      </w:r>
      <w:r>
        <w:rPr>
          <w:rFonts w:hint="eastAsia"/>
          <w:lang w:eastAsia="zh-CN"/>
        </w:rPr>
        <w:t>estimate</w:t>
      </w:r>
      <w:r w:rsidRPr="00CE79E9">
        <w:rPr>
          <w:lang w:eastAsia="zh-CN"/>
        </w:rPr>
        <w:t xml:space="preserve"> human joint positions and calculate joint moments in real-time, with </w:t>
      </w:r>
      <w:r w:rsidR="00677CC3" w:rsidRPr="00CE79E9">
        <w:rPr>
          <w:lang w:eastAsia="zh-CN"/>
        </w:rPr>
        <w:t>an</w:t>
      </w:r>
      <w:r w:rsidRPr="00CE79E9">
        <w:rPr>
          <w:lang w:eastAsia="zh-CN"/>
        </w:rPr>
        <w:t xml:space="preserve"> </w:t>
      </w:r>
      <w:r>
        <w:rPr>
          <w:rFonts w:hint="eastAsia"/>
          <w:lang w:eastAsia="zh-CN"/>
        </w:rPr>
        <w:t xml:space="preserve">average </w:t>
      </w:r>
      <w:r w:rsidRPr="00CE79E9">
        <w:rPr>
          <w:lang w:eastAsia="zh-CN"/>
        </w:rPr>
        <w:t xml:space="preserve">joint </w:t>
      </w:r>
      <w:r>
        <w:rPr>
          <w:rFonts w:hint="eastAsia"/>
          <w:lang w:eastAsia="zh-CN"/>
        </w:rPr>
        <w:t>estimation</w:t>
      </w:r>
      <w:r w:rsidRPr="00CE79E9">
        <w:rPr>
          <w:lang w:eastAsia="zh-CN"/>
        </w:rPr>
        <w:t xml:space="preserve"> error of</w:t>
      </w:r>
      <w:r>
        <w:rPr>
          <w:rFonts w:hint="eastAsia"/>
          <w:lang w:eastAsia="zh-CN"/>
        </w:rPr>
        <w:t xml:space="preserve"> </w:t>
      </w:r>
      <w:r w:rsidRPr="00CE79E9">
        <w:rPr>
          <w:lang w:eastAsia="zh-CN"/>
        </w:rPr>
        <w:t xml:space="preserve">102mm, and has successfully captured the dynamic changes in joint loads during the gait cycle. Specifically, lower body joints bear significantly greater loads (up to 33% maximum) than upper limbs (&lt;5%). Furthermore, the loads on the left and right knee and hip joints </w:t>
      </w:r>
      <w:r w:rsidRPr="00CE79E9">
        <w:rPr>
          <w:lang w:eastAsia="zh-CN"/>
        </w:rPr>
        <w:lastRenderedPageBreak/>
        <w:t>continuously change with gait variations. The system</w:t>
      </w:r>
      <w:r w:rsidR="002A07D8">
        <w:rPr>
          <w:rFonts w:eastAsiaTheme="minorEastAsia"/>
          <w:lang w:eastAsia="zh-CN"/>
        </w:rPr>
        <w:t>’</w:t>
      </w:r>
      <w:r w:rsidRPr="00CE79E9">
        <w:rPr>
          <w:lang w:eastAsia="zh-CN"/>
        </w:rPr>
        <w:t xml:space="preserve">s response time is approximately 0.5 seconds, fully meeting real-time assessment requirements. </w:t>
      </w:r>
    </w:p>
    <w:p w14:paraId="501B5898" w14:textId="5B7F950D" w:rsidR="0090436F" w:rsidRDefault="0090436F" w:rsidP="00E97084">
      <w:pPr>
        <w:rPr>
          <w:lang w:eastAsia="zh-CN"/>
        </w:rPr>
      </w:pPr>
      <w:r w:rsidRPr="00CE79E9">
        <w:rPr>
          <w:lang w:eastAsia="zh-CN"/>
        </w:rPr>
        <w:t>Although current limitations exist in point cloud scanning accuracy, posture type coverage, and tool recognition capabilities, the system has shown potential for application in ergonomic risk management within the construction industry</w:t>
      </w:r>
      <w:r>
        <w:rPr>
          <w:rFonts w:hint="eastAsia"/>
          <w:lang w:eastAsia="zh-CN"/>
        </w:rPr>
        <w:t xml:space="preserve">. </w:t>
      </w:r>
      <w:r w:rsidRPr="00467670">
        <w:rPr>
          <w:lang w:eastAsia="zh-CN"/>
        </w:rPr>
        <w:t>Future research will focus on improving point cloud scanning accuracy, expanding recognition to high-risk postures, establishing a long-term cumulative risk assessment framework.</w:t>
      </w:r>
      <w:r>
        <w:rPr>
          <w:rFonts w:hint="eastAsia"/>
          <w:lang w:eastAsia="zh-CN"/>
        </w:rPr>
        <w:t xml:space="preserve"> </w:t>
      </w:r>
    </w:p>
    <w:p w14:paraId="58EF5EFF" w14:textId="5DE053FB" w:rsidR="00E97084" w:rsidRPr="00E97084" w:rsidRDefault="0090436F" w:rsidP="00E97084">
      <w:pPr>
        <w:pStyle w:val="heading1"/>
        <w:numPr>
          <w:ilvl w:val="0"/>
          <w:numId w:val="0"/>
        </w:numPr>
        <w:ind w:left="567" w:hanging="567"/>
        <w:rPr>
          <w:rFonts w:eastAsiaTheme="minorEastAsia"/>
          <w:lang w:eastAsia="zh-CN"/>
        </w:rPr>
      </w:pPr>
      <w:r w:rsidRPr="00767A2E">
        <w:t>R</w:t>
      </w:r>
      <w:r w:rsidRPr="00E97084">
        <w:t>eference</w:t>
      </w:r>
      <w:r w:rsidR="00D1102A">
        <w:rPr>
          <w:rFonts w:hint="eastAsia"/>
          <w:lang w:eastAsia="zh-CN"/>
        </w:rPr>
        <w:t>s</w:t>
      </w:r>
    </w:p>
    <w:p w14:paraId="0170026E" w14:textId="77777777" w:rsidR="0090436F" w:rsidRPr="00821E5F" w:rsidRDefault="0090436F" w:rsidP="00E97084">
      <w:pPr>
        <w:pStyle w:val="referenceitem"/>
      </w:pPr>
      <w:r>
        <w:rPr>
          <w:rFonts w:ascii="DengXian" w:eastAsia="DengXian" w:hAnsi="DengXian" w:hint="eastAsia"/>
          <w:noProof/>
          <w:kern w:val="2"/>
          <w:sz w:val="20"/>
          <w:szCs w:val="22"/>
          <w:lang w:eastAsia="zh-CN"/>
        </w:rPr>
        <w:fldChar w:fldCharType="begin"/>
      </w:r>
      <w:r>
        <w:rPr>
          <w:rFonts w:hint="eastAsia"/>
        </w:rPr>
        <w:instrText xml:space="preserve"> ADDIN EN.REFLIST </w:instrText>
      </w:r>
      <w:r>
        <w:rPr>
          <w:rFonts w:ascii="DengXian" w:eastAsia="DengXian" w:hAnsi="DengXian" w:hint="eastAsia"/>
          <w:noProof/>
          <w:kern w:val="2"/>
          <w:sz w:val="20"/>
          <w:szCs w:val="22"/>
          <w:lang w:eastAsia="zh-CN"/>
        </w:rPr>
        <w:fldChar w:fldCharType="separate"/>
      </w:r>
      <w:r w:rsidRPr="00821E5F">
        <w:rPr>
          <w:rFonts w:hint="eastAsia"/>
        </w:rPr>
        <w:t xml:space="preserve">A.R.A.Hamid, &amp; A.H.Hilmi. (2024). Review on Current Issues related to Work Related Musculoskeletal Disorders. </w:t>
      </w:r>
      <w:r w:rsidRPr="00821E5F">
        <w:rPr>
          <w:rFonts w:hint="eastAsia"/>
          <w:i/>
        </w:rPr>
        <w:t>Malaysian Journal of Ergonomics (MJEr)</w:t>
      </w:r>
      <w:r w:rsidRPr="00821E5F">
        <w:rPr>
          <w:rFonts w:hint="eastAsia"/>
        </w:rPr>
        <w:t>,</w:t>
      </w:r>
      <w:r w:rsidRPr="00821E5F">
        <w:rPr>
          <w:rFonts w:hint="eastAsia"/>
          <w:i/>
        </w:rPr>
        <w:t xml:space="preserve"> 4</w:t>
      </w:r>
      <w:r w:rsidRPr="00821E5F">
        <w:rPr>
          <w:rFonts w:hint="eastAsia"/>
        </w:rPr>
        <w:t xml:space="preserve">, 59-71. </w:t>
      </w:r>
      <w:hyperlink r:id="rId18" w:history="1">
        <w:r w:rsidRPr="00821E5F">
          <w:rPr>
            <w:rStyle w:val="Hyperlink"/>
            <w:rFonts w:hint="eastAsia"/>
          </w:rPr>
          <w:t>https://doi.org/10.58915/mjer.v4.2022.740</w:t>
        </w:r>
      </w:hyperlink>
      <w:r w:rsidRPr="00821E5F">
        <w:rPr>
          <w:rFonts w:hint="eastAsia"/>
        </w:rPr>
        <w:t xml:space="preserve"> </w:t>
      </w:r>
    </w:p>
    <w:p w14:paraId="4119F679" w14:textId="77777777" w:rsidR="0090436F" w:rsidRPr="00821E5F" w:rsidRDefault="0090436F" w:rsidP="00E97084">
      <w:pPr>
        <w:pStyle w:val="referenceitem"/>
      </w:pPr>
      <w:r w:rsidRPr="00821E5F">
        <w:rPr>
          <w:rFonts w:hint="eastAsia"/>
        </w:rPr>
        <w:t xml:space="preserve">Aghazadeh, F., Arjmand, N., &amp; Nasrabadi, A. (2020). Coupled artificial neural networks to estimate 3D whole-body posture, lumbosacral moments, and spinal loads during load-handling activities. </w:t>
      </w:r>
      <w:r w:rsidRPr="00821E5F">
        <w:rPr>
          <w:rFonts w:hint="eastAsia"/>
          <w:i/>
        </w:rPr>
        <w:t>Journal of biomechanics</w:t>
      </w:r>
      <w:r w:rsidRPr="00821E5F">
        <w:rPr>
          <w:rFonts w:hint="eastAsia"/>
        </w:rPr>
        <w:t>,</w:t>
      </w:r>
      <w:r w:rsidRPr="00821E5F">
        <w:rPr>
          <w:rFonts w:hint="eastAsia"/>
          <w:i/>
        </w:rPr>
        <w:t xml:space="preserve"> 102</w:t>
      </w:r>
      <w:r w:rsidRPr="00821E5F">
        <w:rPr>
          <w:rFonts w:hint="eastAsia"/>
        </w:rPr>
        <w:t xml:space="preserve">, 109332. </w:t>
      </w:r>
    </w:p>
    <w:p w14:paraId="1C1168DC" w14:textId="6457D40D" w:rsidR="0090436F" w:rsidRPr="00821E5F" w:rsidRDefault="0090436F" w:rsidP="00E97084">
      <w:pPr>
        <w:pStyle w:val="referenceitem"/>
      </w:pPr>
      <w:r w:rsidRPr="00821E5F">
        <w:rPr>
          <w:rFonts w:hint="eastAsia"/>
        </w:rPr>
        <w:t xml:space="preserve">Akinlolu, M., Haupt, T. C., Edwards, D. J., &amp; Simpeh, F. (2020). A bibliometric review of the status and emerging research trends in construction safety management technologies. </w:t>
      </w:r>
      <w:r w:rsidRPr="00821E5F">
        <w:rPr>
          <w:rFonts w:hint="eastAsia"/>
          <w:i/>
        </w:rPr>
        <w:t>International Journal of Construction Management</w:t>
      </w:r>
      <w:r w:rsidRPr="00821E5F">
        <w:rPr>
          <w:rFonts w:hint="eastAsia"/>
        </w:rPr>
        <w:t xml:space="preserve">. </w:t>
      </w:r>
      <w:r w:rsidR="003A206C">
        <w:rPr>
          <w:rFonts w:asciiTheme="minorEastAsia" w:eastAsiaTheme="minorEastAsia" w:hAnsiTheme="minorEastAsia" w:cs="PingFang TC" w:hint="eastAsia"/>
          <w:lang w:eastAsia="zh-CN"/>
        </w:rPr>
        <w:t>，</w:t>
      </w:r>
      <w:r w:rsidR="003A206C">
        <w:rPr>
          <w:rFonts w:eastAsiaTheme="minorEastAsia" w:hint="eastAsia"/>
          <w:lang w:eastAsia="zh-CN"/>
        </w:rPr>
        <w:t>22(14)</w:t>
      </w:r>
      <w:r w:rsidR="00A42238">
        <w:rPr>
          <w:rFonts w:eastAsiaTheme="minorEastAsia" w:hint="eastAsia"/>
          <w:lang w:eastAsia="zh-CN"/>
        </w:rPr>
        <w:t xml:space="preserve">, 2699-2711. </w:t>
      </w:r>
      <w:r w:rsidRPr="00834BA4">
        <w:t>https://doi.org/10.1080/15623599.2020.1819584</w:t>
      </w:r>
      <w:r w:rsidRPr="00821E5F">
        <w:rPr>
          <w:rFonts w:hint="eastAsia"/>
        </w:rPr>
        <w:t xml:space="preserve"> </w:t>
      </w:r>
    </w:p>
    <w:p w14:paraId="62F08A40" w14:textId="77777777" w:rsidR="0090436F" w:rsidRPr="00821E5F" w:rsidRDefault="0090436F" w:rsidP="00E97084">
      <w:pPr>
        <w:pStyle w:val="referenceitem"/>
      </w:pPr>
      <w:r w:rsidRPr="00821E5F">
        <w:rPr>
          <w:rFonts w:hint="eastAsia"/>
        </w:rPr>
        <w:t xml:space="preserve">Antwi-Afari, M. F., Li, H., Edwards, D. J., Pärn, E. A., Seo, J., &amp; Wong, A. Y. L. (2017). Biomechanical analysis of risk factors for work-related musculoskeletal disorders during repetitive lifting task in construction workers. </w:t>
      </w:r>
      <w:r w:rsidRPr="00821E5F">
        <w:rPr>
          <w:rFonts w:hint="eastAsia"/>
          <w:i/>
        </w:rPr>
        <w:t>Automation in Construction</w:t>
      </w:r>
      <w:r w:rsidRPr="00821E5F">
        <w:rPr>
          <w:rFonts w:hint="eastAsia"/>
        </w:rPr>
        <w:t>,</w:t>
      </w:r>
      <w:r w:rsidRPr="00821E5F">
        <w:rPr>
          <w:rFonts w:hint="eastAsia"/>
          <w:i/>
        </w:rPr>
        <w:t xml:space="preserve"> 83</w:t>
      </w:r>
      <w:r w:rsidRPr="00821E5F">
        <w:rPr>
          <w:rFonts w:hint="eastAsia"/>
        </w:rPr>
        <w:t xml:space="preserve">, 41-47. </w:t>
      </w:r>
      <w:hyperlink r:id="rId19" w:history="1">
        <w:r w:rsidRPr="00821E5F">
          <w:rPr>
            <w:rStyle w:val="Hyperlink"/>
            <w:rFonts w:hint="eastAsia"/>
          </w:rPr>
          <w:t>https://doi.org/https://doi.org/10.1016/j.autcon.2017.07.007</w:t>
        </w:r>
      </w:hyperlink>
      <w:r w:rsidRPr="00821E5F">
        <w:rPr>
          <w:rFonts w:hint="eastAsia"/>
        </w:rPr>
        <w:t xml:space="preserve"> </w:t>
      </w:r>
    </w:p>
    <w:p w14:paraId="40F49A48" w14:textId="77777777" w:rsidR="0090436F" w:rsidRPr="00821E5F" w:rsidRDefault="0090436F" w:rsidP="00E97084">
      <w:pPr>
        <w:pStyle w:val="referenceitem"/>
      </w:pPr>
      <w:r w:rsidRPr="00821E5F">
        <w:rPr>
          <w:rFonts w:hint="eastAsia"/>
        </w:rPr>
        <w:t xml:space="preserve">Anwer, S., Li, H., Antwi-Afari, M. F., &amp; Wong, A. Y. L. (2021). Associations between physical or psychosocial risk factors and work-related musculoskeletal disorders in construction workers based on literature in the last 20 years: A systematic review. </w:t>
      </w:r>
      <w:r w:rsidRPr="00821E5F">
        <w:rPr>
          <w:rFonts w:hint="eastAsia"/>
          <w:i/>
        </w:rPr>
        <w:t>International Journal of Industrial Ergonomics</w:t>
      </w:r>
      <w:r w:rsidRPr="00821E5F">
        <w:rPr>
          <w:rFonts w:hint="eastAsia"/>
        </w:rPr>
        <w:t>,</w:t>
      </w:r>
      <w:r w:rsidRPr="00821E5F">
        <w:rPr>
          <w:rFonts w:hint="eastAsia"/>
          <w:i/>
        </w:rPr>
        <w:t xml:space="preserve"> 83</w:t>
      </w:r>
      <w:r w:rsidRPr="00821E5F">
        <w:rPr>
          <w:rFonts w:hint="eastAsia"/>
        </w:rPr>
        <w:t xml:space="preserve">, 103113. </w:t>
      </w:r>
      <w:hyperlink r:id="rId20" w:history="1">
        <w:r w:rsidRPr="00821E5F">
          <w:rPr>
            <w:rStyle w:val="Hyperlink"/>
            <w:rFonts w:hint="eastAsia"/>
          </w:rPr>
          <w:t>https://doi.org/https://doi.org/10.1016/j.ergon.2021.103113</w:t>
        </w:r>
      </w:hyperlink>
      <w:r w:rsidRPr="00821E5F">
        <w:rPr>
          <w:rFonts w:hint="eastAsia"/>
        </w:rPr>
        <w:t xml:space="preserve"> </w:t>
      </w:r>
    </w:p>
    <w:p w14:paraId="02CF9E9E" w14:textId="77777777" w:rsidR="0090436F" w:rsidRPr="00821E5F" w:rsidRDefault="0090436F" w:rsidP="00E97084">
      <w:pPr>
        <w:pStyle w:val="referenceitem"/>
      </w:pPr>
      <w:r w:rsidRPr="00821E5F">
        <w:rPr>
          <w:rFonts w:hint="eastAsia"/>
        </w:rPr>
        <w:t xml:space="preserve">Aryal, A., Ghahramani, A., &amp; Becerik-Gerber, B. (2017). Monitoring fatigue in construction workers using physiological measurements. </w:t>
      </w:r>
      <w:r w:rsidRPr="00821E5F">
        <w:rPr>
          <w:rFonts w:hint="eastAsia"/>
          <w:i/>
        </w:rPr>
        <w:t>Automation in Construction</w:t>
      </w:r>
      <w:r w:rsidRPr="00821E5F">
        <w:rPr>
          <w:rFonts w:hint="eastAsia"/>
        </w:rPr>
        <w:t>,</w:t>
      </w:r>
      <w:r w:rsidRPr="00821E5F">
        <w:rPr>
          <w:rFonts w:hint="eastAsia"/>
          <w:i/>
        </w:rPr>
        <w:t xml:space="preserve"> 82</w:t>
      </w:r>
      <w:r w:rsidRPr="00821E5F">
        <w:rPr>
          <w:rFonts w:hint="eastAsia"/>
        </w:rPr>
        <w:t xml:space="preserve">, 154-165. </w:t>
      </w:r>
      <w:hyperlink r:id="rId21" w:history="1">
        <w:r w:rsidRPr="00821E5F">
          <w:rPr>
            <w:rStyle w:val="Hyperlink"/>
            <w:rFonts w:hint="eastAsia"/>
          </w:rPr>
          <w:t>https://doi.org/https://doi.org/10.1016/j.autcon.2017.03.003</w:t>
        </w:r>
      </w:hyperlink>
      <w:r w:rsidRPr="00821E5F">
        <w:rPr>
          <w:rFonts w:hint="eastAsia"/>
        </w:rPr>
        <w:t xml:space="preserve"> </w:t>
      </w:r>
    </w:p>
    <w:p w14:paraId="7204BA6F" w14:textId="77777777" w:rsidR="0090436F" w:rsidRPr="00821E5F" w:rsidRDefault="0090436F" w:rsidP="00E97084">
      <w:pPr>
        <w:pStyle w:val="referenceitem"/>
      </w:pPr>
      <w:r w:rsidRPr="00821E5F">
        <w:rPr>
          <w:rFonts w:hint="eastAsia"/>
        </w:rPr>
        <w:t xml:space="preserve">Bolton, M. L., Biltekoff, E., &amp; Humphrey, L. (2023). The Mathematical Meaninglessness of the NASA Task Load Index: A Level of Measurement Analysis. </w:t>
      </w:r>
      <w:r w:rsidRPr="00821E5F">
        <w:rPr>
          <w:rFonts w:hint="eastAsia"/>
          <w:i/>
        </w:rPr>
        <w:t>IEEE Transactions on Human-Machine Systems</w:t>
      </w:r>
      <w:r w:rsidRPr="00821E5F">
        <w:rPr>
          <w:rFonts w:hint="eastAsia"/>
        </w:rPr>
        <w:t>,</w:t>
      </w:r>
      <w:r w:rsidRPr="00821E5F">
        <w:rPr>
          <w:rFonts w:hint="eastAsia"/>
          <w:i/>
        </w:rPr>
        <w:t xml:space="preserve"> 53</w:t>
      </w:r>
      <w:r w:rsidRPr="00821E5F">
        <w:rPr>
          <w:rFonts w:hint="eastAsia"/>
        </w:rPr>
        <w:t xml:space="preserve">(3), 590-599. </w:t>
      </w:r>
      <w:hyperlink r:id="rId22" w:history="1">
        <w:r w:rsidRPr="00821E5F">
          <w:rPr>
            <w:rStyle w:val="Hyperlink"/>
            <w:rFonts w:hint="eastAsia"/>
          </w:rPr>
          <w:t>https://doi.org/10.1109/THMS.2023.3263482</w:t>
        </w:r>
      </w:hyperlink>
      <w:r w:rsidRPr="00821E5F">
        <w:rPr>
          <w:rFonts w:hint="eastAsia"/>
        </w:rPr>
        <w:t xml:space="preserve"> </w:t>
      </w:r>
    </w:p>
    <w:p w14:paraId="3A712685" w14:textId="77777777" w:rsidR="0090436F" w:rsidRPr="00821E5F" w:rsidRDefault="0090436F" w:rsidP="00E97084">
      <w:pPr>
        <w:pStyle w:val="referenceitem"/>
      </w:pPr>
      <w:r w:rsidRPr="00821E5F">
        <w:rPr>
          <w:rFonts w:hint="eastAsia"/>
        </w:rPr>
        <w:t xml:space="preserve">Borg, G. A. V. (1982). Psychophysical bases of perceived exertion. </w:t>
      </w:r>
      <w:r w:rsidRPr="00821E5F">
        <w:rPr>
          <w:rFonts w:hint="eastAsia"/>
          <w:i/>
        </w:rPr>
        <w:t>Medicine and science in sports and exercise</w:t>
      </w:r>
      <w:r w:rsidRPr="00821E5F">
        <w:rPr>
          <w:rFonts w:hint="eastAsia"/>
        </w:rPr>
        <w:t>,</w:t>
      </w:r>
      <w:r w:rsidRPr="00821E5F">
        <w:rPr>
          <w:rFonts w:hint="eastAsia"/>
          <w:i/>
        </w:rPr>
        <w:t xml:space="preserve"> 14 5</w:t>
      </w:r>
      <w:r w:rsidRPr="00821E5F">
        <w:rPr>
          <w:rFonts w:hint="eastAsia"/>
        </w:rPr>
        <w:t xml:space="preserve">, 377-381. </w:t>
      </w:r>
    </w:p>
    <w:p w14:paraId="21DF7FFB" w14:textId="77777777" w:rsidR="0090436F" w:rsidRPr="00821E5F" w:rsidRDefault="0090436F" w:rsidP="00E97084">
      <w:pPr>
        <w:pStyle w:val="referenceitem"/>
      </w:pPr>
      <w:r w:rsidRPr="00821E5F">
        <w:rPr>
          <w:rFonts w:hint="eastAsia"/>
        </w:rPr>
        <w:t xml:space="preserve">Diraneyya, M. M., Ryu, J., Abdel-Rahman, E., &amp; Haas, C. T. (2021). Inertial Motion Capture-Based Whole-Body Inverse Dynamics. </w:t>
      </w:r>
      <w:r w:rsidRPr="00821E5F">
        <w:rPr>
          <w:rFonts w:hint="eastAsia"/>
          <w:i/>
        </w:rPr>
        <w:t>Sensors</w:t>
      </w:r>
      <w:r w:rsidRPr="00821E5F">
        <w:rPr>
          <w:rFonts w:hint="eastAsia"/>
        </w:rPr>
        <w:t>,</w:t>
      </w:r>
      <w:r w:rsidRPr="00821E5F">
        <w:rPr>
          <w:rFonts w:hint="eastAsia"/>
          <w:i/>
        </w:rPr>
        <w:t xml:space="preserve"> 21</w:t>
      </w:r>
      <w:r w:rsidRPr="00821E5F">
        <w:rPr>
          <w:rFonts w:hint="eastAsia"/>
        </w:rPr>
        <w:t xml:space="preserve">(21), 7353. </w:t>
      </w:r>
      <w:hyperlink r:id="rId23" w:history="1">
        <w:r w:rsidRPr="00821E5F">
          <w:rPr>
            <w:rStyle w:val="Hyperlink"/>
            <w:rFonts w:hint="eastAsia"/>
          </w:rPr>
          <w:t>https://www.mdpi.com/1424-8220/21/21/7353</w:t>
        </w:r>
      </w:hyperlink>
      <w:r w:rsidRPr="00821E5F">
        <w:rPr>
          <w:rFonts w:hint="eastAsia"/>
        </w:rPr>
        <w:t xml:space="preserve"> </w:t>
      </w:r>
    </w:p>
    <w:p w14:paraId="163D747D" w14:textId="77777777" w:rsidR="0090436F" w:rsidRPr="00821E5F" w:rsidRDefault="0090436F" w:rsidP="00E97084">
      <w:pPr>
        <w:pStyle w:val="referenceitem"/>
      </w:pPr>
      <w:r w:rsidRPr="00821E5F">
        <w:rPr>
          <w:rFonts w:hint="eastAsia"/>
        </w:rPr>
        <w:t xml:space="preserve">Hart, S. G., &amp; Staveland, L. E. (1988). Development of NASA-TLX (Task Load Index): Results of Empirical and Theoretical Research. In P. A. Hancock &amp; N. Meshkati (Eds.), </w:t>
      </w:r>
      <w:r w:rsidRPr="00821E5F">
        <w:rPr>
          <w:rFonts w:hint="eastAsia"/>
          <w:i/>
        </w:rPr>
        <w:t>Advances in Psychology</w:t>
      </w:r>
      <w:r w:rsidRPr="00821E5F">
        <w:rPr>
          <w:rFonts w:hint="eastAsia"/>
        </w:rPr>
        <w:t xml:space="preserve"> (Vol. 52, pp. 139-183). North-Holland. </w:t>
      </w:r>
      <w:hyperlink r:id="rId24" w:history="1">
        <w:r w:rsidRPr="00821E5F">
          <w:rPr>
            <w:rStyle w:val="Hyperlink"/>
            <w:rFonts w:hint="eastAsia"/>
          </w:rPr>
          <w:t>https://doi.org/https://doi.org/10.1016/S0166-4115(08)62386-9</w:t>
        </w:r>
      </w:hyperlink>
      <w:r w:rsidRPr="00821E5F">
        <w:rPr>
          <w:rFonts w:hint="eastAsia"/>
        </w:rPr>
        <w:t xml:space="preserve"> </w:t>
      </w:r>
    </w:p>
    <w:p w14:paraId="4EAA8AA5" w14:textId="77777777" w:rsidR="0090436F" w:rsidRPr="00821E5F" w:rsidRDefault="0090436F" w:rsidP="00E97084">
      <w:pPr>
        <w:pStyle w:val="referenceitem"/>
      </w:pPr>
      <w:r w:rsidRPr="00821E5F">
        <w:rPr>
          <w:rFonts w:hint="eastAsia"/>
        </w:rPr>
        <w:t xml:space="preserve">Hignett, S., &amp; McAtamney, L. (2000). Rapid Entire Body Assessment (REBA). </w:t>
      </w:r>
      <w:r w:rsidRPr="00821E5F">
        <w:rPr>
          <w:rFonts w:hint="eastAsia"/>
          <w:i/>
        </w:rPr>
        <w:t>Applied Ergonomics</w:t>
      </w:r>
      <w:r w:rsidRPr="00821E5F">
        <w:rPr>
          <w:rFonts w:hint="eastAsia"/>
        </w:rPr>
        <w:t>,</w:t>
      </w:r>
      <w:r w:rsidRPr="00821E5F">
        <w:rPr>
          <w:rFonts w:hint="eastAsia"/>
          <w:i/>
        </w:rPr>
        <w:t xml:space="preserve"> 31</w:t>
      </w:r>
      <w:r w:rsidRPr="00821E5F">
        <w:rPr>
          <w:rFonts w:hint="eastAsia"/>
        </w:rPr>
        <w:t xml:space="preserve">(2), 201-205. </w:t>
      </w:r>
      <w:hyperlink r:id="rId25" w:history="1">
        <w:r w:rsidRPr="00821E5F">
          <w:rPr>
            <w:rStyle w:val="Hyperlink"/>
            <w:rFonts w:hint="eastAsia"/>
          </w:rPr>
          <w:t>https://doi.org/https://doi.org/10.1016/S0003-6870(99)00039-3</w:t>
        </w:r>
      </w:hyperlink>
      <w:r w:rsidRPr="00821E5F">
        <w:rPr>
          <w:rFonts w:hint="eastAsia"/>
        </w:rPr>
        <w:t xml:space="preserve"> </w:t>
      </w:r>
    </w:p>
    <w:p w14:paraId="7F95AE5C" w14:textId="77777777" w:rsidR="0090436F" w:rsidRPr="00821E5F" w:rsidRDefault="0090436F" w:rsidP="00E97084">
      <w:pPr>
        <w:pStyle w:val="referenceitem"/>
      </w:pPr>
      <w:r w:rsidRPr="00821E5F">
        <w:rPr>
          <w:rFonts w:hint="eastAsia"/>
        </w:rPr>
        <w:lastRenderedPageBreak/>
        <w:t xml:space="preserve">Jang, Y., Jeong, I., Younesi Heravi, M., Sarkar, S., Shin, H., &amp; Ahn, Y. (2023). Multi-Camera-Based Human Activity Recognition for Human–Robot Collaboration in Construction. </w:t>
      </w:r>
      <w:r w:rsidRPr="00821E5F">
        <w:rPr>
          <w:rFonts w:hint="eastAsia"/>
          <w:i/>
        </w:rPr>
        <w:t>Sensors</w:t>
      </w:r>
      <w:r w:rsidRPr="00821E5F">
        <w:rPr>
          <w:rFonts w:hint="eastAsia"/>
        </w:rPr>
        <w:t>,</w:t>
      </w:r>
      <w:r w:rsidRPr="00821E5F">
        <w:rPr>
          <w:rFonts w:hint="eastAsia"/>
          <w:i/>
        </w:rPr>
        <w:t xml:space="preserve"> 23</w:t>
      </w:r>
      <w:r w:rsidRPr="00821E5F">
        <w:rPr>
          <w:rFonts w:hint="eastAsia"/>
        </w:rPr>
        <w:t xml:space="preserve">(15), 6997. </w:t>
      </w:r>
      <w:hyperlink r:id="rId26" w:history="1">
        <w:r w:rsidRPr="00821E5F">
          <w:rPr>
            <w:rStyle w:val="Hyperlink"/>
            <w:rFonts w:hint="eastAsia"/>
          </w:rPr>
          <w:t>https://www.mdpi.com/1424-8220/23/15/6997</w:t>
        </w:r>
      </w:hyperlink>
      <w:r w:rsidRPr="00821E5F">
        <w:rPr>
          <w:rFonts w:hint="eastAsia"/>
        </w:rPr>
        <w:t xml:space="preserve"> </w:t>
      </w:r>
    </w:p>
    <w:p w14:paraId="2C4EF822" w14:textId="77777777" w:rsidR="0090436F" w:rsidRPr="00821E5F" w:rsidRDefault="0090436F" w:rsidP="00E97084">
      <w:pPr>
        <w:pStyle w:val="referenceitem"/>
      </w:pPr>
      <w:r w:rsidRPr="00821E5F">
        <w:rPr>
          <w:rFonts w:hint="eastAsia"/>
        </w:rPr>
        <w:t xml:space="preserve">Khaksar, S., Pieters, S., Borazjani, B., Hyde, J., Booker, H., Khokhar, A., Murray, I., &amp; Campbell, A. (2022). Posture Monitoring and Correction Exercises for Workers in Hostile Environments Utilizing Non-Invasive Sensors: Algorithm Development and Validation. </w:t>
      </w:r>
      <w:r w:rsidRPr="00821E5F">
        <w:rPr>
          <w:rFonts w:hint="eastAsia"/>
          <w:i/>
        </w:rPr>
        <w:t>Sensors</w:t>
      </w:r>
      <w:r w:rsidRPr="00821E5F">
        <w:rPr>
          <w:rFonts w:hint="eastAsia"/>
        </w:rPr>
        <w:t>,</w:t>
      </w:r>
      <w:r w:rsidRPr="00821E5F">
        <w:rPr>
          <w:rFonts w:hint="eastAsia"/>
          <w:i/>
        </w:rPr>
        <w:t xml:space="preserve"> 22</w:t>
      </w:r>
      <w:r w:rsidRPr="00821E5F">
        <w:rPr>
          <w:rFonts w:hint="eastAsia"/>
        </w:rPr>
        <w:t xml:space="preserve">(24), 9618. </w:t>
      </w:r>
      <w:hyperlink r:id="rId27" w:history="1">
        <w:r w:rsidRPr="00821E5F">
          <w:rPr>
            <w:rStyle w:val="Hyperlink"/>
            <w:rFonts w:hint="eastAsia"/>
          </w:rPr>
          <w:t>https://www.mdpi.com/1424-8220/22/24/9618</w:t>
        </w:r>
      </w:hyperlink>
      <w:r w:rsidRPr="00821E5F">
        <w:rPr>
          <w:rFonts w:hint="eastAsia"/>
        </w:rPr>
        <w:t xml:space="preserve"> </w:t>
      </w:r>
    </w:p>
    <w:p w14:paraId="6C91FBCD" w14:textId="77777777" w:rsidR="0090436F" w:rsidRPr="00821E5F" w:rsidRDefault="0090436F" w:rsidP="00E97084">
      <w:pPr>
        <w:pStyle w:val="referenceitem"/>
      </w:pPr>
      <w:r w:rsidRPr="00821E5F">
        <w:rPr>
          <w:rFonts w:hint="eastAsia"/>
        </w:rPr>
        <w:t xml:space="preserve">Lee, S., &amp; Park, H. (2024). Automatic Setting of Optimal Multi-Exposures for High-Quality Structured Light Depth Imaging. </w:t>
      </w:r>
      <w:r w:rsidRPr="00821E5F">
        <w:rPr>
          <w:rFonts w:hint="eastAsia"/>
          <w:i/>
        </w:rPr>
        <w:t>IEEE Access</w:t>
      </w:r>
      <w:r w:rsidRPr="00821E5F">
        <w:rPr>
          <w:rFonts w:hint="eastAsia"/>
        </w:rPr>
        <w:t>,</w:t>
      </w:r>
      <w:r w:rsidRPr="00821E5F">
        <w:rPr>
          <w:rFonts w:hint="eastAsia"/>
          <w:i/>
        </w:rPr>
        <w:t xml:space="preserve"> 12</w:t>
      </w:r>
      <w:r w:rsidRPr="00821E5F">
        <w:rPr>
          <w:rFonts w:hint="eastAsia"/>
        </w:rPr>
        <w:t xml:space="preserve">, 152786-152797. </w:t>
      </w:r>
      <w:hyperlink r:id="rId28" w:history="1">
        <w:r w:rsidRPr="00821E5F">
          <w:rPr>
            <w:rStyle w:val="Hyperlink"/>
            <w:rFonts w:hint="eastAsia"/>
          </w:rPr>
          <w:t>https://doi.org/10.1109/ACCESS.2024.3481659</w:t>
        </w:r>
      </w:hyperlink>
      <w:r w:rsidRPr="00821E5F">
        <w:rPr>
          <w:rFonts w:hint="eastAsia"/>
        </w:rPr>
        <w:t xml:space="preserve"> </w:t>
      </w:r>
    </w:p>
    <w:p w14:paraId="3775E44E" w14:textId="77777777" w:rsidR="0090436F" w:rsidRPr="00821E5F" w:rsidRDefault="0090436F" w:rsidP="00E97084">
      <w:pPr>
        <w:pStyle w:val="referenceitem"/>
      </w:pPr>
      <w:r w:rsidRPr="00821E5F">
        <w:rPr>
          <w:rFonts w:hint="eastAsia"/>
        </w:rPr>
        <w:t xml:space="preserve">Lee, Y.-C., Hong, X., &amp; Man, S. S. (2023). Prevalence and Associated Factors of Work-Related Musculoskeletal Disorders Symptoms among Construction Workers: A Cross-Sectional Study in South China. </w:t>
      </w:r>
      <w:r w:rsidRPr="00821E5F">
        <w:rPr>
          <w:rFonts w:hint="eastAsia"/>
          <w:i/>
        </w:rPr>
        <w:t>International Journal of Environmental Research and Public Health</w:t>
      </w:r>
      <w:r w:rsidRPr="00821E5F">
        <w:rPr>
          <w:rFonts w:hint="eastAsia"/>
        </w:rPr>
        <w:t>,</w:t>
      </w:r>
      <w:r w:rsidRPr="00821E5F">
        <w:rPr>
          <w:rFonts w:hint="eastAsia"/>
          <w:i/>
        </w:rPr>
        <w:t xml:space="preserve"> 20</w:t>
      </w:r>
      <w:r w:rsidRPr="00821E5F">
        <w:rPr>
          <w:rFonts w:hint="eastAsia"/>
        </w:rPr>
        <w:t xml:space="preserve">(5), 4653. </w:t>
      </w:r>
      <w:hyperlink r:id="rId29" w:history="1">
        <w:r w:rsidRPr="00821E5F">
          <w:rPr>
            <w:rStyle w:val="Hyperlink"/>
            <w:rFonts w:hint="eastAsia"/>
          </w:rPr>
          <w:t>https://www.mdpi.com/1660-4601/20/5/4653</w:t>
        </w:r>
      </w:hyperlink>
      <w:r w:rsidRPr="00821E5F">
        <w:rPr>
          <w:rFonts w:hint="eastAsia"/>
        </w:rPr>
        <w:t xml:space="preserve"> </w:t>
      </w:r>
    </w:p>
    <w:p w14:paraId="40C44F7D" w14:textId="77777777" w:rsidR="0090436F" w:rsidRPr="00821E5F" w:rsidRDefault="0090436F" w:rsidP="00E97084">
      <w:pPr>
        <w:pStyle w:val="referenceitem"/>
      </w:pPr>
      <w:r w:rsidRPr="00821E5F">
        <w:rPr>
          <w:rFonts w:hint="eastAsia"/>
        </w:rPr>
        <w:t xml:space="preserve">Li, N., Zhou, R., Krishna, B., Pradhan, A., Lee, H., He, J., &amp; Jiang, N. (2024). Non-invasive Techniques for Muscle Fatigue Monitoring: A Comprehensive Survey. </w:t>
      </w:r>
      <w:r w:rsidRPr="00821E5F">
        <w:rPr>
          <w:rFonts w:hint="eastAsia"/>
          <w:i/>
        </w:rPr>
        <w:t>ACM Comput. Surv.</w:t>
      </w:r>
      <w:r w:rsidRPr="00821E5F">
        <w:rPr>
          <w:rFonts w:hint="eastAsia"/>
        </w:rPr>
        <w:t>,</w:t>
      </w:r>
      <w:r w:rsidRPr="00821E5F">
        <w:rPr>
          <w:rFonts w:hint="eastAsia"/>
          <w:i/>
        </w:rPr>
        <w:t xml:space="preserve"> 56</w:t>
      </w:r>
      <w:r w:rsidRPr="00821E5F">
        <w:rPr>
          <w:rFonts w:hint="eastAsia"/>
        </w:rPr>
        <w:t xml:space="preserve">(9), Article 221. </w:t>
      </w:r>
      <w:hyperlink r:id="rId30" w:history="1">
        <w:r w:rsidRPr="00821E5F">
          <w:rPr>
            <w:rStyle w:val="Hyperlink"/>
            <w:rFonts w:hint="eastAsia"/>
          </w:rPr>
          <w:t>https://doi.org/10.1145/3648679</w:t>
        </w:r>
      </w:hyperlink>
      <w:r w:rsidRPr="00821E5F">
        <w:rPr>
          <w:rFonts w:hint="eastAsia"/>
        </w:rPr>
        <w:t xml:space="preserve"> </w:t>
      </w:r>
    </w:p>
    <w:p w14:paraId="462A4F5E" w14:textId="77777777" w:rsidR="0090436F" w:rsidRPr="00821E5F" w:rsidRDefault="0090436F" w:rsidP="00E97084">
      <w:pPr>
        <w:pStyle w:val="referenceitem"/>
      </w:pPr>
      <w:r w:rsidRPr="00821E5F">
        <w:rPr>
          <w:rFonts w:hint="eastAsia"/>
        </w:rPr>
        <w:t xml:space="preserve">Marcard, T., Rosenhahn, B., Black, M., &amp; Pons-Moll, G. (2017). Sparse Inertial Poser: Automatic 3D Human Pose Estimation from Sparse IMUs. </w:t>
      </w:r>
      <w:r w:rsidRPr="00821E5F">
        <w:rPr>
          <w:rFonts w:hint="eastAsia"/>
          <w:i/>
        </w:rPr>
        <w:t>Computer Graphics Forum 36(2), Proceedings of the 38th Annual Conference of the European Association for Computer Graphics (Eurographics), 2017</w:t>
      </w:r>
      <w:r w:rsidRPr="00821E5F">
        <w:rPr>
          <w:rFonts w:hint="eastAsia"/>
        </w:rPr>
        <w:t>,</w:t>
      </w:r>
      <w:r w:rsidRPr="00821E5F">
        <w:rPr>
          <w:rFonts w:hint="eastAsia"/>
          <w:i/>
        </w:rPr>
        <w:t xml:space="preserve"> 36</w:t>
      </w:r>
      <w:r w:rsidRPr="00821E5F">
        <w:rPr>
          <w:rFonts w:hint="eastAsia"/>
        </w:rPr>
        <w:t xml:space="preserve">. </w:t>
      </w:r>
      <w:hyperlink r:id="rId31" w:history="1">
        <w:r w:rsidRPr="00821E5F">
          <w:rPr>
            <w:rStyle w:val="Hyperlink"/>
            <w:rFonts w:hint="eastAsia"/>
          </w:rPr>
          <w:t>https://doi.org/10.1111/cgf.13131</w:t>
        </w:r>
      </w:hyperlink>
      <w:r w:rsidRPr="00821E5F">
        <w:rPr>
          <w:rFonts w:hint="eastAsia"/>
        </w:rPr>
        <w:t xml:space="preserve"> </w:t>
      </w:r>
    </w:p>
    <w:p w14:paraId="6033A4A2" w14:textId="77777777" w:rsidR="0090436F" w:rsidRPr="00821E5F" w:rsidRDefault="0090436F" w:rsidP="00E97084">
      <w:pPr>
        <w:pStyle w:val="referenceitem"/>
      </w:pPr>
      <w:r w:rsidRPr="00821E5F">
        <w:rPr>
          <w:rFonts w:hint="eastAsia"/>
        </w:rPr>
        <w:t xml:space="preserve">McAtamney, L., &amp; Nigel Corlett, E. (1993). RULA: a survey method for the investigation of work-related upper limb disorders. </w:t>
      </w:r>
      <w:r w:rsidRPr="00821E5F">
        <w:rPr>
          <w:rFonts w:hint="eastAsia"/>
          <w:i/>
        </w:rPr>
        <w:t>Applied Ergonomics</w:t>
      </w:r>
      <w:r w:rsidRPr="00821E5F">
        <w:rPr>
          <w:rFonts w:hint="eastAsia"/>
        </w:rPr>
        <w:t>,</w:t>
      </w:r>
      <w:r w:rsidRPr="00821E5F">
        <w:rPr>
          <w:rFonts w:hint="eastAsia"/>
          <w:i/>
        </w:rPr>
        <w:t xml:space="preserve"> 24</w:t>
      </w:r>
      <w:r w:rsidRPr="00821E5F">
        <w:rPr>
          <w:rFonts w:hint="eastAsia"/>
        </w:rPr>
        <w:t xml:space="preserve">(2), 91-99. </w:t>
      </w:r>
      <w:hyperlink r:id="rId32" w:history="1">
        <w:r w:rsidRPr="00821E5F">
          <w:rPr>
            <w:rStyle w:val="Hyperlink"/>
            <w:rFonts w:hint="eastAsia"/>
          </w:rPr>
          <w:t>https://doi.org/https://doi.org/10.1016/0003-6870(93)90080-S</w:t>
        </w:r>
      </w:hyperlink>
      <w:r w:rsidRPr="00821E5F">
        <w:rPr>
          <w:rFonts w:hint="eastAsia"/>
        </w:rPr>
        <w:t xml:space="preserve"> </w:t>
      </w:r>
    </w:p>
    <w:p w14:paraId="383FD2BD" w14:textId="77777777" w:rsidR="0090436F" w:rsidRPr="00821E5F" w:rsidRDefault="0090436F" w:rsidP="00E97084">
      <w:pPr>
        <w:pStyle w:val="referenceitem"/>
      </w:pPr>
      <w:r w:rsidRPr="00821E5F">
        <w:rPr>
          <w:rFonts w:hint="eastAsia"/>
        </w:rPr>
        <w:t xml:space="preserve">Mehrizi, R., Peng, X., Metaxas, D. N., Xu, X., Zhang, S., &amp; Li, K. (2019). Predicting 3-D lower back joint load in lifting: A deep pose estimation approach. </w:t>
      </w:r>
      <w:r w:rsidRPr="00821E5F">
        <w:rPr>
          <w:rFonts w:hint="eastAsia"/>
          <w:i/>
        </w:rPr>
        <w:t>IEEE Transactions on Human-Machine Systems</w:t>
      </w:r>
      <w:r w:rsidRPr="00821E5F">
        <w:rPr>
          <w:rFonts w:hint="eastAsia"/>
        </w:rPr>
        <w:t>,</w:t>
      </w:r>
      <w:r w:rsidRPr="00821E5F">
        <w:rPr>
          <w:rFonts w:hint="eastAsia"/>
          <w:i/>
        </w:rPr>
        <w:t xml:space="preserve"> 49</w:t>
      </w:r>
      <w:r w:rsidRPr="00821E5F">
        <w:rPr>
          <w:rFonts w:hint="eastAsia"/>
        </w:rPr>
        <w:t xml:space="preserve">(1), 85-94. </w:t>
      </w:r>
    </w:p>
    <w:p w14:paraId="0384681E" w14:textId="77777777" w:rsidR="0090436F" w:rsidRPr="00821E5F" w:rsidRDefault="0090436F" w:rsidP="00E97084">
      <w:pPr>
        <w:pStyle w:val="referenceitem"/>
      </w:pPr>
      <w:r w:rsidRPr="00821E5F">
        <w:rPr>
          <w:rFonts w:hint="eastAsia"/>
        </w:rPr>
        <w:t xml:space="preserve">Mehrizi, R., Peng, X., Xu, X., Zhang, S., Metaxas, D., &amp; Li, K. (2018). A computer vision based method for 3D posture estimation of symmetrical lifting. </w:t>
      </w:r>
      <w:r w:rsidRPr="00821E5F">
        <w:rPr>
          <w:rFonts w:hint="eastAsia"/>
          <w:i/>
        </w:rPr>
        <w:t>Journal of biomechanics</w:t>
      </w:r>
      <w:r w:rsidRPr="00821E5F">
        <w:rPr>
          <w:rFonts w:hint="eastAsia"/>
        </w:rPr>
        <w:t>,</w:t>
      </w:r>
      <w:r w:rsidRPr="00821E5F">
        <w:rPr>
          <w:rFonts w:hint="eastAsia"/>
          <w:i/>
        </w:rPr>
        <w:t xml:space="preserve"> 69</w:t>
      </w:r>
      <w:r w:rsidRPr="00821E5F">
        <w:rPr>
          <w:rFonts w:hint="eastAsia"/>
        </w:rPr>
        <w:t xml:space="preserve">, 40-46. </w:t>
      </w:r>
    </w:p>
    <w:p w14:paraId="099AF702" w14:textId="77777777" w:rsidR="0090436F" w:rsidRPr="00821E5F" w:rsidRDefault="0090436F" w:rsidP="00E97084">
      <w:pPr>
        <w:pStyle w:val="referenceitem"/>
      </w:pPr>
      <w:r w:rsidRPr="00821E5F">
        <w:rPr>
          <w:rFonts w:hint="eastAsia"/>
        </w:rPr>
        <w:t xml:space="preserve">Ning, X., &amp; Guo, G. (2012). Assessing spinal loading using the Kinect depth sensor: A feasibility study. </w:t>
      </w:r>
      <w:r w:rsidRPr="00821E5F">
        <w:rPr>
          <w:rFonts w:hint="eastAsia"/>
          <w:i/>
        </w:rPr>
        <w:t>IEEE Sensors journal</w:t>
      </w:r>
      <w:r w:rsidRPr="00821E5F">
        <w:rPr>
          <w:rFonts w:hint="eastAsia"/>
        </w:rPr>
        <w:t>,</w:t>
      </w:r>
      <w:r w:rsidRPr="00821E5F">
        <w:rPr>
          <w:rFonts w:hint="eastAsia"/>
          <w:i/>
        </w:rPr>
        <w:t xml:space="preserve"> 13</w:t>
      </w:r>
      <w:r w:rsidRPr="00821E5F">
        <w:rPr>
          <w:rFonts w:hint="eastAsia"/>
        </w:rPr>
        <w:t xml:space="preserve">(4), 1139-1140. </w:t>
      </w:r>
    </w:p>
    <w:p w14:paraId="1902AC5F" w14:textId="77777777" w:rsidR="0090436F" w:rsidRPr="00821E5F" w:rsidRDefault="0090436F" w:rsidP="00E97084">
      <w:pPr>
        <w:pStyle w:val="referenceitem"/>
      </w:pPr>
      <w:r w:rsidRPr="00821E5F">
        <w:rPr>
          <w:rFonts w:hint="eastAsia"/>
        </w:rPr>
        <w:t xml:space="preserve">Occhipinti, E. (1998). OCRA: a concise index for the assessment of exposure to repetitive movements of the upper limbs. </w:t>
      </w:r>
      <w:r w:rsidRPr="00821E5F">
        <w:rPr>
          <w:rFonts w:hint="eastAsia"/>
          <w:i/>
        </w:rPr>
        <w:t>Ergonomics</w:t>
      </w:r>
      <w:r w:rsidRPr="00821E5F">
        <w:rPr>
          <w:rFonts w:hint="eastAsia"/>
        </w:rPr>
        <w:t>,</w:t>
      </w:r>
      <w:r w:rsidRPr="00821E5F">
        <w:rPr>
          <w:rFonts w:hint="eastAsia"/>
          <w:i/>
        </w:rPr>
        <w:t xml:space="preserve"> 41</w:t>
      </w:r>
      <w:r w:rsidRPr="00821E5F">
        <w:rPr>
          <w:rFonts w:hint="eastAsia"/>
        </w:rPr>
        <w:t xml:space="preserve">(9), 1290-1311. </w:t>
      </w:r>
      <w:hyperlink r:id="rId33" w:history="1">
        <w:r w:rsidRPr="00821E5F">
          <w:rPr>
            <w:rStyle w:val="Hyperlink"/>
            <w:rFonts w:hint="eastAsia"/>
          </w:rPr>
          <w:t>https://doi.org/10.1080/001401398186315</w:t>
        </w:r>
      </w:hyperlink>
      <w:r w:rsidRPr="00821E5F">
        <w:rPr>
          <w:rFonts w:hint="eastAsia"/>
        </w:rPr>
        <w:t xml:space="preserve"> </w:t>
      </w:r>
    </w:p>
    <w:p w14:paraId="169B652C" w14:textId="77777777" w:rsidR="0090436F" w:rsidRPr="00821E5F" w:rsidRDefault="0090436F" w:rsidP="00E97084">
      <w:pPr>
        <w:pStyle w:val="referenceitem"/>
      </w:pPr>
      <w:r w:rsidRPr="00821E5F">
        <w:rPr>
          <w:rFonts w:hint="eastAsia"/>
        </w:rPr>
        <w:t xml:space="preserve">Palikhe, S., Yirong, M., Choi, B. Y., &amp; Lee, D.-E. (2020). Analysis of Musculoskeletal Disorders and Muscle Stresses on Construction Workers’ Awkward Postures Using Simulation. </w:t>
      </w:r>
      <w:r w:rsidRPr="00821E5F">
        <w:rPr>
          <w:rFonts w:hint="eastAsia"/>
          <w:i/>
        </w:rPr>
        <w:t>Sustainability</w:t>
      </w:r>
      <w:r w:rsidRPr="00821E5F">
        <w:rPr>
          <w:rFonts w:hint="eastAsia"/>
        </w:rPr>
        <w:t>,</w:t>
      </w:r>
      <w:r w:rsidRPr="00821E5F">
        <w:rPr>
          <w:rFonts w:hint="eastAsia"/>
          <w:i/>
        </w:rPr>
        <w:t xml:space="preserve"> 12</w:t>
      </w:r>
      <w:r w:rsidRPr="00821E5F">
        <w:rPr>
          <w:rFonts w:hint="eastAsia"/>
        </w:rPr>
        <w:t xml:space="preserve">(14), 5693. </w:t>
      </w:r>
      <w:hyperlink r:id="rId34" w:history="1">
        <w:r w:rsidRPr="00821E5F">
          <w:rPr>
            <w:rStyle w:val="Hyperlink"/>
            <w:rFonts w:hint="eastAsia"/>
          </w:rPr>
          <w:t>https://www.mdpi.com/2071-1050/12/14/5693</w:t>
        </w:r>
      </w:hyperlink>
      <w:r w:rsidRPr="00821E5F">
        <w:rPr>
          <w:rFonts w:hint="eastAsia"/>
        </w:rPr>
        <w:t xml:space="preserve"> </w:t>
      </w:r>
    </w:p>
    <w:p w14:paraId="62850659" w14:textId="77777777" w:rsidR="0090436F" w:rsidRPr="00821E5F" w:rsidRDefault="0090436F" w:rsidP="00E97084">
      <w:pPr>
        <w:pStyle w:val="referenceitem"/>
      </w:pPr>
      <w:r w:rsidRPr="00821E5F">
        <w:rPr>
          <w:rFonts w:hint="eastAsia"/>
        </w:rPr>
        <w:t xml:space="preserve">Seo, J., &amp; Lee, S. (2021). Automated postural ergonomic risk assessment using vision-based posture classification. </w:t>
      </w:r>
      <w:r w:rsidRPr="00821E5F">
        <w:rPr>
          <w:rFonts w:hint="eastAsia"/>
          <w:i/>
        </w:rPr>
        <w:t>Automation in Construction</w:t>
      </w:r>
      <w:r w:rsidRPr="00821E5F">
        <w:rPr>
          <w:rFonts w:hint="eastAsia"/>
        </w:rPr>
        <w:t>,</w:t>
      </w:r>
      <w:r w:rsidRPr="00821E5F">
        <w:rPr>
          <w:rFonts w:hint="eastAsia"/>
          <w:i/>
        </w:rPr>
        <w:t xml:space="preserve"> 128</w:t>
      </w:r>
      <w:r w:rsidRPr="00821E5F">
        <w:rPr>
          <w:rFonts w:hint="eastAsia"/>
        </w:rPr>
        <w:t xml:space="preserve">, 103725. </w:t>
      </w:r>
      <w:hyperlink r:id="rId35" w:history="1">
        <w:r w:rsidRPr="00821E5F">
          <w:rPr>
            <w:rStyle w:val="Hyperlink"/>
            <w:rFonts w:hint="eastAsia"/>
          </w:rPr>
          <w:t>https://doi.org/https://doi.org/10.1016/j.autcon.2021.103725</w:t>
        </w:r>
      </w:hyperlink>
      <w:r w:rsidRPr="00821E5F">
        <w:rPr>
          <w:rFonts w:hint="eastAsia"/>
        </w:rPr>
        <w:t xml:space="preserve"> </w:t>
      </w:r>
    </w:p>
    <w:p w14:paraId="24517B78" w14:textId="77777777" w:rsidR="0090436F" w:rsidRPr="00821E5F" w:rsidRDefault="0090436F" w:rsidP="00E97084">
      <w:pPr>
        <w:pStyle w:val="referenceitem"/>
      </w:pPr>
      <w:r w:rsidRPr="00821E5F">
        <w:rPr>
          <w:rFonts w:hint="eastAsia"/>
        </w:rPr>
        <w:t xml:space="preserve">Shan, G., &amp; Bohn, C. (2003). Anthropometrical data and coefficients of regression related to gender and race. </w:t>
      </w:r>
      <w:r w:rsidRPr="00821E5F">
        <w:rPr>
          <w:rFonts w:hint="eastAsia"/>
          <w:i/>
        </w:rPr>
        <w:t>Applied Ergonomics</w:t>
      </w:r>
      <w:r w:rsidRPr="00821E5F">
        <w:rPr>
          <w:rFonts w:hint="eastAsia"/>
        </w:rPr>
        <w:t>,</w:t>
      </w:r>
      <w:r w:rsidRPr="00821E5F">
        <w:rPr>
          <w:rFonts w:hint="eastAsia"/>
          <w:i/>
        </w:rPr>
        <w:t xml:space="preserve"> 34</w:t>
      </w:r>
      <w:r w:rsidRPr="00821E5F">
        <w:rPr>
          <w:rFonts w:hint="eastAsia"/>
        </w:rPr>
        <w:t xml:space="preserve">(4), 327-337. </w:t>
      </w:r>
      <w:hyperlink r:id="rId36" w:history="1">
        <w:r w:rsidRPr="00821E5F">
          <w:rPr>
            <w:rStyle w:val="Hyperlink"/>
            <w:rFonts w:hint="eastAsia"/>
          </w:rPr>
          <w:t>https://doi.org/https://doi.org/10.1016/S0003-6870(03)00040-1</w:t>
        </w:r>
      </w:hyperlink>
      <w:r w:rsidRPr="00821E5F">
        <w:rPr>
          <w:rFonts w:hint="eastAsia"/>
        </w:rPr>
        <w:t xml:space="preserve"> </w:t>
      </w:r>
    </w:p>
    <w:p w14:paraId="64FA7D16" w14:textId="77777777" w:rsidR="0090436F" w:rsidRPr="00821E5F" w:rsidRDefault="0090436F" w:rsidP="00E97084">
      <w:pPr>
        <w:pStyle w:val="referenceitem"/>
      </w:pPr>
      <w:r w:rsidRPr="00821E5F">
        <w:rPr>
          <w:rFonts w:hint="eastAsia"/>
        </w:rPr>
        <w:t xml:space="preserve">Shi, J., &amp; Wonka, P. (2023). VoxelKP: A Voxel-based Network Architecture for Human Keypoint Estimation in LiDAR Data. </w:t>
      </w:r>
      <w:r w:rsidRPr="00821E5F">
        <w:rPr>
          <w:rFonts w:hint="eastAsia"/>
          <w:i/>
        </w:rPr>
        <w:t>arXiv preprint arXiv:2312.08871</w:t>
      </w:r>
      <w:r w:rsidRPr="00821E5F">
        <w:rPr>
          <w:rFonts w:hint="eastAsia"/>
        </w:rPr>
        <w:t xml:space="preserve">. </w:t>
      </w:r>
    </w:p>
    <w:p w14:paraId="789DB4AB" w14:textId="77777777" w:rsidR="0090436F" w:rsidRPr="00821E5F" w:rsidRDefault="0090436F" w:rsidP="00E97084">
      <w:pPr>
        <w:pStyle w:val="referenceitem"/>
      </w:pPr>
      <w:r w:rsidRPr="00821E5F">
        <w:rPr>
          <w:rFonts w:hint="eastAsia"/>
        </w:rPr>
        <w:t xml:space="preserve">The National Isometric Muscle Strength Database, C. (1996). Muscular weakness assessment: Use of normal isometric strength data. </w:t>
      </w:r>
      <w:r w:rsidRPr="00821E5F">
        <w:rPr>
          <w:rFonts w:hint="eastAsia"/>
          <w:i/>
        </w:rPr>
        <w:t>Archives of Physical Medicine and Rehabilitation</w:t>
      </w:r>
      <w:r w:rsidRPr="00821E5F">
        <w:rPr>
          <w:rFonts w:hint="eastAsia"/>
        </w:rPr>
        <w:t>,</w:t>
      </w:r>
      <w:r w:rsidRPr="00821E5F">
        <w:rPr>
          <w:rFonts w:hint="eastAsia"/>
          <w:i/>
        </w:rPr>
        <w:t xml:space="preserve"> 77</w:t>
      </w:r>
      <w:r w:rsidRPr="00821E5F">
        <w:rPr>
          <w:rFonts w:hint="eastAsia"/>
        </w:rPr>
        <w:t xml:space="preserve">(12), 1251-1255. </w:t>
      </w:r>
      <w:hyperlink r:id="rId37" w:history="1">
        <w:r w:rsidRPr="00821E5F">
          <w:rPr>
            <w:rStyle w:val="Hyperlink"/>
            <w:rFonts w:hint="eastAsia"/>
          </w:rPr>
          <w:t>https://doi.org/10.1016/S0003-9993(96)90188-4</w:t>
        </w:r>
      </w:hyperlink>
      <w:r w:rsidRPr="00821E5F">
        <w:rPr>
          <w:rFonts w:hint="eastAsia"/>
        </w:rPr>
        <w:t xml:space="preserve"> </w:t>
      </w:r>
    </w:p>
    <w:p w14:paraId="5528F1BD" w14:textId="77777777" w:rsidR="0090436F" w:rsidRPr="00821E5F" w:rsidRDefault="0090436F" w:rsidP="00E97084">
      <w:pPr>
        <w:pStyle w:val="referenceitem"/>
      </w:pPr>
      <w:r w:rsidRPr="00821E5F">
        <w:rPr>
          <w:rFonts w:hint="eastAsia"/>
        </w:rPr>
        <w:lastRenderedPageBreak/>
        <w:t xml:space="preserve">U.S. Bureau of Labor Statistics. (2020). </w:t>
      </w:r>
      <w:r w:rsidRPr="00821E5F">
        <w:rPr>
          <w:rFonts w:hint="eastAsia"/>
          <w:i/>
        </w:rPr>
        <w:t>Occupational injuries and illnesses resulting in musculoskeletal disorders (MSDs)</w:t>
      </w:r>
      <w:r w:rsidRPr="00821E5F">
        <w:rPr>
          <w:rFonts w:hint="eastAsia"/>
        </w:rPr>
        <w:t xml:space="preserve">. </w:t>
      </w:r>
      <w:hyperlink r:id="rId38" w:history="1">
        <w:r w:rsidRPr="00821E5F">
          <w:rPr>
            <w:rStyle w:val="Hyperlink"/>
            <w:rFonts w:hint="eastAsia"/>
          </w:rPr>
          <w:t>https://www.bls.gov/iif/factsheets/msds.htm</w:t>
        </w:r>
      </w:hyperlink>
    </w:p>
    <w:p w14:paraId="1ECED5F9" w14:textId="77777777" w:rsidR="0090436F" w:rsidRPr="00821E5F" w:rsidRDefault="0090436F" w:rsidP="00E97084">
      <w:pPr>
        <w:pStyle w:val="referenceitem"/>
      </w:pPr>
      <w:r w:rsidRPr="00821E5F">
        <w:rPr>
          <w:rFonts w:hint="eastAsia"/>
        </w:rPr>
        <w:t xml:space="preserve">Umer, W., Antwi-Afari, M. F., Li, H., Szeto, G. P. Y., &amp; Wong, A. Y. L. (2018). The prevalence of musculoskeletal symptoms in the construction industry: a systematic review and meta-analysis. </w:t>
      </w:r>
      <w:r w:rsidRPr="00821E5F">
        <w:rPr>
          <w:rFonts w:hint="eastAsia"/>
          <w:i/>
        </w:rPr>
        <w:t>International Archives of Occupational and Environmental Health</w:t>
      </w:r>
      <w:r w:rsidRPr="00821E5F">
        <w:rPr>
          <w:rFonts w:hint="eastAsia"/>
        </w:rPr>
        <w:t>,</w:t>
      </w:r>
      <w:r w:rsidRPr="00821E5F">
        <w:rPr>
          <w:rFonts w:hint="eastAsia"/>
          <w:i/>
        </w:rPr>
        <w:t xml:space="preserve"> 91</w:t>
      </w:r>
      <w:r w:rsidRPr="00821E5F">
        <w:rPr>
          <w:rFonts w:hint="eastAsia"/>
        </w:rPr>
        <w:t xml:space="preserve">(2), 125-144. </w:t>
      </w:r>
      <w:hyperlink r:id="rId39" w:history="1">
        <w:r w:rsidRPr="00821E5F">
          <w:rPr>
            <w:rStyle w:val="Hyperlink"/>
            <w:rFonts w:hint="eastAsia"/>
          </w:rPr>
          <w:t>https://doi.org/10.1007/s00420-017-1273-4</w:t>
        </w:r>
      </w:hyperlink>
      <w:r w:rsidRPr="00821E5F">
        <w:rPr>
          <w:rFonts w:hint="eastAsia"/>
        </w:rPr>
        <w:t xml:space="preserve"> </w:t>
      </w:r>
    </w:p>
    <w:p w14:paraId="7FF38406" w14:textId="77777777" w:rsidR="0090436F" w:rsidRPr="00821E5F" w:rsidRDefault="0090436F" w:rsidP="00E97084">
      <w:pPr>
        <w:pStyle w:val="referenceitem"/>
      </w:pPr>
      <w:r w:rsidRPr="00821E5F">
        <w:rPr>
          <w:rFonts w:hint="eastAsia"/>
        </w:rPr>
        <w:t xml:space="preserve">Wang, H., Xie, Z., Lu, L., Li, L., &amp; Xu, X. (2021). A computer-vision method to estimate joint angles and L5/S1 moments during lifting tasks through a single camera. </w:t>
      </w:r>
      <w:r w:rsidRPr="00821E5F">
        <w:rPr>
          <w:rFonts w:hint="eastAsia"/>
          <w:i/>
        </w:rPr>
        <w:t>Journal of biomechanics</w:t>
      </w:r>
      <w:r w:rsidRPr="00821E5F">
        <w:rPr>
          <w:rFonts w:hint="eastAsia"/>
        </w:rPr>
        <w:t>,</w:t>
      </w:r>
      <w:r w:rsidRPr="00821E5F">
        <w:rPr>
          <w:rFonts w:hint="eastAsia"/>
          <w:i/>
        </w:rPr>
        <w:t xml:space="preserve"> 129</w:t>
      </w:r>
      <w:r w:rsidRPr="00821E5F">
        <w:rPr>
          <w:rFonts w:hint="eastAsia"/>
        </w:rPr>
        <w:t xml:space="preserve">, 110860. </w:t>
      </w:r>
      <w:hyperlink r:id="rId40" w:history="1">
        <w:r w:rsidRPr="00821E5F">
          <w:rPr>
            <w:rStyle w:val="Hyperlink"/>
            <w:rFonts w:hint="eastAsia"/>
          </w:rPr>
          <w:t>https://doi.org/https://doi.org/10.1016/j.jbiomech.2021.110860</w:t>
        </w:r>
      </w:hyperlink>
      <w:r w:rsidRPr="00821E5F">
        <w:rPr>
          <w:rFonts w:hint="eastAsia"/>
        </w:rPr>
        <w:t xml:space="preserve"> </w:t>
      </w:r>
    </w:p>
    <w:p w14:paraId="3C1CE0D4" w14:textId="77777777" w:rsidR="0090436F" w:rsidRPr="00821E5F" w:rsidRDefault="0090436F" w:rsidP="00E97084">
      <w:pPr>
        <w:pStyle w:val="referenceitem"/>
      </w:pPr>
      <w:r w:rsidRPr="00821E5F">
        <w:rPr>
          <w:rFonts w:hint="eastAsia"/>
        </w:rPr>
        <w:t xml:space="preserve">Yu, Y., Li, H., Umer, W., Dong, C., Yang, X., Skitmore, M., &amp; Wong, A. Y. (2019). Automatic biomechanical workload estimation for construction workers by computer vision and smart insoles. </w:t>
      </w:r>
      <w:r w:rsidRPr="00821E5F">
        <w:rPr>
          <w:rFonts w:hint="eastAsia"/>
          <w:i/>
        </w:rPr>
        <w:t>Journal of Computing in Civil Engineering</w:t>
      </w:r>
      <w:r w:rsidRPr="00821E5F">
        <w:rPr>
          <w:rFonts w:hint="eastAsia"/>
        </w:rPr>
        <w:t>,</w:t>
      </w:r>
      <w:r w:rsidRPr="00821E5F">
        <w:rPr>
          <w:rFonts w:hint="eastAsia"/>
          <w:i/>
        </w:rPr>
        <w:t xml:space="preserve"> 33</w:t>
      </w:r>
      <w:r w:rsidRPr="00821E5F">
        <w:rPr>
          <w:rFonts w:hint="eastAsia"/>
        </w:rPr>
        <w:t xml:space="preserve">(3), 04019010. </w:t>
      </w:r>
    </w:p>
    <w:p w14:paraId="3AE9E83A" w14:textId="77777777" w:rsidR="0090436F" w:rsidRPr="00821E5F" w:rsidRDefault="0090436F" w:rsidP="00E97084">
      <w:pPr>
        <w:pStyle w:val="referenceitem"/>
      </w:pPr>
      <w:r w:rsidRPr="00821E5F">
        <w:rPr>
          <w:rFonts w:hint="eastAsia"/>
        </w:rPr>
        <w:t xml:space="preserve">Yu, Y., Li, H., Yang, X., Kong, L., Luo, X., &amp; Wong, A. Y. (2019). An automatic and non-invasive physical fatigue assessment method for construction workers. </w:t>
      </w:r>
      <w:r w:rsidRPr="00821E5F">
        <w:rPr>
          <w:rFonts w:hint="eastAsia"/>
          <w:i/>
        </w:rPr>
        <w:t>Automation in Construction</w:t>
      </w:r>
      <w:r w:rsidRPr="00821E5F">
        <w:rPr>
          <w:rFonts w:hint="eastAsia"/>
        </w:rPr>
        <w:t>,</w:t>
      </w:r>
      <w:r w:rsidRPr="00821E5F">
        <w:rPr>
          <w:rFonts w:hint="eastAsia"/>
          <w:i/>
        </w:rPr>
        <w:t xml:space="preserve"> 103</w:t>
      </w:r>
      <w:r w:rsidRPr="00821E5F">
        <w:rPr>
          <w:rFonts w:hint="eastAsia"/>
        </w:rPr>
        <w:t xml:space="preserve">, 1-12. </w:t>
      </w:r>
    </w:p>
    <w:p w14:paraId="4549BB54" w14:textId="7907D8B9" w:rsidR="0090436F" w:rsidRPr="00E97084" w:rsidRDefault="0090436F" w:rsidP="00E97084">
      <w:pPr>
        <w:rPr>
          <w:rFonts w:eastAsiaTheme="minorEastAsia"/>
          <w:lang w:eastAsia="zh-CN"/>
        </w:rPr>
      </w:pPr>
      <w:r>
        <w:rPr>
          <w:rFonts w:hint="eastAsia"/>
        </w:rPr>
        <w:fldChar w:fldCharType="end"/>
      </w:r>
    </w:p>
    <w:sectPr w:rsidR="0090436F" w:rsidRPr="00E97084" w:rsidSect="009F7FCE">
      <w:headerReference w:type="even" r:id="rId41"/>
      <w:headerReference w:type="default" r:id="rId42"/>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57548" w14:textId="77777777" w:rsidR="00F62CA6" w:rsidRDefault="00F62CA6">
      <w:r>
        <w:separator/>
      </w:r>
    </w:p>
  </w:endnote>
  <w:endnote w:type="continuationSeparator" w:id="0">
    <w:p w14:paraId="4A3FD4B2" w14:textId="77777777" w:rsidR="00F62CA6" w:rsidRDefault="00F62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PingFang TC">
    <w:panose1 w:val="020B0400000000000000"/>
    <w:charset w:val="88"/>
    <w:family w:val="swiss"/>
    <w:pitch w:val="variable"/>
    <w:sig w:usb0="A00002FF" w:usb1="7ACFFDFB" w:usb2="00000017"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D6738" w14:textId="77777777" w:rsidR="00F62CA6" w:rsidRDefault="00F62CA6" w:rsidP="009F7FCE">
      <w:pPr>
        <w:ind w:firstLine="0"/>
      </w:pPr>
      <w:r>
        <w:separator/>
      </w:r>
    </w:p>
  </w:footnote>
  <w:footnote w:type="continuationSeparator" w:id="0">
    <w:p w14:paraId="6027725F" w14:textId="77777777" w:rsidR="00F62CA6" w:rsidRDefault="00F62CA6"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65D0A"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0C1"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715"/>
    <w:multiLevelType w:val="multilevel"/>
    <w:tmpl w:val="55DC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67F29"/>
    <w:multiLevelType w:val="hybridMultilevel"/>
    <w:tmpl w:val="3D68535A"/>
    <w:lvl w:ilvl="0" w:tplc="54CCAA5C">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4BF2113"/>
    <w:multiLevelType w:val="multilevel"/>
    <w:tmpl w:val="40D0D78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E22D9A5"/>
    <w:multiLevelType w:val="hybridMultilevel"/>
    <w:tmpl w:val="15A0F9E4"/>
    <w:lvl w:ilvl="0" w:tplc="4DE26244">
      <w:start w:val="1"/>
      <w:numFmt w:val="decimal"/>
      <w:lvlText w:val="%1."/>
      <w:lvlJc w:val="left"/>
      <w:pPr>
        <w:ind w:left="720" w:hanging="360"/>
      </w:pPr>
    </w:lvl>
    <w:lvl w:ilvl="1" w:tplc="1EF05080">
      <w:start w:val="1"/>
      <w:numFmt w:val="lowerLetter"/>
      <w:lvlText w:val="%2."/>
      <w:lvlJc w:val="left"/>
      <w:pPr>
        <w:ind w:left="1440" w:hanging="360"/>
      </w:pPr>
    </w:lvl>
    <w:lvl w:ilvl="2" w:tplc="D06A2534">
      <w:start w:val="1"/>
      <w:numFmt w:val="lowerRoman"/>
      <w:lvlText w:val="%3."/>
      <w:lvlJc w:val="right"/>
      <w:pPr>
        <w:ind w:left="2160" w:hanging="180"/>
      </w:pPr>
    </w:lvl>
    <w:lvl w:ilvl="3" w:tplc="AE72D454">
      <w:start w:val="1"/>
      <w:numFmt w:val="decimal"/>
      <w:lvlText w:val="%4."/>
      <w:lvlJc w:val="left"/>
      <w:pPr>
        <w:ind w:left="2880" w:hanging="360"/>
      </w:pPr>
    </w:lvl>
    <w:lvl w:ilvl="4" w:tplc="4D22950A">
      <w:start w:val="1"/>
      <w:numFmt w:val="lowerLetter"/>
      <w:lvlText w:val="%5."/>
      <w:lvlJc w:val="left"/>
      <w:pPr>
        <w:ind w:left="3600" w:hanging="360"/>
      </w:pPr>
    </w:lvl>
    <w:lvl w:ilvl="5" w:tplc="3CB2F862">
      <w:start w:val="1"/>
      <w:numFmt w:val="lowerRoman"/>
      <w:lvlText w:val="%6."/>
      <w:lvlJc w:val="right"/>
      <w:pPr>
        <w:ind w:left="4320" w:hanging="180"/>
      </w:pPr>
    </w:lvl>
    <w:lvl w:ilvl="6" w:tplc="53625054">
      <w:start w:val="1"/>
      <w:numFmt w:val="decimal"/>
      <w:lvlText w:val="%7."/>
      <w:lvlJc w:val="left"/>
      <w:pPr>
        <w:ind w:left="5040" w:hanging="360"/>
      </w:pPr>
    </w:lvl>
    <w:lvl w:ilvl="7" w:tplc="277C2CDC">
      <w:start w:val="1"/>
      <w:numFmt w:val="lowerLetter"/>
      <w:lvlText w:val="%8."/>
      <w:lvlJc w:val="left"/>
      <w:pPr>
        <w:ind w:left="5760" w:hanging="360"/>
      </w:pPr>
    </w:lvl>
    <w:lvl w:ilvl="8" w:tplc="66EE2F94">
      <w:start w:val="1"/>
      <w:numFmt w:val="lowerRoman"/>
      <w:lvlText w:val="%9."/>
      <w:lvlJc w:val="right"/>
      <w:pPr>
        <w:ind w:left="6480" w:hanging="180"/>
      </w:pPr>
    </w:lvl>
  </w:abstractNum>
  <w:abstractNum w:abstractNumId="4" w15:restartNumberingAfterBreak="0">
    <w:nsid w:val="1F397F84"/>
    <w:multiLevelType w:val="multilevel"/>
    <w:tmpl w:val="E3D040B2"/>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BEF2F41"/>
    <w:multiLevelType w:val="multilevel"/>
    <w:tmpl w:val="4030E5A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5493EF4"/>
    <w:multiLevelType w:val="multilevel"/>
    <w:tmpl w:val="B09C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392E69"/>
    <w:multiLevelType w:val="multilevel"/>
    <w:tmpl w:val="578AC36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DC46FEF"/>
    <w:multiLevelType w:val="hybridMultilevel"/>
    <w:tmpl w:val="74DA31BA"/>
    <w:lvl w:ilvl="0" w:tplc="AC94369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5E884362"/>
    <w:multiLevelType w:val="multilevel"/>
    <w:tmpl w:val="80B4EE2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B12477"/>
    <w:multiLevelType w:val="hybridMultilevel"/>
    <w:tmpl w:val="A0B847FE"/>
    <w:lvl w:ilvl="0" w:tplc="77FA0F06">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F404C9F"/>
    <w:multiLevelType w:val="multilevel"/>
    <w:tmpl w:val="C7B85FEA"/>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2" w15:restartNumberingAfterBreak="0">
    <w:nsid w:val="76A267AD"/>
    <w:multiLevelType w:val="hybridMultilevel"/>
    <w:tmpl w:val="1DFA6CF4"/>
    <w:lvl w:ilvl="0" w:tplc="A2B20C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7738779A"/>
    <w:multiLevelType w:val="multilevel"/>
    <w:tmpl w:val="9926F6C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9521C8"/>
    <w:multiLevelType w:val="multilevel"/>
    <w:tmpl w:val="25602F22"/>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392924168">
    <w:abstractNumId w:val="4"/>
  </w:num>
  <w:num w:numId="2" w16cid:durableId="664741597">
    <w:abstractNumId w:val="4"/>
  </w:num>
  <w:num w:numId="3" w16cid:durableId="1091850212">
    <w:abstractNumId w:val="11"/>
  </w:num>
  <w:num w:numId="4" w16cid:durableId="531188388">
    <w:abstractNumId w:val="11"/>
  </w:num>
  <w:num w:numId="5" w16cid:durableId="265239455">
    <w:abstractNumId w:val="14"/>
  </w:num>
  <w:num w:numId="6" w16cid:durableId="1475364837">
    <w:abstractNumId w:val="14"/>
  </w:num>
  <w:num w:numId="7" w16cid:durableId="1530795621">
    <w:abstractNumId w:val="13"/>
    <w:lvlOverride w:ilvl="0">
      <w:lvl w:ilvl="0">
        <w:start w:val="1"/>
        <w:numFmt w:val="decimal"/>
        <w:pStyle w:val="heading1"/>
        <w:lvlText w:val="%1"/>
        <w:lvlJc w:val="left"/>
        <w:pPr>
          <w:tabs>
            <w:tab w:val="num" w:pos="567"/>
          </w:tabs>
          <w:ind w:left="567" w:hanging="567"/>
        </w:pPr>
        <w:rPr>
          <w:rFonts w:hint="default"/>
          <w:sz w:val="24"/>
          <w:szCs w:val="24"/>
        </w:rPr>
      </w:lvl>
    </w:lvlOverride>
  </w:num>
  <w:num w:numId="8" w16cid:durableId="1204559545">
    <w:abstractNumId w:val="15"/>
  </w:num>
  <w:num w:numId="9" w16cid:durableId="451217903">
    <w:abstractNumId w:val="15"/>
  </w:num>
  <w:num w:numId="10" w16cid:durableId="444228864">
    <w:abstractNumId w:val="3"/>
  </w:num>
  <w:num w:numId="11" w16cid:durableId="2091735399">
    <w:abstractNumId w:val="7"/>
  </w:num>
  <w:num w:numId="12" w16cid:durableId="1399792415">
    <w:abstractNumId w:val="2"/>
  </w:num>
  <w:num w:numId="13" w16cid:durableId="1419979220">
    <w:abstractNumId w:val="8"/>
  </w:num>
  <w:num w:numId="14" w16cid:durableId="2089107477">
    <w:abstractNumId w:val="1"/>
  </w:num>
  <w:num w:numId="15" w16cid:durableId="1334187981">
    <w:abstractNumId w:val="10"/>
  </w:num>
  <w:num w:numId="16" w16cid:durableId="943465756">
    <w:abstractNumId w:val="12"/>
  </w:num>
  <w:num w:numId="17" w16cid:durableId="800155583">
    <w:abstractNumId w:val="6"/>
  </w:num>
  <w:num w:numId="18" w16cid:durableId="1181164456">
    <w:abstractNumId w:val="0"/>
  </w:num>
  <w:num w:numId="19" w16cid:durableId="780149898">
    <w:abstractNumId w:val="5"/>
  </w:num>
  <w:num w:numId="20" w16cid:durableId="1363021602">
    <w:abstractNumId w:val="9"/>
  </w:num>
  <w:num w:numId="21" w16cid:durableId="136964621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16C68"/>
    <w:rsid w:val="00027EBD"/>
    <w:rsid w:val="00032339"/>
    <w:rsid w:val="000A44D9"/>
    <w:rsid w:val="00112361"/>
    <w:rsid w:val="001372A5"/>
    <w:rsid w:val="00141522"/>
    <w:rsid w:val="00156AF6"/>
    <w:rsid w:val="001905CB"/>
    <w:rsid w:val="00193254"/>
    <w:rsid w:val="001A02F0"/>
    <w:rsid w:val="001C2ABD"/>
    <w:rsid w:val="002018AE"/>
    <w:rsid w:val="00236CA3"/>
    <w:rsid w:val="00276D64"/>
    <w:rsid w:val="002A07D8"/>
    <w:rsid w:val="002A6888"/>
    <w:rsid w:val="002B7C07"/>
    <w:rsid w:val="002C5871"/>
    <w:rsid w:val="002D48C5"/>
    <w:rsid w:val="00353582"/>
    <w:rsid w:val="00364208"/>
    <w:rsid w:val="003841CC"/>
    <w:rsid w:val="003A206C"/>
    <w:rsid w:val="00420630"/>
    <w:rsid w:val="0045474A"/>
    <w:rsid w:val="004A26CE"/>
    <w:rsid w:val="004B06A0"/>
    <w:rsid w:val="004D4CC4"/>
    <w:rsid w:val="004F7CF1"/>
    <w:rsid w:val="00501066"/>
    <w:rsid w:val="00505293"/>
    <w:rsid w:val="005226E5"/>
    <w:rsid w:val="00536C5F"/>
    <w:rsid w:val="00553319"/>
    <w:rsid w:val="00572DEB"/>
    <w:rsid w:val="005C0C5C"/>
    <w:rsid w:val="00607EE7"/>
    <w:rsid w:val="006222B7"/>
    <w:rsid w:val="00630267"/>
    <w:rsid w:val="00631634"/>
    <w:rsid w:val="00635984"/>
    <w:rsid w:val="0064316D"/>
    <w:rsid w:val="00677CC3"/>
    <w:rsid w:val="006A63E6"/>
    <w:rsid w:val="006D0888"/>
    <w:rsid w:val="006D6BF4"/>
    <w:rsid w:val="006F682A"/>
    <w:rsid w:val="00706F7B"/>
    <w:rsid w:val="00732713"/>
    <w:rsid w:val="007432F9"/>
    <w:rsid w:val="007843F1"/>
    <w:rsid w:val="007C6A3F"/>
    <w:rsid w:val="007E08C1"/>
    <w:rsid w:val="007E1724"/>
    <w:rsid w:val="007F407A"/>
    <w:rsid w:val="00803994"/>
    <w:rsid w:val="00827A70"/>
    <w:rsid w:val="00830010"/>
    <w:rsid w:val="00834BA4"/>
    <w:rsid w:val="0084170B"/>
    <w:rsid w:val="00843E99"/>
    <w:rsid w:val="008964BF"/>
    <w:rsid w:val="008A7722"/>
    <w:rsid w:val="008D0893"/>
    <w:rsid w:val="008F0803"/>
    <w:rsid w:val="008F2D4C"/>
    <w:rsid w:val="0090436F"/>
    <w:rsid w:val="00924A6C"/>
    <w:rsid w:val="00936F00"/>
    <w:rsid w:val="00940A25"/>
    <w:rsid w:val="009930E4"/>
    <w:rsid w:val="009A0EEF"/>
    <w:rsid w:val="009B2539"/>
    <w:rsid w:val="009D5773"/>
    <w:rsid w:val="009F7FCE"/>
    <w:rsid w:val="00A20D55"/>
    <w:rsid w:val="00A42238"/>
    <w:rsid w:val="00AB4C57"/>
    <w:rsid w:val="00AD525A"/>
    <w:rsid w:val="00AE0AFD"/>
    <w:rsid w:val="00AE2D9A"/>
    <w:rsid w:val="00B00A45"/>
    <w:rsid w:val="00B23481"/>
    <w:rsid w:val="00B64846"/>
    <w:rsid w:val="00B67993"/>
    <w:rsid w:val="00BD02C7"/>
    <w:rsid w:val="00C03153"/>
    <w:rsid w:val="00C1032B"/>
    <w:rsid w:val="00C24745"/>
    <w:rsid w:val="00C3533C"/>
    <w:rsid w:val="00C4417A"/>
    <w:rsid w:val="00C53215"/>
    <w:rsid w:val="00C70F25"/>
    <w:rsid w:val="00C85959"/>
    <w:rsid w:val="00CE7803"/>
    <w:rsid w:val="00CF6DB0"/>
    <w:rsid w:val="00D07E86"/>
    <w:rsid w:val="00D1102A"/>
    <w:rsid w:val="00D27E2C"/>
    <w:rsid w:val="00D40F94"/>
    <w:rsid w:val="00D5255C"/>
    <w:rsid w:val="00D637AD"/>
    <w:rsid w:val="00D67366"/>
    <w:rsid w:val="00D735AD"/>
    <w:rsid w:val="00D735C1"/>
    <w:rsid w:val="00D83B5C"/>
    <w:rsid w:val="00D92D1F"/>
    <w:rsid w:val="00DC2CA9"/>
    <w:rsid w:val="00DE44B8"/>
    <w:rsid w:val="00E348F1"/>
    <w:rsid w:val="00E35284"/>
    <w:rsid w:val="00E603C7"/>
    <w:rsid w:val="00E8201E"/>
    <w:rsid w:val="00E934C0"/>
    <w:rsid w:val="00E97084"/>
    <w:rsid w:val="00E975C3"/>
    <w:rsid w:val="00E97F6A"/>
    <w:rsid w:val="00EF5C25"/>
    <w:rsid w:val="00F321B4"/>
    <w:rsid w:val="00F35EEB"/>
    <w:rsid w:val="00F62CA6"/>
    <w:rsid w:val="00FF032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7FF8E"/>
  <w15:docId w15:val="{2801789A-53E6-4826-8AB8-22008B180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uiPriority="9"/>
    <w:lsdException w:name="heading 2" w:semiHidden="1" w:uiPriority="9"/>
    <w:lsdException w:name="heading 3" w:semiHidden="1" w:uiPriority="9"/>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uiPriority="99"/>
    <w:lsdException w:name="Strong" w:semiHidden="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99"/>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uiPriority="21" w:qFormat="1"/>
    <w:lsdException w:name="Subtle Reference" w:semiHidden="1"/>
    <w:lsdException w:name="Intense Reference" w:semiHidden="1" w:uiPriority="32" w:qFormat="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ind w:firstLine="227"/>
      <w:jc w:val="both"/>
      <w:textAlignment w:val="baseline"/>
    </w:pPr>
    <w:rPr>
      <w:rFonts w:eastAsia="Times New Roman"/>
    </w:rPr>
  </w:style>
  <w:style w:type="paragraph" w:styleId="Heading10">
    <w:name w:val="heading 1"/>
    <w:basedOn w:val="Normal"/>
    <w:next w:val="p1a"/>
    <w:link w:val="Heading1Char"/>
    <w:uiPriority w:val="9"/>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uiPriority w:val="9"/>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uiPriority w:val="9"/>
    <w:qFormat/>
    <w:pPr>
      <w:spacing w:before="360"/>
      <w:ind w:firstLine="0"/>
      <w:outlineLvl w:val="2"/>
    </w:pPr>
  </w:style>
  <w:style w:type="paragraph" w:styleId="Heading4">
    <w:name w:val="heading 4"/>
    <w:basedOn w:val="Normal"/>
    <w:next w:val="Normal"/>
    <w:link w:val="Heading4Char"/>
    <w:uiPriority w:val="9"/>
    <w:qFormat/>
    <w:pPr>
      <w:spacing w:before="240"/>
      <w:ind w:firstLine="0"/>
      <w:outlineLvl w:val="3"/>
    </w:pPr>
  </w:style>
  <w:style w:type="paragraph" w:styleId="Heading5">
    <w:name w:val="heading 5"/>
    <w:basedOn w:val="Normal"/>
    <w:next w:val="Normal"/>
    <w:link w:val="Heading5Char"/>
    <w:uiPriority w:val="9"/>
    <w:unhideWhenUsed/>
    <w:qFormat/>
    <w:rsid w:val="0090436F"/>
    <w:pPr>
      <w:keepNext/>
      <w:keepLines/>
      <w:overflowPunct/>
      <w:autoSpaceDE/>
      <w:autoSpaceDN/>
      <w:adjustRightInd/>
      <w:spacing w:before="80" w:after="40" w:line="279" w:lineRule="auto"/>
      <w:ind w:firstLine="0"/>
      <w:jc w:val="left"/>
      <w:textAlignment w:val="auto"/>
      <w:outlineLvl w:val="4"/>
    </w:pPr>
    <w:rPr>
      <w:rFonts w:asciiTheme="minorHAnsi" w:eastAsiaTheme="majorEastAsia" w:hAnsiTheme="minorHAnsi" w:cstheme="majorBidi"/>
      <w:color w:val="365F91" w:themeColor="accent1" w:themeShade="BF"/>
      <w:sz w:val="24"/>
      <w:szCs w:val="24"/>
      <w:lang w:eastAsia="ja-JP"/>
    </w:rPr>
  </w:style>
  <w:style w:type="paragraph" w:styleId="Heading6">
    <w:name w:val="heading 6"/>
    <w:basedOn w:val="Normal"/>
    <w:next w:val="Normal"/>
    <w:link w:val="Heading6Char"/>
    <w:uiPriority w:val="9"/>
    <w:unhideWhenUsed/>
    <w:qFormat/>
    <w:rsid w:val="0090436F"/>
    <w:pPr>
      <w:keepNext/>
      <w:keepLines/>
      <w:overflowPunct/>
      <w:autoSpaceDE/>
      <w:autoSpaceDN/>
      <w:adjustRightInd/>
      <w:spacing w:before="40" w:line="279" w:lineRule="auto"/>
      <w:ind w:firstLine="0"/>
      <w:jc w:val="left"/>
      <w:textAlignment w:val="auto"/>
      <w:outlineLvl w:val="5"/>
    </w:pPr>
    <w:rPr>
      <w:rFonts w:asciiTheme="minorHAnsi" w:eastAsiaTheme="majorEastAsia" w:hAnsiTheme="minorHAnsi" w:cstheme="majorBidi"/>
      <w:i/>
      <w:iCs/>
      <w:color w:val="595959" w:themeColor="text1" w:themeTint="A6"/>
      <w:sz w:val="24"/>
      <w:szCs w:val="24"/>
      <w:lang w:eastAsia="ja-JP"/>
    </w:rPr>
  </w:style>
  <w:style w:type="paragraph" w:styleId="Heading7">
    <w:name w:val="heading 7"/>
    <w:basedOn w:val="Normal"/>
    <w:next w:val="Normal"/>
    <w:link w:val="Heading7Char"/>
    <w:uiPriority w:val="9"/>
    <w:unhideWhenUsed/>
    <w:qFormat/>
    <w:rsid w:val="0090436F"/>
    <w:pPr>
      <w:keepNext/>
      <w:keepLines/>
      <w:overflowPunct/>
      <w:autoSpaceDE/>
      <w:autoSpaceDN/>
      <w:adjustRightInd/>
      <w:spacing w:before="40" w:line="279" w:lineRule="auto"/>
      <w:ind w:firstLine="0"/>
      <w:jc w:val="left"/>
      <w:textAlignment w:val="auto"/>
      <w:outlineLvl w:val="6"/>
    </w:pPr>
    <w:rPr>
      <w:rFonts w:asciiTheme="minorHAnsi" w:eastAsiaTheme="majorEastAsia" w:hAnsiTheme="minorHAnsi"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90436F"/>
    <w:pPr>
      <w:keepNext/>
      <w:keepLines/>
      <w:overflowPunct/>
      <w:autoSpaceDE/>
      <w:autoSpaceDN/>
      <w:adjustRightInd/>
      <w:spacing w:line="279" w:lineRule="auto"/>
      <w:ind w:firstLine="0"/>
      <w:jc w:val="left"/>
      <w:textAlignment w:val="auto"/>
      <w:outlineLvl w:val="7"/>
    </w:pPr>
    <w:rPr>
      <w:rFonts w:asciiTheme="minorHAnsi" w:eastAsiaTheme="majorEastAsia" w:hAnsiTheme="minorHAnsi"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90436F"/>
    <w:pPr>
      <w:keepNext/>
      <w:keepLines/>
      <w:overflowPunct/>
      <w:autoSpaceDE/>
      <w:autoSpaceDN/>
      <w:adjustRightInd/>
      <w:spacing w:line="279" w:lineRule="auto"/>
      <w:ind w:firstLine="0"/>
      <w:jc w:val="left"/>
      <w:textAlignment w:val="auto"/>
      <w:outlineLvl w:val="8"/>
    </w:pPr>
    <w:rPr>
      <w:rFonts w:asciiTheme="minorHAnsi" w:eastAsiaTheme="majorEastAsia" w:hAnsiTheme="minorHAnsi" w:cstheme="majorBidi"/>
      <w:color w:val="272727" w:themeColor="text1" w:themeTint="D8"/>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3"/>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Next/>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link w:val="FooterChar"/>
    <w:uiPriority w:val="99"/>
    <w:unhideWhenUsed/>
  </w:style>
  <w:style w:type="paragraph" w:customStyle="1" w:styleId="heading1">
    <w:name w:val="heading1"/>
    <w:basedOn w:val="Normal"/>
    <w:next w:val="p1a"/>
    <w:qFormat/>
    <w:pPr>
      <w:keepNext/>
      <w:keepLines/>
      <w:numPr>
        <w:numId w:val="7"/>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basedOn w:val="DefaultParagraphFont"/>
    <w:rPr>
      <w:b/>
    </w:rPr>
  </w:style>
  <w:style w:type="character" w:customStyle="1" w:styleId="heading40">
    <w:name w:val="heading4"/>
    <w:basedOn w:val="DefaultParagraphFont"/>
    <w:rPr>
      <w:i/>
    </w:rPr>
  </w:style>
  <w:style w:type="numbering" w:customStyle="1" w:styleId="headings">
    <w:name w:val="headings"/>
    <w:basedOn w:val="arabnumitem"/>
    <w:pPr>
      <w:numPr>
        <w:numId w:val="21"/>
      </w:numPr>
    </w:pPr>
  </w:style>
  <w:style w:type="character" w:styleId="Hyperlink">
    <w:name w:val="Hyperlink"/>
    <w:basedOn w:val="DefaultParagraphFont"/>
    <w:uiPriority w:val="99"/>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link w:val="HeaderChar"/>
    <w:uiPriority w:val="99"/>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E97084"/>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Heading5Char">
    <w:name w:val="Heading 5 Char"/>
    <w:basedOn w:val="DefaultParagraphFont"/>
    <w:link w:val="Heading5"/>
    <w:uiPriority w:val="9"/>
    <w:rsid w:val="0090436F"/>
    <w:rPr>
      <w:rFonts w:asciiTheme="minorHAnsi" w:eastAsiaTheme="majorEastAsia" w:hAnsiTheme="minorHAnsi" w:cstheme="majorBidi"/>
      <w:color w:val="365F91" w:themeColor="accent1" w:themeShade="BF"/>
      <w:sz w:val="24"/>
      <w:szCs w:val="24"/>
      <w:lang w:eastAsia="ja-JP"/>
    </w:rPr>
  </w:style>
  <w:style w:type="character" w:customStyle="1" w:styleId="Heading6Char">
    <w:name w:val="Heading 6 Char"/>
    <w:basedOn w:val="DefaultParagraphFont"/>
    <w:link w:val="Heading6"/>
    <w:uiPriority w:val="9"/>
    <w:rsid w:val="0090436F"/>
    <w:rPr>
      <w:rFonts w:asciiTheme="minorHAnsi" w:eastAsiaTheme="majorEastAsia" w:hAnsiTheme="minorHAnsi" w:cstheme="majorBidi"/>
      <w:i/>
      <w:iCs/>
      <w:color w:val="595959" w:themeColor="text1" w:themeTint="A6"/>
      <w:sz w:val="24"/>
      <w:szCs w:val="24"/>
      <w:lang w:eastAsia="ja-JP"/>
    </w:rPr>
  </w:style>
  <w:style w:type="character" w:customStyle="1" w:styleId="Heading7Char">
    <w:name w:val="Heading 7 Char"/>
    <w:basedOn w:val="DefaultParagraphFont"/>
    <w:link w:val="Heading7"/>
    <w:uiPriority w:val="9"/>
    <w:rsid w:val="0090436F"/>
    <w:rPr>
      <w:rFonts w:asciiTheme="minorHAnsi" w:eastAsiaTheme="majorEastAsia" w:hAnsiTheme="minorHAnsi"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90436F"/>
    <w:rPr>
      <w:rFonts w:asciiTheme="minorHAnsi" w:eastAsiaTheme="majorEastAsia" w:hAnsiTheme="minorHAnsi"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90436F"/>
    <w:rPr>
      <w:rFonts w:asciiTheme="minorHAnsi" w:eastAsiaTheme="majorEastAsia" w:hAnsiTheme="minorHAnsi" w:cstheme="majorBidi"/>
      <w:color w:val="272727" w:themeColor="text1" w:themeTint="D8"/>
      <w:sz w:val="24"/>
      <w:szCs w:val="24"/>
      <w:lang w:eastAsia="ja-JP"/>
    </w:rPr>
  </w:style>
  <w:style w:type="character" w:customStyle="1" w:styleId="Heading1Char">
    <w:name w:val="Heading 1 Char"/>
    <w:basedOn w:val="DefaultParagraphFont"/>
    <w:link w:val="Heading10"/>
    <w:uiPriority w:val="9"/>
    <w:rsid w:val="0090436F"/>
    <w:rPr>
      <w:rFonts w:eastAsia="Times New Roman"/>
      <w:b/>
      <w:sz w:val="24"/>
    </w:rPr>
  </w:style>
  <w:style w:type="character" w:customStyle="1" w:styleId="Heading2Char">
    <w:name w:val="Heading 2 Char"/>
    <w:basedOn w:val="DefaultParagraphFont"/>
    <w:link w:val="Heading20"/>
    <w:uiPriority w:val="9"/>
    <w:rsid w:val="0090436F"/>
    <w:rPr>
      <w:rFonts w:eastAsia="Times New Roman"/>
      <w:b/>
    </w:rPr>
  </w:style>
  <w:style w:type="character" w:customStyle="1" w:styleId="Heading3Char">
    <w:name w:val="Heading 3 Char"/>
    <w:basedOn w:val="DefaultParagraphFont"/>
    <w:link w:val="Heading3"/>
    <w:uiPriority w:val="9"/>
    <w:rsid w:val="0090436F"/>
    <w:rPr>
      <w:rFonts w:eastAsia="Times New Roman"/>
    </w:rPr>
  </w:style>
  <w:style w:type="character" w:customStyle="1" w:styleId="Heading4Char">
    <w:name w:val="Heading 4 Char"/>
    <w:basedOn w:val="DefaultParagraphFont"/>
    <w:link w:val="Heading4"/>
    <w:uiPriority w:val="9"/>
    <w:rsid w:val="0090436F"/>
    <w:rPr>
      <w:rFonts w:eastAsia="Times New Roman"/>
    </w:rPr>
  </w:style>
  <w:style w:type="character" w:customStyle="1" w:styleId="TitleChar">
    <w:name w:val="Title Char"/>
    <w:basedOn w:val="DefaultParagraphFont"/>
    <w:link w:val="Title"/>
    <w:uiPriority w:val="10"/>
    <w:rsid w:val="0090436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0436F"/>
    <w:pPr>
      <w:overflowPunct/>
      <w:autoSpaceDE/>
      <w:autoSpaceDN/>
      <w:adjustRightInd/>
      <w:spacing w:after="80" w:line="240" w:lineRule="auto"/>
      <w:ind w:firstLine="0"/>
      <w:contextualSpacing/>
      <w:jc w:val="left"/>
      <w:textAlignment w:val="auto"/>
    </w:pPr>
    <w:rPr>
      <w:rFonts w:asciiTheme="majorHAnsi" w:eastAsiaTheme="majorEastAsia" w:hAnsiTheme="majorHAnsi" w:cstheme="majorBidi"/>
      <w:spacing w:val="-10"/>
      <w:kern w:val="28"/>
      <w:sz w:val="56"/>
      <w:szCs w:val="56"/>
    </w:rPr>
  </w:style>
  <w:style w:type="character" w:customStyle="1" w:styleId="1">
    <w:name w:val="标题 字符1"/>
    <w:basedOn w:val="DefaultParagraphFont"/>
    <w:semiHidden/>
    <w:rsid w:val="0090436F"/>
    <w:rPr>
      <w:rFonts w:asciiTheme="majorHAnsi" w:eastAsiaTheme="majorEastAsia" w:hAnsiTheme="majorHAnsi" w:cstheme="majorBidi"/>
      <w:b/>
      <w:bCs/>
      <w:sz w:val="32"/>
      <w:szCs w:val="32"/>
    </w:rPr>
  </w:style>
  <w:style w:type="character" w:customStyle="1" w:styleId="SubtitleChar">
    <w:name w:val="Subtitle Char"/>
    <w:basedOn w:val="DefaultParagraphFont"/>
    <w:link w:val="Subtitle"/>
    <w:uiPriority w:val="11"/>
    <w:rsid w:val="0090436F"/>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90436F"/>
    <w:pPr>
      <w:numPr>
        <w:ilvl w:val="1"/>
      </w:numPr>
      <w:overflowPunct/>
      <w:autoSpaceDE/>
      <w:autoSpaceDN/>
      <w:adjustRightInd/>
      <w:spacing w:after="160" w:line="279" w:lineRule="auto"/>
      <w:ind w:firstLine="227"/>
      <w:jc w:val="left"/>
      <w:textAlignment w:val="auto"/>
    </w:pPr>
    <w:rPr>
      <w:rFonts w:eastAsiaTheme="majorEastAsia" w:cstheme="majorBidi"/>
      <w:color w:val="595959" w:themeColor="text1" w:themeTint="A6"/>
      <w:spacing w:val="15"/>
      <w:sz w:val="28"/>
      <w:szCs w:val="28"/>
    </w:rPr>
  </w:style>
  <w:style w:type="character" w:customStyle="1" w:styleId="10">
    <w:name w:val="副标题 字符1"/>
    <w:basedOn w:val="DefaultParagraphFont"/>
    <w:semiHidden/>
    <w:rsid w:val="0090436F"/>
    <w:rPr>
      <w:rFonts w:asciiTheme="minorHAnsi" w:hAnsiTheme="minorHAnsi" w:cstheme="minorBidi"/>
      <w:b/>
      <w:bCs/>
      <w:kern w:val="28"/>
      <w:sz w:val="32"/>
      <w:szCs w:val="32"/>
    </w:rPr>
  </w:style>
  <w:style w:type="character" w:styleId="IntenseEmphasis">
    <w:name w:val="Intense Emphasis"/>
    <w:basedOn w:val="DefaultParagraphFont"/>
    <w:uiPriority w:val="21"/>
    <w:qFormat/>
    <w:rsid w:val="0090436F"/>
    <w:rPr>
      <w:i/>
      <w:iCs/>
      <w:color w:val="365F91" w:themeColor="accent1" w:themeShade="BF"/>
    </w:rPr>
  </w:style>
  <w:style w:type="character" w:customStyle="1" w:styleId="QuoteChar">
    <w:name w:val="Quote Char"/>
    <w:basedOn w:val="DefaultParagraphFont"/>
    <w:link w:val="Quote"/>
    <w:uiPriority w:val="29"/>
    <w:rsid w:val="0090436F"/>
    <w:rPr>
      <w:i/>
      <w:iCs/>
      <w:color w:val="404040" w:themeColor="text1" w:themeTint="BF"/>
    </w:rPr>
  </w:style>
  <w:style w:type="paragraph" w:styleId="Quote">
    <w:name w:val="Quote"/>
    <w:basedOn w:val="Normal"/>
    <w:next w:val="Normal"/>
    <w:link w:val="QuoteChar"/>
    <w:uiPriority w:val="29"/>
    <w:qFormat/>
    <w:rsid w:val="0090436F"/>
    <w:pPr>
      <w:overflowPunct/>
      <w:autoSpaceDE/>
      <w:autoSpaceDN/>
      <w:adjustRightInd/>
      <w:spacing w:before="160" w:after="160" w:line="279" w:lineRule="auto"/>
      <w:ind w:firstLine="0"/>
      <w:jc w:val="center"/>
      <w:textAlignment w:val="auto"/>
    </w:pPr>
    <w:rPr>
      <w:rFonts w:eastAsiaTheme="minorEastAsia"/>
      <w:i/>
      <w:iCs/>
      <w:color w:val="404040" w:themeColor="text1" w:themeTint="BF"/>
    </w:rPr>
  </w:style>
  <w:style w:type="character" w:customStyle="1" w:styleId="11">
    <w:name w:val="引用 字符1"/>
    <w:basedOn w:val="DefaultParagraphFont"/>
    <w:semiHidden/>
    <w:rsid w:val="0090436F"/>
    <w:rPr>
      <w:rFonts w:eastAsia="Times New Roman"/>
      <w:i/>
      <w:iCs/>
      <w:color w:val="404040" w:themeColor="text1" w:themeTint="BF"/>
    </w:rPr>
  </w:style>
  <w:style w:type="character" w:customStyle="1" w:styleId="IntenseQuoteChar">
    <w:name w:val="Intense Quote Char"/>
    <w:basedOn w:val="DefaultParagraphFont"/>
    <w:link w:val="IntenseQuote"/>
    <w:uiPriority w:val="30"/>
    <w:rsid w:val="0090436F"/>
    <w:rPr>
      <w:i/>
      <w:iCs/>
      <w:color w:val="365F91" w:themeColor="accent1" w:themeShade="BF"/>
    </w:rPr>
  </w:style>
  <w:style w:type="paragraph" w:styleId="IntenseQuote">
    <w:name w:val="Intense Quote"/>
    <w:basedOn w:val="Normal"/>
    <w:next w:val="Normal"/>
    <w:link w:val="IntenseQuoteChar"/>
    <w:uiPriority w:val="30"/>
    <w:qFormat/>
    <w:rsid w:val="0090436F"/>
    <w:pPr>
      <w:pBdr>
        <w:top w:val="single" w:sz="4" w:space="10" w:color="365F91" w:themeColor="accent1" w:themeShade="BF"/>
        <w:bottom w:val="single" w:sz="4" w:space="10" w:color="365F91" w:themeColor="accent1" w:themeShade="BF"/>
      </w:pBdr>
      <w:overflowPunct/>
      <w:autoSpaceDE/>
      <w:autoSpaceDN/>
      <w:adjustRightInd/>
      <w:spacing w:before="360" w:after="360" w:line="279" w:lineRule="auto"/>
      <w:ind w:left="864" w:right="864" w:firstLine="0"/>
      <w:jc w:val="center"/>
      <w:textAlignment w:val="auto"/>
    </w:pPr>
    <w:rPr>
      <w:rFonts w:eastAsiaTheme="minorEastAsia"/>
      <w:i/>
      <w:iCs/>
      <w:color w:val="365F91" w:themeColor="accent1" w:themeShade="BF"/>
    </w:rPr>
  </w:style>
  <w:style w:type="character" w:customStyle="1" w:styleId="12">
    <w:name w:val="明显引用 字符1"/>
    <w:basedOn w:val="DefaultParagraphFont"/>
    <w:semiHidden/>
    <w:rsid w:val="0090436F"/>
    <w:rPr>
      <w:rFonts w:eastAsia="Times New Roman"/>
      <w:i/>
      <w:iCs/>
      <w:color w:val="4F81BD" w:themeColor="accent1"/>
    </w:rPr>
  </w:style>
  <w:style w:type="character" w:styleId="IntenseReference">
    <w:name w:val="Intense Reference"/>
    <w:basedOn w:val="DefaultParagraphFont"/>
    <w:uiPriority w:val="32"/>
    <w:qFormat/>
    <w:rsid w:val="0090436F"/>
    <w:rPr>
      <w:b/>
      <w:bCs/>
      <w:smallCaps/>
      <w:color w:val="365F91" w:themeColor="accent1" w:themeShade="BF"/>
      <w:spacing w:val="5"/>
    </w:rPr>
  </w:style>
  <w:style w:type="paragraph" w:styleId="ListParagraph">
    <w:name w:val="List Paragraph"/>
    <w:basedOn w:val="Normal"/>
    <w:uiPriority w:val="34"/>
    <w:qFormat/>
    <w:rsid w:val="0090436F"/>
    <w:pPr>
      <w:overflowPunct/>
      <w:autoSpaceDE/>
      <w:autoSpaceDN/>
      <w:adjustRightInd/>
      <w:spacing w:after="160" w:line="279" w:lineRule="auto"/>
      <w:ind w:left="720" w:firstLine="0"/>
      <w:contextualSpacing/>
      <w:jc w:val="left"/>
      <w:textAlignment w:val="auto"/>
    </w:pPr>
    <w:rPr>
      <w:rFonts w:asciiTheme="minorHAnsi" w:eastAsiaTheme="minorEastAsia" w:hAnsiTheme="minorHAnsi" w:cstheme="minorBidi"/>
      <w:sz w:val="24"/>
      <w:szCs w:val="24"/>
      <w:lang w:eastAsia="ja-JP"/>
    </w:rPr>
  </w:style>
  <w:style w:type="character" w:styleId="CommentReference">
    <w:name w:val="annotation reference"/>
    <w:basedOn w:val="DefaultParagraphFont"/>
    <w:uiPriority w:val="99"/>
    <w:semiHidden/>
    <w:unhideWhenUsed/>
    <w:rsid w:val="0090436F"/>
    <w:rPr>
      <w:sz w:val="21"/>
      <w:szCs w:val="21"/>
    </w:rPr>
  </w:style>
  <w:style w:type="paragraph" w:styleId="CommentText">
    <w:name w:val="annotation text"/>
    <w:basedOn w:val="Normal"/>
    <w:link w:val="CommentTextChar"/>
    <w:uiPriority w:val="99"/>
    <w:unhideWhenUsed/>
    <w:rsid w:val="0090436F"/>
    <w:pPr>
      <w:overflowPunct/>
      <w:autoSpaceDE/>
      <w:autoSpaceDN/>
      <w:adjustRightInd/>
      <w:spacing w:after="160" w:line="279" w:lineRule="auto"/>
      <w:ind w:firstLine="0"/>
      <w:jc w:val="left"/>
      <w:textAlignment w:val="auto"/>
    </w:pPr>
    <w:rPr>
      <w:rFonts w:asciiTheme="minorHAnsi" w:eastAsiaTheme="minorEastAsia" w:hAnsiTheme="minorHAnsi" w:cstheme="minorBidi"/>
      <w:sz w:val="24"/>
      <w:szCs w:val="24"/>
      <w:lang w:eastAsia="ja-JP"/>
    </w:rPr>
  </w:style>
  <w:style w:type="character" w:customStyle="1" w:styleId="CommentTextChar">
    <w:name w:val="Comment Text Char"/>
    <w:basedOn w:val="DefaultParagraphFont"/>
    <w:link w:val="CommentText"/>
    <w:uiPriority w:val="99"/>
    <w:rsid w:val="0090436F"/>
    <w:rPr>
      <w:rFonts w:asciiTheme="minorHAnsi" w:hAnsiTheme="minorHAnsi" w:cstheme="minorBidi"/>
      <w:sz w:val="24"/>
      <w:szCs w:val="24"/>
      <w:lang w:eastAsia="ja-JP"/>
    </w:rPr>
  </w:style>
  <w:style w:type="paragraph" w:styleId="CommentSubject">
    <w:name w:val="annotation subject"/>
    <w:basedOn w:val="CommentText"/>
    <w:next w:val="CommentText"/>
    <w:link w:val="CommentSubjectChar"/>
    <w:uiPriority w:val="99"/>
    <w:semiHidden/>
    <w:unhideWhenUsed/>
    <w:rsid w:val="0090436F"/>
    <w:rPr>
      <w:b/>
      <w:bCs/>
    </w:rPr>
  </w:style>
  <w:style w:type="character" w:customStyle="1" w:styleId="CommentSubjectChar">
    <w:name w:val="Comment Subject Char"/>
    <w:basedOn w:val="CommentTextChar"/>
    <w:link w:val="CommentSubject"/>
    <w:uiPriority w:val="99"/>
    <w:semiHidden/>
    <w:rsid w:val="0090436F"/>
    <w:rPr>
      <w:rFonts w:asciiTheme="minorHAnsi" w:hAnsiTheme="minorHAnsi" w:cstheme="minorBidi"/>
      <w:b/>
      <w:bCs/>
      <w:sz w:val="24"/>
      <w:szCs w:val="24"/>
      <w:lang w:eastAsia="ja-JP"/>
    </w:rPr>
  </w:style>
  <w:style w:type="paragraph" w:styleId="Revision">
    <w:name w:val="Revision"/>
    <w:hidden/>
    <w:uiPriority w:val="99"/>
    <w:semiHidden/>
    <w:rsid w:val="0090436F"/>
    <w:pPr>
      <w:spacing w:line="240" w:lineRule="auto"/>
    </w:pPr>
    <w:rPr>
      <w:rFonts w:asciiTheme="minorHAnsi" w:hAnsiTheme="minorHAnsi" w:cstheme="minorBidi"/>
      <w:sz w:val="24"/>
      <w:szCs w:val="24"/>
      <w:lang w:eastAsia="ja-JP"/>
    </w:rPr>
  </w:style>
  <w:style w:type="character" w:styleId="PlaceholderText">
    <w:name w:val="Placeholder Text"/>
    <w:basedOn w:val="DefaultParagraphFont"/>
    <w:uiPriority w:val="99"/>
    <w:semiHidden/>
    <w:rsid w:val="0090436F"/>
    <w:rPr>
      <w:color w:val="666666"/>
    </w:rPr>
  </w:style>
  <w:style w:type="character" w:customStyle="1" w:styleId="HeaderChar">
    <w:name w:val="Header Char"/>
    <w:basedOn w:val="DefaultParagraphFont"/>
    <w:link w:val="Header"/>
    <w:uiPriority w:val="99"/>
    <w:rsid w:val="0090436F"/>
    <w:rPr>
      <w:rFonts w:eastAsia="Times New Roman"/>
      <w:sz w:val="18"/>
      <w:szCs w:val="18"/>
    </w:rPr>
  </w:style>
  <w:style w:type="character" w:customStyle="1" w:styleId="FooterChar">
    <w:name w:val="Footer Char"/>
    <w:basedOn w:val="DefaultParagraphFont"/>
    <w:link w:val="Footer"/>
    <w:uiPriority w:val="99"/>
    <w:rsid w:val="0090436F"/>
    <w:rPr>
      <w:rFonts w:eastAsia="Times New Roman"/>
    </w:rPr>
  </w:style>
  <w:style w:type="paragraph" w:customStyle="1" w:styleId="EndNoteBibliography">
    <w:name w:val="EndNote Bibliography"/>
    <w:basedOn w:val="Normal"/>
    <w:link w:val="EndNoteBibliography0"/>
    <w:rsid w:val="0090436F"/>
    <w:pPr>
      <w:widowControl w:val="0"/>
      <w:overflowPunct/>
      <w:autoSpaceDE/>
      <w:autoSpaceDN/>
      <w:adjustRightInd/>
      <w:spacing w:line="240" w:lineRule="auto"/>
      <w:ind w:firstLine="0"/>
      <w:textAlignment w:val="auto"/>
    </w:pPr>
    <w:rPr>
      <w:rFonts w:ascii="DengXian" w:eastAsia="DengXian" w:hAnsi="DengXian" w:cstheme="minorBidi"/>
      <w:noProof/>
      <w:kern w:val="2"/>
      <w:szCs w:val="22"/>
      <w:lang w:eastAsia="zh-CN"/>
    </w:rPr>
  </w:style>
  <w:style w:type="character" w:customStyle="1" w:styleId="EndNoteBibliography0">
    <w:name w:val="EndNote Bibliography 字符"/>
    <w:basedOn w:val="DefaultParagraphFont"/>
    <w:link w:val="EndNoteBibliography"/>
    <w:rsid w:val="0090436F"/>
    <w:rPr>
      <w:rFonts w:ascii="DengXian" w:eastAsia="DengXian" w:hAnsi="DengXian" w:cstheme="minorBidi"/>
      <w:noProof/>
      <w:kern w:val="2"/>
      <w:szCs w:val="22"/>
      <w:lang w:eastAsia="zh-CN"/>
    </w:rPr>
  </w:style>
  <w:style w:type="character" w:styleId="FollowedHyperlink">
    <w:name w:val="FollowedHyperlink"/>
    <w:basedOn w:val="DefaultParagraphFont"/>
    <w:uiPriority w:val="99"/>
    <w:semiHidden/>
    <w:unhideWhenUsed/>
    <w:rsid w:val="0090436F"/>
    <w:rPr>
      <w:color w:val="800080" w:themeColor="followedHyperlink"/>
      <w:u w:val="single"/>
    </w:rPr>
  </w:style>
  <w:style w:type="paragraph" w:customStyle="1" w:styleId="EndNoteBibliographyTitle">
    <w:name w:val="EndNote Bibliography Title"/>
    <w:basedOn w:val="Normal"/>
    <w:link w:val="EndNoteBibliographyTitle0"/>
    <w:rsid w:val="0090436F"/>
    <w:pPr>
      <w:overflowPunct/>
      <w:autoSpaceDE/>
      <w:autoSpaceDN/>
      <w:adjustRightInd/>
      <w:spacing w:line="279" w:lineRule="auto"/>
      <w:ind w:firstLine="0"/>
      <w:jc w:val="center"/>
      <w:textAlignment w:val="auto"/>
    </w:pPr>
    <w:rPr>
      <w:rFonts w:ascii="DengXian" w:eastAsia="DengXian" w:hAnsi="DengXian" w:cstheme="minorBidi"/>
      <w:noProof/>
      <w:szCs w:val="24"/>
      <w:lang w:eastAsia="ja-JP"/>
    </w:rPr>
  </w:style>
  <w:style w:type="character" w:customStyle="1" w:styleId="EndNoteBibliographyTitle0">
    <w:name w:val="EndNote Bibliography Title 字符"/>
    <w:basedOn w:val="DefaultParagraphFont"/>
    <w:link w:val="EndNoteBibliographyTitle"/>
    <w:rsid w:val="0090436F"/>
    <w:rPr>
      <w:rFonts w:ascii="DengXian" w:eastAsia="DengXian" w:hAnsi="DengXian" w:cstheme="minorBidi"/>
      <w:noProof/>
      <w:szCs w:val="24"/>
      <w:lang w:eastAsia="ja-JP"/>
    </w:rPr>
  </w:style>
  <w:style w:type="character" w:styleId="UnresolvedMention">
    <w:name w:val="Unresolved Mention"/>
    <w:basedOn w:val="DefaultParagraphFont"/>
    <w:uiPriority w:val="99"/>
    <w:semiHidden/>
    <w:unhideWhenUsed/>
    <w:rsid w:val="0090436F"/>
    <w:rPr>
      <w:color w:val="605E5C"/>
      <w:shd w:val="clear" w:color="auto" w:fill="E1DFDD"/>
    </w:rPr>
  </w:style>
  <w:style w:type="paragraph" w:styleId="NormalWeb">
    <w:name w:val="Normal (Web)"/>
    <w:basedOn w:val="Normal"/>
    <w:uiPriority w:val="99"/>
    <w:semiHidden/>
    <w:unhideWhenUsed/>
    <w:rsid w:val="0090436F"/>
    <w:pPr>
      <w:overflowPunct/>
      <w:autoSpaceDE/>
      <w:autoSpaceDN/>
      <w:adjustRightInd/>
      <w:spacing w:after="160" w:line="279" w:lineRule="auto"/>
      <w:ind w:firstLine="0"/>
      <w:jc w:val="left"/>
      <w:textAlignment w:val="auto"/>
    </w:pPr>
    <w:rPr>
      <w:rFonts w:eastAsiaTheme="minorEastAsia"/>
      <w:sz w:val="24"/>
      <w:szCs w:val="24"/>
      <w:lang w:eastAsia="ja-JP"/>
    </w:rPr>
  </w:style>
  <w:style w:type="table" w:styleId="TableGrid">
    <w:name w:val="Table Grid"/>
    <w:basedOn w:val="TableNormal"/>
    <w:uiPriority w:val="39"/>
    <w:rsid w:val="0090436F"/>
    <w:pPr>
      <w:spacing w:line="240" w:lineRule="auto"/>
    </w:pPr>
    <w:rPr>
      <w:rFonts w:asciiTheme="minorHAnsi"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58915/mjer.v4.2022.740" TargetMode="External"/><Relationship Id="rId26" Type="http://schemas.openxmlformats.org/officeDocument/2006/relationships/hyperlink" Target="https://www.mdpi.com/1424-8220/23/15/6997" TargetMode="External"/><Relationship Id="rId39" Type="http://schemas.openxmlformats.org/officeDocument/2006/relationships/hyperlink" Target="https://doi.org/10.1007/s00420-017-1273-4" TargetMode="External"/><Relationship Id="rId21" Type="http://schemas.openxmlformats.org/officeDocument/2006/relationships/hyperlink" Target="https://doi.org/https://doi.org/10.1016/j.autcon.2017.03.003" TargetMode="External"/><Relationship Id="rId34" Type="http://schemas.openxmlformats.org/officeDocument/2006/relationships/hyperlink" Target="https://www.mdpi.com/2071-1050/12/14/5693" TargetMode="External"/><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doi.org/https://doi.org/10.1016/j.ergon.2021.103113" TargetMode="External"/><Relationship Id="rId29" Type="http://schemas.openxmlformats.org/officeDocument/2006/relationships/hyperlink" Target="https://www.mdpi.com/1660-4601/20/5/4653"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https://doi.org/10.1016/S0166-4115(08)62386-9" TargetMode="External"/><Relationship Id="rId32" Type="http://schemas.openxmlformats.org/officeDocument/2006/relationships/hyperlink" Target="https://doi.org/https://doi.org/10.1016/0003-6870(93)90080-S" TargetMode="External"/><Relationship Id="rId37" Type="http://schemas.openxmlformats.org/officeDocument/2006/relationships/hyperlink" Target="https://doi.org/10.1016/S0003-9993(96)90188-4" TargetMode="External"/><Relationship Id="rId40" Type="http://schemas.openxmlformats.org/officeDocument/2006/relationships/hyperlink" Target="https://doi.org/https://doi.org/10.1016/j.jbiomech.2021.110860"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www.mdpi.com/1424-8220/21/21/7353" TargetMode="External"/><Relationship Id="rId28" Type="http://schemas.openxmlformats.org/officeDocument/2006/relationships/hyperlink" Target="https://doi.org/10.1109/ACCESS.2024.3481659" TargetMode="External"/><Relationship Id="rId36" Type="http://schemas.openxmlformats.org/officeDocument/2006/relationships/hyperlink" Target="https://doi.org/https://doi.org/10.1016/S0003-6870(03)00040-1" TargetMode="External"/><Relationship Id="rId10" Type="http://schemas.openxmlformats.org/officeDocument/2006/relationships/hyperlink" Target="mailto:shuaihan@polyu.edu.hk" TargetMode="External"/><Relationship Id="rId19" Type="http://schemas.openxmlformats.org/officeDocument/2006/relationships/hyperlink" Target="https://doi.org/https://doi.org/10.1016/j.autcon.2017.07.007" TargetMode="External"/><Relationship Id="rId31" Type="http://schemas.openxmlformats.org/officeDocument/2006/relationships/hyperlink" Target="https://doi.org/10.1111/cgf.13131"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doi.org/10.1109/THMS.2023.3263482" TargetMode="External"/><Relationship Id="rId27" Type="http://schemas.openxmlformats.org/officeDocument/2006/relationships/hyperlink" Target="https://www.mdpi.com/1424-8220/22/24/9618" TargetMode="External"/><Relationship Id="rId30" Type="http://schemas.openxmlformats.org/officeDocument/2006/relationships/hyperlink" Target="https://doi.org/10.1145/3648679" TargetMode="External"/><Relationship Id="rId35" Type="http://schemas.openxmlformats.org/officeDocument/2006/relationships/hyperlink" Target="https://doi.org/https://doi.org/10.1016/j.autcon.2021.103725"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s://doi.org/https://doi.org/10.1016/S0003-6870(99)00039-3" TargetMode="External"/><Relationship Id="rId33" Type="http://schemas.openxmlformats.org/officeDocument/2006/relationships/hyperlink" Target="https://doi.org/10.1080/001401398186315" TargetMode="External"/><Relationship Id="rId38" Type="http://schemas.openxmlformats.org/officeDocument/2006/relationships/hyperlink" Target="https://www.bls.gov/iif/factsheets/msds.h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031be1d-399b-49d9-b473-3eb059fd82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EA59444A7DD0458DAE14078CC35994" ma:contentTypeVersion="10" ma:contentTypeDescription="Create a new document." ma:contentTypeScope="" ma:versionID="e4342a8616e6a79a684dd16bb9d67961">
  <xsd:schema xmlns:xsd="http://www.w3.org/2001/XMLSchema" xmlns:xs="http://www.w3.org/2001/XMLSchema" xmlns:p="http://schemas.microsoft.com/office/2006/metadata/properties" xmlns:ns3="0031be1d-399b-49d9-b473-3eb059fd8260" targetNamespace="http://schemas.microsoft.com/office/2006/metadata/properties" ma:root="true" ma:fieldsID="8b2ffaf4040b099cf768d7b09f98cb18" ns3:_="">
    <xsd:import namespace="0031be1d-399b-49d9-b473-3eb059fd826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1be1d-399b-49d9-b473-3eb059fd826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9B6AE3-C9D1-4FFE-9103-0A4B6DB972CF}">
  <ds:schemaRefs>
    <ds:schemaRef ds:uri="http://schemas.microsoft.com/office/2006/metadata/properties"/>
    <ds:schemaRef ds:uri="http://schemas.microsoft.com/office/infopath/2007/PartnerControls"/>
    <ds:schemaRef ds:uri="0031be1d-399b-49d9-b473-3eb059fd8260"/>
  </ds:schemaRefs>
</ds:datastoreItem>
</file>

<file path=customXml/itemProps2.xml><?xml version="1.0" encoding="utf-8"?>
<ds:datastoreItem xmlns:ds="http://schemas.openxmlformats.org/officeDocument/2006/customXml" ds:itemID="{D000750A-6BB3-4964-9B97-E31D0B796605}">
  <ds:schemaRefs>
    <ds:schemaRef ds:uri="http://schemas.microsoft.com/sharepoint/v3/contenttype/forms"/>
  </ds:schemaRefs>
</ds:datastoreItem>
</file>

<file path=customXml/itemProps3.xml><?xml version="1.0" encoding="utf-8"?>
<ds:datastoreItem xmlns:ds="http://schemas.openxmlformats.org/officeDocument/2006/customXml" ds:itemID="{54CCA0E4-511C-425E-9321-23CC4B35C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1be1d-399b-49d9-b473-3eb059fd8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10896</Words>
  <Characters>62108</Characters>
  <Application>Microsoft Office Word</Application>
  <DocSecurity>0</DocSecurity>
  <Lines>517</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72859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
  <cp:lastModifiedBy>HAN, SHUAI [BRE]</cp:lastModifiedBy>
  <cp:revision>3</cp:revision>
  <dcterms:created xsi:type="dcterms:W3CDTF">2025-05-13T12:05:00Z</dcterms:created>
  <dcterms:modified xsi:type="dcterms:W3CDTF">2025-05-14T09:25:00Z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0x010100D2EA59444A7DD0458DAE14078CC35994</vt:lpwstr>
  </property>
</Properties>
</file>